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о результатах прямой закупки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(у единственного поставщика, подрядчика, исполнителя)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Место проведения: г. Екатеринбург, пр. Ленина 46А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sz w:val="24"/>
          <w:szCs w:val="24"/>
        </w:rPr>
        <w:t>Дата проведения: 03 марта 2025 года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Наименование: Закупка (у единственного поставщика, подрядчика, исполнителя) на право заключения договора на поставку хозяйственных товаров для нужд Театра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Заказчик: Федеральное государственное бюджетное учреждение культуры «Екатеринбургский государственный академический театр оперы и балета»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Начальная (максимальная) цена договора:  311 968 (Триста одиннадцать тысяч девятьсот шестьдесят восемь) рублей 80 копеек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rPr/>
      </w:pPr>
      <w:r>
        <w:rPr/>
        <w:t>Информация о поставщике:</w:t>
      </w:r>
    </w:p>
    <w:tbl>
      <w:tblPr>
        <w:tblW w:w="1070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2"/>
        <w:gridCol w:w="5353"/>
      </w:tblGrid>
      <w:tr>
        <w:trPr>
          <w:trHeight w:val="580" w:hRule="atLeast"/>
        </w:trPr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Фирменное наименование (полное и сокращенное)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Индивидуальный предприниматель Белоусов Дмитрий Владимирович</w:t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ИНН/КПП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ОГРН/ОКВЭД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</w:rPr>
              <w:t>ИНН:   780400674100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ОГРНИП: 322784700327863</w:t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pacing w:before="0" w:after="0"/>
              <w:ind w:end="2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Юридический адрес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pacing w:before="0" w:after="0"/>
              <w:ind w:end="2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195299, Санкт-Петербург г, Руставели ул., дом № 58, 1,47</w:t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Почтовый адрес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numPr>
                <w:ilvl w:val="0"/>
                <w:numId w:val="0"/>
              </w:numPr>
              <w:spacing w:before="0" w:after="0"/>
              <w:ind w:end="2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195299, Санкт-Петербург г, Руставели ул., дом № 58, 1,47</w:t>
            </w:r>
          </w:p>
        </w:tc>
      </w:tr>
      <w:tr>
        <w:trPr/>
        <w:tc>
          <w:tcPr>
            <w:tcW w:w="5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Банковские реквизиты поставщика</w:t>
            </w:r>
          </w:p>
        </w:tc>
        <w:tc>
          <w:tcPr>
            <w:tcW w:w="53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р/с 40802810094510008082</w:t>
            </w:r>
          </w:p>
          <w:p>
            <w:pPr>
              <w:pStyle w:val="Normal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 Росбанк филиал Северо-Запад АО "ТБанк"</w:t>
            </w:r>
          </w:p>
          <w:p>
            <w:pPr>
              <w:pStyle w:val="Normal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 Санкт-Петербург</w:t>
            </w:r>
          </w:p>
          <w:p>
            <w:pPr>
              <w:pStyle w:val="Normal"/>
              <w:shd w:fill="FFFFFF" w:val="clear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БИК 044030941</w:t>
            </w:r>
          </w:p>
          <w:p>
            <w:pPr>
              <w:pStyle w:val="Normal"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к/с 30101810345374030941</w:t>
            </w:r>
          </w:p>
        </w:tc>
      </w:tr>
    </w:tbl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соответствии с пунктом 10.3.1.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Положения о закупке товаров, работ, услуг для нужд Федерального государственного бюджетного учреждения культуры «Екатеринбургский государственный академический театр оперы и балета», утвержденного Приказом Министерства культуры Российской Федерации от 24 октября 2024 г. № 2072, прямая закупка (у единственного поставщика, подрядчика, исполнителя) может осуществляться в случае, если: стоимость закупаемых Заказчиком товаров, работ, услуг не превышает 3 000 000,00 (три миллиона) рублей по одной сделке.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основании вышеизложенного, Председатель закупочной комиссии принял следующее решение: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согласовать прямую закупку (у единственного поставщика, подрядчика, исполнителя) на право заключения договора на поставку хозяйственных товаров для нужд Театра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Председатель закупочной комиссии             _____________/____________/.</w:t>
      </w:r>
    </w:p>
    <w:sectPr>
      <w:type w:val="nextPage"/>
      <w:pgSz w:w="11906" w:h="16838"/>
      <w:pgMar w:left="993" w:right="424" w:gutter="0" w:header="0" w:top="426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2015-11-02T14:05:00Z</dcterms:created>
  <dc:creator>Marina</dc:creator>
  <dc:description/>
  <cp:keywords/>
  <dc:language>en-US</dc:language>
  <cp:lastModifiedBy>Вилена Коноваленко</cp:lastModifiedBy>
  <cp:lastPrinted>2015-01-23T16:35:00Z</cp:lastPrinted>
  <dcterms:modified xsi:type="dcterms:W3CDTF">2025-03-03T13:44:00Z</dcterms:modified>
  <cp:revision>40</cp:revision>
  <dc:subject/>
  <dc:title/>
</cp:coreProperties>
</file>