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jc w:val="center"/>
        <w:rPr>
          <w:b/>
        </w:rPr>
      </w:pPr>
      <w:r>
        <w:rPr>
          <w:b/>
        </w:rPr>
        <w:t>ПРОТОКОЛ №  39ЕП</w:t>
      </w:r>
    </w:p>
    <w:p>
      <w:pPr>
        <w:pStyle w:val="Normal"/>
        <w:keepNext w:val="true"/>
        <w:keepLines/>
        <w:jc w:val="center"/>
        <w:rPr/>
      </w:pPr>
      <w:r>
        <w:rPr>
          <w:b/>
        </w:rPr>
        <w:t>заседания Закупочной комиссии</w:t>
      </w:r>
    </w:p>
    <w:p>
      <w:pPr>
        <w:pStyle w:val="Normal"/>
        <w:keepNext w:val="true"/>
        <w:keepLines/>
        <w:jc w:val="center"/>
        <w:rPr>
          <w:b/>
        </w:rPr>
      </w:pPr>
      <w:r>
        <w:rPr>
          <w:b/>
        </w:rPr>
        <w:t xml:space="preserve">на закупку у единственного поставщика </w:t>
      </w:r>
    </w:p>
    <w:p>
      <w:pPr>
        <w:pStyle w:val="Normal"/>
        <w:keepNext w:val="true"/>
        <w:keepLines/>
        <w:jc w:val="center"/>
        <w:rPr/>
      </w:pPr>
      <w:r>
        <w:rPr/>
        <w:t xml:space="preserve"> </w:t>
      </w:r>
    </w:p>
    <w:tbl>
      <w:tblPr>
        <w:tblW w:w="102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5475"/>
      </w:tblGrid>
      <w:tr>
        <w:trPr/>
        <w:tc>
          <w:tcPr>
            <w:tcW w:w="4785" w:type="dxa"/>
            <w:tcBorders/>
          </w:tcPr>
          <w:p>
            <w:pPr>
              <w:pStyle w:val="BodyText"/>
              <w:keepNext w:val="true"/>
              <w:keepLines/>
              <w:spacing w:before="0" w:after="0"/>
              <w:rPr>
                <w:b/>
              </w:rPr>
            </w:pPr>
            <w:r>
              <w:rPr>
                <w:b/>
              </w:rPr>
              <w:t>г. Новосибирск</w:t>
            </w:r>
          </w:p>
        </w:tc>
        <w:tc>
          <w:tcPr>
            <w:tcW w:w="5475" w:type="dxa"/>
            <w:tcBorders/>
          </w:tcPr>
          <w:p>
            <w:pPr>
              <w:pStyle w:val="BodyText"/>
              <w:keepNext w:val="true"/>
              <w:keepLines/>
              <w:spacing w:before="0" w:after="0"/>
              <w:jc w:val="end"/>
              <w:rPr>
                <w:b/>
              </w:rPr>
            </w:pPr>
            <w:r>
              <w:rPr>
                <w:b/>
              </w:rPr>
              <w:t>«03» марта 2025 г.</w:t>
            </w:r>
          </w:p>
          <w:p>
            <w:pPr>
              <w:pStyle w:val="BodyText"/>
              <w:keepNext w:val="true"/>
              <w:keepLines/>
              <w:spacing w:before="0" w:after="0"/>
              <w:jc w:val="end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1. Заказчик: </w:t>
      </w:r>
      <w:r>
        <w:rPr/>
        <w:t>Федеральное государственное бюджетное учреждение науки Институт химической биологии и фундаментальной медицины Сибирского отделения Российской академии наук (ИХБФМ СО РАН);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2. Способ закупки: </w:t>
      </w:r>
      <w:r>
        <w:rPr/>
        <w:t>Закупка у единственного поставщика;</w:t>
      </w:r>
    </w:p>
    <w:p>
      <w:pPr>
        <w:pStyle w:val="Normal"/>
        <w:keepNext w:val="true"/>
        <w:keepLines/>
        <w:ind w:firstLine="540" w:end="0"/>
        <w:jc w:val="both"/>
        <w:rPr>
          <w:b/>
        </w:rPr>
      </w:pPr>
      <w:r>
        <w:rPr>
          <w:b/>
        </w:rPr>
        <w:t>3. Предмет закупки:</w:t>
      </w:r>
      <w:r>
        <w:rPr>
          <w:b/>
          <w:sz w:val="22"/>
          <w:szCs w:val="22"/>
        </w:rPr>
        <w:t xml:space="preserve"> Выполнение услуг по очистке территории .</w:t>
      </w:r>
    </w:p>
    <w:p>
      <w:pPr>
        <w:pStyle w:val="Normal"/>
        <w:keepNext w:val="true"/>
        <w:keepLines/>
        <w:jc w:val="both"/>
        <w:rPr/>
      </w:pPr>
      <w:r>
        <w:rPr>
          <w:b/>
        </w:rPr>
        <w:t xml:space="preserve">         </w:t>
      </w:r>
      <w:r>
        <w:rPr>
          <w:b/>
        </w:rPr>
        <w:t>4. Срок поставки товара:</w:t>
      </w:r>
      <w:r>
        <w:rPr/>
        <w:t xml:space="preserve"> в срок, согласованный с Поставщиком при заключении договора;</w:t>
      </w:r>
      <w:r>
        <w:rPr>
          <w:b/>
        </w:rPr>
        <w:t xml:space="preserve"> 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b/>
        </w:rPr>
        <w:t xml:space="preserve">         </w:t>
      </w:r>
      <w:r>
        <w:rPr>
          <w:b/>
        </w:rPr>
        <w:t>5. Цена договора: 146 760 (Сто сорок шесть тысяч семьсот шестьдесят) рублей 00 копеек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b/>
        </w:rPr>
        <w:t xml:space="preserve">         </w:t>
      </w:r>
      <w:r>
        <w:rPr>
          <w:b/>
        </w:rPr>
        <w:t xml:space="preserve">6. Объем поставляемого товара: </w:t>
      </w:r>
      <w:r>
        <w:rPr/>
        <w:t>в соответствии с извещением о закупке и условиями договора;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7. Дата, время и место заседания комиссии: </w:t>
      </w:r>
      <w:r>
        <w:rPr/>
        <w:t xml:space="preserve">заседание Закупочной комиссии проходит </w:t>
      </w:r>
    </w:p>
    <w:p>
      <w:pPr>
        <w:pStyle w:val="Normal"/>
        <w:keepNext w:val="true"/>
        <w:keepLines/>
        <w:jc w:val="both"/>
        <w:rPr/>
      </w:pPr>
      <w:r>
        <w:rPr>
          <w:b/>
        </w:rPr>
        <w:t>03 марта 2025</w:t>
      </w:r>
      <w:r>
        <w:rPr/>
        <w:t xml:space="preserve"> г. </w:t>
      </w:r>
      <w:r>
        <w:rPr>
          <w:b/>
        </w:rPr>
        <w:t>в 15-35</w:t>
      </w:r>
      <w:r>
        <w:rPr/>
        <w:t xml:space="preserve"> по Новосибирскому времени по адресу: 630090, г. Новосибирск, проспект Академика Лаврентьева, 8, к. 121а. 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Председатель комиссии:</w:t>
      </w:r>
    </w:p>
    <w:p>
      <w:pPr>
        <w:pStyle w:val="Normal"/>
        <w:rPr/>
      </w:pPr>
      <w:r>
        <w:rPr>
          <w:sz w:val="20"/>
          <w:szCs w:val="20"/>
        </w:rPr>
        <w:t>Пестряков Павел Ефимович;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Дубаносова Наталья Геннадьевна;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Выгулярная Елена Владимировна;</w:t>
      </w:r>
    </w:p>
    <w:p>
      <w:pPr>
        <w:pStyle w:val="Normal"/>
        <w:rPr/>
      </w:pPr>
      <w:r>
        <w:rPr>
          <w:sz w:val="20"/>
          <w:szCs w:val="20"/>
        </w:rPr>
        <w:t>Пак Елена Юрьевна;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На заседании Закупочной комиссии присутствовали 4 (четыре) человека: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Председатель комиссии:</w:t>
      </w:r>
    </w:p>
    <w:p>
      <w:pPr>
        <w:pStyle w:val="Normal"/>
        <w:rPr/>
      </w:pPr>
      <w:r>
        <w:rPr>
          <w:sz w:val="20"/>
          <w:szCs w:val="20"/>
        </w:rPr>
        <w:t>Пестряков Павел Ефимович;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Дубаносова Наталья Геннадьевна;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Выгулярная Елена Владимировна; </w:t>
      </w:r>
    </w:p>
    <w:p>
      <w:pPr>
        <w:pStyle w:val="Normal"/>
        <w:rPr/>
      </w:pPr>
      <w:r>
        <w:rPr>
          <w:sz w:val="20"/>
          <w:szCs w:val="20"/>
        </w:rPr>
        <w:t>Пак Елена Юрьевна;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i/>
          <w:sz w:val="20"/>
          <w:szCs w:val="20"/>
        </w:rPr>
        <w:t>Кворум имеется, комиссия правомочна.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b/>
        </w:rPr>
        <w:t xml:space="preserve">9. Решение </w:t>
      </w:r>
      <w:r>
        <w:rPr>
          <w:b/>
          <w:sz w:val="20"/>
          <w:szCs w:val="20"/>
        </w:rPr>
        <w:t>комиссии: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Закупочная комиссия приняла решение осуществить закупку </w:t>
      </w:r>
      <w:r>
        <w:rPr>
          <w:b/>
          <w:sz w:val="22"/>
          <w:szCs w:val="22"/>
        </w:rPr>
        <w:t>«Выполнение услуг по очистке территории»</w:t>
      </w:r>
      <w:r>
        <w:rPr>
          <w:sz w:val="20"/>
          <w:szCs w:val="20"/>
        </w:rPr>
        <w:t xml:space="preserve"> у единственного поставщика:</w:t>
      </w:r>
      <w:r>
        <w:rPr>
          <w:color w:val="000000"/>
          <w:sz w:val="20"/>
          <w:szCs w:val="20"/>
        </w:rPr>
        <w:t xml:space="preserve"> </w:t>
      </w:r>
      <w:r>
        <w:rPr>
          <w:b/>
          <w:color w:val="000000"/>
          <w:sz w:val="22"/>
          <w:szCs w:val="22"/>
        </w:rPr>
        <w:t>ИП Папанов А.И.</w:t>
      </w:r>
      <w:r>
        <w:rPr>
          <w:sz w:val="20"/>
          <w:szCs w:val="20"/>
        </w:rPr>
        <w:t xml:space="preserve"> цена договора:</w:t>
      </w:r>
      <w:r>
        <w:rPr>
          <w:b/>
        </w:rPr>
        <w:t xml:space="preserve"> 146 760 (Сто сорок шесть тысяч семьсот шестьдесят) рублей 00 копеек </w:t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</w:rPr>
      </w:pPr>
      <w:r>
        <w:rPr>
          <w:b/>
        </w:rPr>
      </w:r>
    </w:p>
    <w:p>
      <w:pPr>
        <w:pStyle w:val="Normal"/>
        <w:keepNext w:val="true"/>
        <w:keepLines/>
        <w:tabs>
          <w:tab w:val="clear" w:pos="708"/>
          <w:tab w:val="left" w:pos="4140" w:leader="none"/>
        </w:tabs>
        <w:spacing w:lineRule="atLeast" w:line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Результаты голосования: 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>
          <w:sz w:val="20"/>
          <w:szCs w:val="20"/>
        </w:rPr>
        <w:t>«За» – 4 члена комиссии;</w:t>
      </w:r>
    </w:p>
    <w:p>
      <w:pPr>
        <w:pStyle w:val="Normal"/>
        <w:keepNext w:val="true"/>
        <w:keepLines/>
        <w:ind w:firstLine="540" w:end="0"/>
        <w:jc w:val="both"/>
        <w:rPr>
          <w:sz w:val="20"/>
          <w:szCs w:val="20"/>
        </w:rPr>
      </w:pPr>
      <w:r>
        <w:rPr>
          <w:sz w:val="20"/>
          <w:szCs w:val="20"/>
        </w:rPr>
        <w:t>«Против» – 0 членов комиссии;</w:t>
      </w:r>
    </w:p>
    <w:p>
      <w:pPr>
        <w:pStyle w:val="Normal"/>
        <w:keepNext w:val="true"/>
        <w:keepLines/>
        <w:ind w:firstLine="540" w:end="0"/>
        <w:jc w:val="both"/>
        <w:rPr>
          <w:sz w:val="20"/>
          <w:szCs w:val="20"/>
        </w:rPr>
      </w:pPr>
      <w:r>
        <w:rPr>
          <w:sz w:val="20"/>
          <w:szCs w:val="20"/>
        </w:rPr>
        <w:t>«Воздержалось» – 0 членов комиссии.</w:t>
      </w:r>
    </w:p>
    <w:p>
      <w:pPr>
        <w:pStyle w:val="Heading4"/>
        <w:keepLines/>
        <w:spacing w:before="0" w:after="0"/>
        <w:ind w:hanging="0" w:start="0"/>
        <w:rPr>
          <w:b w:val="false"/>
          <w:sz w:val="20"/>
          <w:szCs w:val="20"/>
        </w:rPr>
      </w:pPr>
      <w:r>
        <w:rPr>
          <w:b w:val="false"/>
          <w:sz w:val="20"/>
          <w:szCs w:val="20"/>
        </w:rPr>
        <w:t>Подписи членов Закупочной комиссии, присутствующие на заседании:</w:t>
      </w:r>
    </w:p>
    <w:p>
      <w:pPr>
        <w:pStyle w:val="Normal"/>
        <w:keepNext w:val="true"/>
        <w:keepLines/>
        <w:ind w:firstLine="540" w:end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Подписи членов Закупочной комиссии, присутствующие на заседании: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Пре</w:t>
      </w:r>
      <w:r>
        <w:rPr>
          <w:b/>
          <w:sz w:val="20"/>
          <w:szCs w:val="20"/>
        </w:rPr>
        <w:t xml:space="preserve">дседатель комиссии: </w:t>
      </w:r>
      <w:r>
        <w:rPr>
          <w:sz w:val="20"/>
          <w:szCs w:val="20"/>
        </w:rPr>
        <w:t xml:space="preserve">                              _____________/ Пестряков П.Е.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Члены комиссии: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Дубаносова Н.Г.____________________________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Выгулярная Е.В. ___________________________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sz w:val="20"/>
          <w:szCs w:val="20"/>
        </w:rPr>
        <w:t>Пак Е.Ю. ________________________________</w:t>
      </w:r>
    </w:p>
    <w:p>
      <w:pPr>
        <w:pStyle w:val="Normal"/>
        <w:keepNext w:val="true"/>
        <w:keepLines/>
        <w:ind w:firstLine="540" w:end="0"/>
        <w:jc w:val="both"/>
        <w:rPr/>
      </w:pPr>
      <w:r>
        <w:rPr/>
        <w:t xml:space="preserve"> </w:t>
      </w:r>
    </w:p>
    <w:sectPr>
      <w:footerReference w:type="default" r:id="rId2"/>
      <w:type w:val="nextPage"/>
      <w:pgSz w:w="11906" w:h="16838"/>
      <w:pgMar w:left="1080" w:right="566" w:gutter="0" w:header="0" w:top="426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06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Основной текст с отступом Знак"/>
    <w:qFormat/>
    <w:rPr>
      <w:sz w:val="24"/>
      <w:shd w:fill="FFFFFF" w:val="clear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widowControl w:val="false"/>
      <w:shd w:fill="FFFFFF" w:val="clear"/>
      <w:autoSpaceDE w:val="false"/>
      <w:ind w:hanging="1843" w:start="2410" w:end="0"/>
    </w:pPr>
    <w:rPr>
      <w:szCs w:val="20"/>
    </w:rPr>
  </w:style>
  <w:style w:type="paragraph" w:styleId="BodyText2">
    <w:name w:val="Body Text 2"/>
    <w:basedOn w:val="Normal"/>
    <w:qFormat/>
    <w:pPr>
      <w:ind w:firstLine="567" w:start="0" w:end="0"/>
      <w:jc w:val="both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2020-07-09T06:57:00Z</dcterms:created>
  <dc:creator>Конопацкий</dc:creator>
  <dc:description/>
  <cp:keywords/>
  <dc:language>en-US</dc:language>
  <cp:lastModifiedBy>buh12</cp:lastModifiedBy>
  <cp:lastPrinted>2024-11-01T08:47:00Z</cp:lastPrinted>
  <dcterms:modified xsi:type="dcterms:W3CDTF">2025-03-03T08:33:00Z</dcterms:modified>
  <cp:revision>436</cp:revision>
  <dc:subject/>
  <dc:title>ПРОТОКОЛ № _</dc:title>
</cp:coreProperties>
</file>