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 xml:space="preserve">Протокол </w:t>
      </w:r>
    </w:p>
    <w:p>
      <w:pPr>
        <w:pStyle w:val="Normal"/>
        <w:widowControl w:val="false"/>
        <w:bidi w:val="0"/>
        <w:spacing w:lineRule="auto" w:line="240" w:before="0" w:after="0"/>
        <w:ind w:hanging="0" w:start="0" w:end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принятия решения о закупке у единственного источника</w:t>
      </w:r>
    </w:p>
    <w:p>
      <w:pPr>
        <w:pStyle w:val="Normal"/>
        <w:bidi w:val="0"/>
        <w:spacing w:lineRule="auto" w:line="257"/>
        <w:ind w:hanging="0" w:start="0" w:end="0"/>
        <w:jc w:val="center"/>
        <w:rPr/>
      </w:pPr>
      <w:r>
        <w:rPr/>
      </w:r>
    </w:p>
    <w:tbl>
      <w:tblPr>
        <w:tblW w:w="9745" w:type="dxa"/>
        <w:jc w:val="start"/>
        <w:tblInd w:w="3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5095"/>
        <w:gridCol w:w="4650"/>
      </w:tblGrid>
      <w:tr>
        <w:trPr>
          <w:trHeight w:val="100" w:hRule="atLeast"/>
        </w:trPr>
        <w:tc>
          <w:tcPr>
            <w:tcW w:w="5095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rPr/>
            </w:pPr>
            <w:r>
              <w:rPr>
                <w:rFonts w:cs="Arial" w:ascii="Arial" w:hAnsi="Arial"/>
                <w:sz w:val="24"/>
                <w:szCs w:val="24"/>
              </w:rPr>
              <w:t>г. Уфа</w:t>
            </w:r>
          </w:p>
        </w:tc>
        <w:tc>
          <w:tcPr>
            <w:tcW w:w="4650" w:type="dxa"/>
            <w:tcBorders/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end"/>
              <w:rPr/>
            </w:pPr>
            <w:r>
              <w:rPr>
                <w:rFonts w:cs="Arial" w:ascii="Arial" w:hAnsi="Arial"/>
                <w:sz w:val="24"/>
                <w:szCs w:val="24"/>
              </w:rPr>
              <w:t>«19» марта   2025 г.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Организатором процедуры является: государственное бюджетное учреждение культуры и искусства Республики Башкортостан «Башкирский государственный академический театр оперы и балета» (ГБУКИ РБ БГАТО и Б)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1. Наименование процедуры:</w:t>
      </w:r>
      <w:r>
        <w:rPr>
          <w:rFonts w:cs="Arial" w:ascii="Arial" w:hAnsi="Arial"/>
          <w:sz w:val="24"/>
          <w:szCs w:val="24"/>
        </w:rPr>
        <w:t xml:space="preserve">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Закупка у единственного источника.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bCs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2. Предмет договора: </w:t>
      </w:r>
      <w:r>
        <w:rPr>
          <w:rFonts w:cs="Arial" w:ascii="Arial" w:hAnsi="Arial"/>
          <w:bCs/>
          <w:sz w:val="24"/>
          <w:szCs w:val="24"/>
        </w:rPr>
        <w:t>услуги ведущего мероприятия «XXV Международный фестиваль балетного искусства имени Рудольфа Нуреева» с 17 по 27 марта 2025 г.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bCs/>
          <w:sz w:val="24"/>
          <w:szCs w:val="24"/>
        </w:rPr>
        <w:t>3. Цена закупаемых товаров (работ, услуг):</w:t>
      </w:r>
      <w:r>
        <w:rPr>
          <w:rFonts w:cs="Arial" w:ascii="Arial" w:hAnsi="Arial"/>
          <w:sz w:val="24"/>
          <w:szCs w:val="24"/>
        </w:rPr>
        <w:t xml:space="preserve"> 191 490 </w:t>
      </w:r>
      <w:r>
        <w:rPr>
          <w:rFonts w:cs="Arial" w:ascii="Arial" w:hAnsi="Arial"/>
          <w:color w:val="000000"/>
          <w:sz w:val="24"/>
          <w:szCs w:val="24"/>
        </w:rPr>
        <w:t>рубля 00 копеек</w:t>
      </w:r>
      <w:r>
        <w:rPr>
          <w:rFonts w:cs="Arial" w:ascii="Arial" w:hAnsi="Arial"/>
          <w:sz w:val="24"/>
          <w:szCs w:val="24"/>
        </w:rPr>
        <w:t>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4. Объем закупаемых товаров (работ услуг): 1 усл.ед.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5. Срок исполнения договора:  согласно договору..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6. Сведения о единственном источнике: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tbl>
      <w:tblPr>
        <w:tblW w:w="9781" w:type="dxa"/>
        <w:jc w:val="start"/>
        <w:tblInd w:w="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625"/>
        <w:gridCol w:w="2601"/>
        <w:gridCol w:w="2836"/>
        <w:gridCol w:w="3719"/>
      </w:tblGrid>
      <w:tr>
        <w:trPr>
          <w:trHeight w:val="820" w:hRule="atLeast"/>
        </w:trPr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№ </w:t>
            </w:r>
            <w:r>
              <w:rPr>
                <w:rFonts w:cs="Arial" w:ascii="Arial" w:hAnsi="Arial"/>
              </w:rPr>
              <w:t>п/п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Наименование 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Адрес </w:t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</w:rPr>
              <w:t xml:space="preserve">ИНН/КПП </w:t>
            </w:r>
          </w:p>
        </w:tc>
      </w:tr>
      <w:tr>
        <w:trPr/>
        <w:tc>
          <w:tcPr>
            <w:tcW w:w="6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1.</w:t>
            </w:r>
          </w:p>
        </w:tc>
        <w:tc>
          <w:tcPr>
            <w:tcW w:w="26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16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  <w:r>
              <w:rPr>
                <w:rFonts w:cs="Arial" w:ascii="Arial" w:hAnsi="Arial"/>
                <w:sz w:val="16"/>
                <w:szCs w:val="16"/>
              </w:rPr>
              <w:t>Индивидуальный предприниматель Коробков Сергей Николаевич</w:t>
            </w:r>
          </w:p>
        </w:tc>
        <w:tc>
          <w:tcPr>
            <w:tcW w:w="28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Адрес:    г. Москва, 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sz w:val="18"/>
                <w:szCs w:val="18"/>
              </w:rPr>
              <w:t>Кутузовский проспект, д.21 кв.30</w:t>
            </w:r>
          </w:p>
        </w:tc>
        <w:tc>
          <w:tcPr>
            <w:tcW w:w="3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СНИЛС 087-812-016435</w:t>
            </w:r>
          </w:p>
          <w:p>
            <w:pPr>
              <w:pStyle w:val="Normal"/>
              <w:widowControl w:val="false"/>
              <w:tabs>
                <w:tab w:val="clear" w:pos="720"/>
              </w:tabs>
              <w:bidi w:val="0"/>
              <w:spacing w:lineRule="auto" w:line="240" w:before="0" w:after="0"/>
              <w:ind w:hanging="0" w:start="0" w:end="0"/>
              <w:jc w:val="both"/>
              <w:rPr/>
            </w:pPr>
            <w:r>
              <w:rPr>
                <w:rFonts w:cs="Arial" w:ascii="Arial" w:hAnsi="Arial"/>
                <w:sz w:val="16"/>
                <w:szCs w:val="16"/>
              </w:rPr>
              <w:t>ИНН 773002565083</w:t>
            </w:r>
          </w:p>
        </w:tc>
      </w:tr>
    </w:tbl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7. Извещение и документация о закупке у единственного источника размещены на сайте Официальном сайте, по адресу в сети «Интернет»: </w:t>
      </w:r>
      <w:r>
        <w:rPr>
          <w:rFonts w:cs="Arial" w:ascii="Arial" w:hAnsi="Arial"/>
          <w:sz w:val="24"/>
          <w:szCs w:val="24"/>
          <w:lang w:val="en-US"/>
        </w:rPr>
        <w:t>www</w:t>
      </w:r>
      <w:r>
        <w:rPr>
          <w:rFonts w:cs="Arial" w:ascii="Arial" w:hAnsi="Arial"/>
          <w:sz w:val="24"/>
          <w:szCs w:val="24"/>
        </w:rPr>
        <w:t>.</w:t>
      </w:r>
      <w:r>
        <w:rPr>
          <w:rFonts w:cs="Arial" w:ascii="Arial" w:hAnsi="Arial"/>
          <w:sz w:val="24"/>
          <w:szCs w:val="24"/>
          <w:lang w:val="en-US"/>
        </w:rPr>
        <w:t>zakupki</w:t>
      </w:r>
      <w:r>
        <w:rPr>
          <w:rFonts w:cs="Arial" w:ascii="Arial" w:hAnsi="Arial"/>
          <w:sz w:val="24"/>
          <w:szCs w:val="24"/>
        </w:rPr>
        <w:t>.</w:t>
      </w:r>
      <w:r>
        <w:rPr>
          <w:rFonts w:cs="Arial" w:ascii="Arial" w:hAnsi="Arial"/>
          <w:sz w:val="24"/>
          <w:szCs w:val="24"/>
          <w:lang w:val="en-US"/>
        </w:rPr>
        <w:t>gov</w:t>
      </w:r>
      <w:r>
        <w:rPr>
          <w:rFonts w:cs="Arial" w:ascii="Arial" w:hAnsi="Arial"/>
          <w:sz w:val="24"/>
          <w:szCs w:val="24"/>
        </w:rPr>
        <w:t>.ru.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8. Состав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На заседании комиссии ГБУКИ РБ БГТО и Б присутствовали: 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Председатель комиссии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Мареев Роман Николаевич – руководитель контрактной службы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Заместитель председателя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Леонова Ирина Петровна – заместитель ген.директора по основной деятельности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Куватова Леонора Сафиевна – худ.рук. балетной труппы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Мавлюкасова Гульсина Галимовна – главный хореограф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Член комиссии: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Жданова Резеда Мухаррамовна – начальник планово-экономического отдела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9.1. На основании п.</w:t>
      </w:r>
      <w:r>
        <w:rPr>
          <w:rFonts w:cs="Arial" w:ascii="Arial" w:hAnsi="Arial"/>
          <w:sz w:val="26"/>
          <w:szCs w:val="26"/>
        </w:rPr>
        <w:t xml:space="preserve"> </w:t>
      </w:r>
      <w:r>
        <w:rPr>
          <w:rFonts w:cs="Arial" w:ascii="Arial" w:hAnsi="Arial"/>
          <w:sz w:val="24"/>
          <w:szCs w:val="24"/>
        </w:rPr>
        <w:t>3.3.2 Положения о закупке товаров, работ, услуг для нужд ГБУКИ РБ «Башкирский государственный театр оперы и балета» заключить договор с ИП Коробковым С.Н. на условиях, указанных в Извещении  о закупке у единственного источника № 32514632002</w:t>
      </w:r>
    </w:p>
    <w:p>
      <w:pPr>
        <w:pStyle w:val="Normal"/>
        <w:widowControl w:val="false"/>
        <w:bidi w:val="0"/>
        <w:spacing w:lineRule="auto" w:line="240" w:before="0" w:after="0"/>
        <w:ind w:firstLine="567" w:start="0" w:end="0"/>
        <w:jc w:val="both"/>
        <w:rPr>
          <w:rFonts w:ascii="Arial" w:hAnsi="Arial" w:cs="Arial"/>
          <w:sz w:val="24"/>
          <w:szCs w:val="24"/>
        </w:rPr>
      </w:pPr>
      <w:r>
        <w:rPr>
          <w:rFonts w:cs="Arial" w:ascii="Arial" w:hAnsi="Arial"/>
          <w:sz w:val="24"/>
          <w:szCs w:val="24"/>
        </w:rPr>
        <w:t>10. Настоящий протокол направлен на Официальный сайт, по адресу в сети «Интернет»: www.zakupki.gov.ru.</w:t>
      </w:r>
    </w:p>
    <w:sectPr>
      <w:type w:val="nextPage"/>
      <w:pgSz w:w="11906" w:h="16838"/>
      <w:pgMar w:left="720" w:right="720" w:gutter="0" w:header="0" w:top="720" w:footer="0" w:bottom="28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Segoe UI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36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character" w:styleId="DefaultParagraphFont">
    <w:name w:val="Default Paragraph Font"/>
    <w:qFormat/>
    <w:rPr/>
  </w:style>
  <w:style w:type="character" w:styleId="Style14">
    <w:name w:val="Текст выноски Знак"/>
    <w:basedOn w:val="DefaultParagraphFont"/>
    <w:qFormat/>
    <w:rPr>
      <w:rFonts w:ascii="Segoe UI" w:hAnsi="Segoe UI" w:cs="Segoe UI"/>
      <w:sz w:val="18"/>
      <w:szCs w:val="18"/>
    </w:rPr>
  </w:style>
  <w:style w:type="character" w:styleId="FontStyle33">
    <w:name w:val="Font Style33"/>
    <w:qFormat/>
    <w:rPr>
      <w:rFonts w:ascii="Times New Roman" w:hAnsi="Times New Roman"/>
      <w:sz w:val="24"/>
    </w:rPr>
  </w:style>
  <w:style w:type="character" w:styleId="apple-converted-space">
    <w:name w:val="apple-converted-space"/>
    <w:qFormat/>
    <w:rPr/>
  </w:style>
  <w:style w:type="character" w:styleId="Hyperlink">
    <w:name w:val="Hyperlink"/>
    <w:basedOn w:val="DefaultParagraphFont"/>
    <w:rPr>
      <w:rFonts w:cs="Times New Roman"/>
      <w:color w:val="0000FF"/>
      <w:u w:val="single"/>
    </w:rPr>
  </w:style>
  <w:style w:type="character" w:styleId="2">
    <w:name w:val="Основной текст с отступом 2 Знак"/>
    <w:basedOn w:val="DefaultParagraphFont"/>
    <w:qFormat/>
    <w:rPr>
      <w:rFonts w:ascii="Times New Roman" w:hAnsi="Times New Roman" w:cs="Times New Roman"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Table">
    <w:name w:val="Normal Table"/>
    <w:qFormat/>
    <w:pPr>
      <w:widowControl/>
      <w:bidi w:val="0"/>
      <w:spacing w:lineRule="auto" w:line="259" w:before="0" w:after="160"/>
      <w:jc w:val="start"/>
      <w:textAlignment w:val="auto"/>
    </w:pPr>
    <w:rPr>
      <w:rFonts w:ascii="Calibri" w:hAnsi="Calibri" w:eastAsia="Times New Roman" w:cs="Times New Roman"/>
      <w:color w:val="auto"/>
      <w:kern w:val="2"/>
      <w:sz w:val="22"/>
      <w:szCs w:val="22"/>
      <w:lang w:val="ru-RU" w:eastAsia="ru-RU" w:bidi="ar-SA"/>
    </w:rPr>
  </w:style>
  <w:style w:type="paragraph" w:styleId="TableGrid">
    <w:name w:val="Table Grid"/>
    <w:basedOn w:val="NormalTable"/>
    <w:qFormat/>
    <w:pPr>
      <w:widowControl/>
      <w:pBdr/>
      <w:spacing w:lineRule="auto" w:line="240" w:before="0" w:after="0"/>
      <w:ind w:hanging="0" w:start="0" w:end="0"/>
      <w:jc w:val="start"/>
      <w:textAlignment w:val="auto"/>
    </w:pPr>
    <w:rPr>
      <w:rFonts w:ascii="Calibri" w:hAnsi="Calibri" w:eastAsia="Times New Roman" w:cs="Times New Roman"/>
      <w:sz w:val="22"/>
      <w:szCs w:val="22"/>
      <w:lang w:val="ru-RU" w:eastAsia="ru-RU" w:bidi="ar-SA"/>
    </w:rPr>
  </w:style>
  <w:style w:type="paragraph" w:styleId="BalloonText">
    <w:name w:val="Balloon Text"/>
    <w:basedOn w:val="Normal"/>
    <w:qFormat/>
    <w:pPr>
      <w:widowControl/>
      <w:spacing w:lineRule="auto" w:line="240" w:before="0" w:after="0"/>
      <w:ind w:hanging="0" w:start="0" w:end="0"/>
      <w:jc w:val="start"/>
      <w:textAlignment w:val="auto"/>
    </w:pPr>
    <w:rPr>
      <w:rFonts w:ascii="Segoe UI" w:hAnsi="Segoe UI" w:eastAsia="Times New Roman" w:cs="Segoe UI"/>
      <w:sz w:val="18"/>
      <w:szCs w:val="18"/>
      <w:lang w:val="ru-RU" w:eastAsia="ru-RU" w:bidi="ar-SA"/>
    </w:rPr>
  </w:style>
  <w:style w:type="paragraph" w:styleId="BodyTextIndent2">
    <w:name w:val="Body Text Indent 2"/>
    <w:basedOn w:val="Normal"/>
    <w:qFormat/>
    <w:pPr>
      <w:widowControl/>
      <w:spacing w:lineRule="auto" w:line="240" w:before="0" w:after="0"/>
      <w:ind w:firstLine="567" w:start="0" w:end="0"/>
      <w:jc w:val="both"/>
      <w:textAlignment w:val="auto"/>
    </w:pPr>
    <w:rPr>
      <w:rFonts w:ascii="Times New Roman" w:hAnsi="Times New Roman" w:eastAsia="Times New Roman" w:cs="Times New Roman"/>
      <w:sz w:val="20"/>
      <w:szCs w:val="20"/>
      <w:lang w:val="ru-RU" w:eastAsia="ru-RU" w:bidi="ar-SA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LibreOffice/25.8.3.2$Linux_X86_64 LibreOffice_project/580$Build-2</Application>
  <AppVersion>15.0000</AppVersion>
  <Pages>99</Pages>
  <Words>285</Words>
  <Characters>1909</Characters>
  <CharactersWithSpaces>1627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2016-09-15T10:44:00Z</dcterms:created>
  <dc:creator>paggard</dc:creator>
  <dc:description/>
  <dc:language>en-US</dc:language>
  <cp:lastModifiedBy/>
  <cp:lastPrinted>2025-01-31T12:50:00Z</cp:lastPrinted>
  <dcterms:modified xsi:type="dcterms:W3CDTF">2025-03-19T16:03:00Z</dcterms:modified>
  <cp:revision>87</cp:revision>
  <dc:subject/>
  <dc:title>Paggard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Muhina.E</vt:lpwstr>
  </property>
</Properties>
</file>