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ПРОТОКОЛ</w:t>
      </w:r>
    </w:p>
    <w:tbl>
      <w:tblPr>
        <w:tblW w:w="8053" w:type="dxa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8053"/>
      </w:tblGrid>
      <w:tr>
        <w:trPr/>
        <w:tc>
          <w:tcPr>
            <w:tcW w:w="8053" w:type="dxa"/>
            <w:tcBorders/>
            <w:vAlign w:val="center"/>
          </w:tcPr>
          <w:p>
            <w:pPr>
              <w:pStyle w:val="LO-Normal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подведения итогов открытой закупки у единственного поставщика</w:t>
            </w:r>
          </w:p>
        </w:tc>
      </w:tr>
      <w:tr>
        <w:trPr/>
        <w:tc>
          <w:tcPr>
            <w:tcW w:w="8053" w:type="dxa"/>
            <w:tcBorders/>
            <w:vAlign w:val="center"/>
          </w:tcPr>
          <w:p>
            <w:pPr>
              <w:pStyle w:val="LO-Normal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(исполнителя, подрядчика)</w:t>
            </w:r>
          </w:p>
          <w:p>
            <w:pPr>
              <w:pStyle w:val="LO-Normal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</w:tbl>
    <w:p>
      <w:pPr>
        <w:pStyle w:val="BodyTextIndent"/>
        <w:ind w:start="0" w:end="0"/>
        <w:jc w:val="start"/>
        <w:rPr/>
      </w:pPr>
      <w:r>
        <w:rPr>
          <w:sz w:val="22"/>
          <w:szCs w:val="22"/>
        </w:rPr>
        <w:t>г. Людиново</w:t>
        <w:tab/>
        <w:tab/>
        <w:tab/>
        <w:tab/>
        <w:tab/>
        <w:tab/>
        <w:tab/>
        <w:t xml:space="preserve">                                        </w:t>
      </w:r>
      <w:r>
        <w:rPr>
          <w:sz w:val="22"/>
          <w:szCs w:val="22"/>
          <w:lang w:val="ru-RU"/>
        </w:rPr>
        <w:t>03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ru-RU"/>
        </w:rPr>
        <w:t>марта</w:t>
      </w:r>
      <w:r>
        <w:rPr>
          <w:sz w:val="22"/>
          <w:szCs w:val="22"/>
        </w:rPr>
        <w:t xml:space="preserve"> 202</w:t>
      </w:r>
      <w:r>
        <w:rPr>
          <w:sz w:val="22"/>
          <w:szCs w:val="22"/>
          <w:lang w:val="ru-RU"/>
        </w:rPr>
        <w:t>5</w:t>
      </w:r>
      <w:r>
        <w:rPr>
          <w:sz w:val="22"/>
          <w:szCs w:val="22"/>
        </w:rPr>
        <w:t> г.</w:t>
      </w:r>
    </w:p>
    <w:p>
      <w:pPr>
        <w:pStyle w:val="BodyTextIndent"/>
        <w:ind w:start="0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9810" w:type="dxa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810"/>
      </w:tblGrid>
      <w:tr>
        <w:trPr/>
        <w:tc>
          <w:tcPr>
            <w:tcW w:w="9810" w:type="dxa"/>
            <w:tcBorders/>
            <w:vAlign w:val="center"/>
          </w:tcPr>
          <w:p>
            <w:pPr>
              <w:pStyle w:val="Normal"/>
              <w:suppressAutoHyphens w:val="true"/>
              <w:ind w:firstLine="540" w:end="0"/>
              <w:rPr/>
            </w:pPr>
            <w:r>
              <w:rPr>
                <w:b/>
                <w:bCs/>
                <w:sz w:val="22"/>
                <w:szCs w:val="22"/>
              </w:rPr>
              <w:t>1. Наименование и способ размещения заказа</w:t>
            </w:r>
            <w:r>
              <w:rPr>
                <w:bCs/>
                <w:sz w:val="22"/>
                <w:szCs w:val="22"/>
              </w:rPr>
              <w:t>: открытая закупка у единственного поставщика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Оказание услуг по организации питания для лиц, прибывших с территории ДНР, ЛНР,  и Украины  с </w:t>
            </w:r>
            <w:r>
              <w:rPr>
                <w:color w:val="000000"/>
                <w:sz w:val="22"/>
                <w:szCs w:val="22"/>
                <w:lang w:val="ru-RU"/>
              </w:rPr>
              <w:t>01.03.</w:t>
            </w:r>
            <w:r>
              <w:rPr/>
              <w:t xml:space="preserve"> – </w:t>
            </w:r>
            <w:r>
              <w:rPr>
                <w:sz w:val="22"/>
                <w:szCs w:val="22"/>
                <w:lang w:val="ru-RU"/>
              </w:rPr>
              <w:t>18.03</w:t>
            </w:r>
            <w:r>
              <w:rPr>
                <w:sz w:val="22"/>
                <w:szCs w:val="22"/>
              </w:rPr>
              <w:t>.202</w:t>
            </w:r>
            <w:r>
              <w:rPr>
                <w:sz w:val="22"/>
                <w:szCs w:val="22"/>
                <w:lang w:val="ru-RU"/>
              </w:rPr>
              <w:t>5</w:t>
            </w:r>
            <w:r>
              <w:rPr>
                <w:sz w:val="22"/>
                <w:szCs w:val="22"/>
              </w:rPr>
              <w:t xml:space="preserve"> г.</w:t>
            </w:r>
          </w:p>
          <w:p>
            <w:pPr>
              <w:pStyle w:val="Normal"/>
              <w:suppressAutoHyphens w:val="true"/>
              <w:ind w:firstLine="540" w:end="0"/>
              <w:rPr/>
            </w:pPr>
            <w:r>
              <w:rPr>
                <w:b/>
                <w:sz w:val="22"/>
                <w:szCs w:val="22"/>
              </w:rPr>
              <w:t xml:space="preserve">2. </w:t>
            </w:r>
            <w:r>
              <w:rPr>
                <w:b/>
                <w:bCs/>
                <w:sz w:val="22"/>
                <w:szCs w:val="22"/>
              </w:rPr>
              <w:t>Заказчик</w:t>
            </w:r>
            <w:r>
              <w:rPr>
                <w:bCs/>
                <w:sz w:val="22"/>
                <w:szCs w:val="22"/>
              </w:rPr>
              <w:t>: ГАУЗ КО Калужский санаторий «Спутник» ИНН 4024007147, КПП 402401001</w:t>
            </w:r>
          </w:p>
          <w:p>
            <w:pPr>
              <w:pStyle w:val="Normal"/>
              <w:numPr>
                <w:ilvl w:val="0"/>
                <w:numId w:val="0"/>
              </w:numPr>
              <w:tabs>
                <w:tab w:val="clear" w:pos="709"/>
                <w:tab w:val="left" w:pos="10260" w:leader="none"/>
              </w:tabs>
              <w:autoSpaceDE w:val="false"/>
              <w:ind w:firstLine="539" w:start="0" w:end="-6"/>
              <w:jc w:val="both"/>
              <w:outlineLvl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</w:r>
          </w:p>
        </w:tc>
      </w:tr>
    </w:tbl>
    <w:p>
      <w:pPr>
        <w:pStyle w:val="Normal"/>
        <w:suppressAutoHyphens w:val="true"/>
        <w:jc w:val="both"/>
        <w:rPr/>
      </w:pPr>
      <w:r>
        <w:rPr>
          <w:b/>
          <w:sz w:val="22"/>
          <w:szCs w:val="22"/>
        </w:rPr>
        <w:t xml:space="preserve">        </w:t>
      </w:r>
      <w:r>
        <w:rPr>
          <w:b/>
          <w:sz w:val="22"/>
          <w:szCs w:val="22"/>
        </w:rPr>
        <w:t>3. Извещение о проведении настоящей закупки у единственного поставщика</w:t>
      </w:r>
      <w:r>
        <w:rPr>
          <w:sz w:val="22"/>
          <w:szCs w:val="22"/>
        </w:rPr>
        <w:t xml:space="preserve"> и закупочная документация были размещены на официальном сайте </w:t>
      </w:r>
      <w:hyperlink r:id="rId2">
        <w:r>
          <w:rPr>
            <w:rStyle w:val="Hyperlink"/>
            <w:sz w:val="22"/>
            <w:szCs w:val="22"/>
            <w:lang w:val="en-US"/>
          </w:rPr>
          <w:t>www</w:t>
        </w:r>
        <w:r>
          <w:rPr>
            <w:rStyle w:val="Hyperlink"/>
            <w:sz w:val="22"/>
            <w:szCs w:val="22"/>
          </w:rPr>
          <w:t>.zakupki.gov.ru</w:t>
        </w:r>
      </w:hyperlink>
      <w:r>
        <w:rPr>
          <w:sz w:val="22"/>
          <w:szCs w:val="22"/>
        </w:rPr>
        <w:t>.</w:t>
      </w:r>
    </w:p>
    <w:p>
      <w:pPr>
        <w:pStyle w:val="Normal"/>
        <w:suppressAutoHyphens w:val="true"/>
        <w:jc w:val="both"/>
        <w:rPr/>
      </w:pPr>
      <w:r>
        <w:rPr>
          <w:b/>
          <w:bCs/>
          <w:sz w:val="22"/>
          <w:szCs w:val="22"/>
        </w:rPr>
        <w:t>4. Состав закупочной комиссии</w:t>
      </w:r>
      <w:r>
        <w:rPr>
          <w:bCs/>
          <w:sz w:val="22"/>
          <w:szCs w:val="22"/>
        </w:rPr>
        <w:t xml:space="preserve"> (далее – Комиссия) утвержден приказом директора ГАУЗ КО Калужский санаторий «Спутник» от 01.11.2019 г. № 339.</w:t>
      </w:r>
    </w:p>
    <w:p>
      <w:pPr>
        <w:pStyle w:val="Normal"/>
        <w:suppressAutoHyphens w:val="true"/>
        <w:ind w:firstLine="540" w:end="0"/>
        <w:rPr>
          <w:bCs/>
          <w:sz w:val="22"/>
          <w:szCs w:val="22"/>
        </w:rPr>
      </w:pPr>
      <w:r>
        <w:rPr>
          <w:bCs/>
          <w:sz w:val="22"/>
          <w:szCs w:val="22"/>
        </w:rPr>
        <w:t>На заседании комиссии присутствовали:</w:t>
      </w:r>
    </w:p>
    <w:p>
      <w:pPr>
        <w:pStyle w:val="Normal"/>
        <w:tabs>
          <w:tab w:val="clear" w:pos="709"/>
          <w:tab w:val="left" w:pos="4293" w:leader="none"/>
        </w:tabs>
        <w:suppressAutoHyphens w:val="true"/>
        <w:ind w:firstLine="540" w:end="0"/>
        <w:rPr/>
      </w:pPr>
      <w:r>
        <w:rPr>
          <w:bCs/>
          <w:sz w:val="22"/>
          <w:szCs w:val="22"/>
        </w:rPr>
        <w:t>Председатель</w:t>
        <w:tab/>
        <w:t>Астахова Е. В.</w:t>
      </w:r>
    </w:p>
    <w:p>
      <w:pPr>
        <w:pStyle w:val="Normal"/>
        <w:tabs>
          <w:tab w:val="clear" w:pos="709"/>
          <w:tab w:val="left" w:pos="4293" w:leader="none"/>
        </w:tabs>
        <w:suppressAutoHyphens w:val="true"/>
        <w:ind w:firstLine="540" w:end="0"/>
        <w:rPr/>
      </w:pPr>
      <w:r>
        <w:rPr>
          <w:bCs/>
          <w:sz w:val="22"/>
          <w:szCs w:val="22"/>
        </w:rPr>
        <w:t xml:space="preserve">зам. председателя:                          </w:t>
        <w:tab/>
        <w:t>Юсова О. М.</w:t>
      </w:r>
    </w:p>
    <w:p>
      <w:pPr>
        <w:pStyle w:val="Normal"/>
        <w:suppressAutoHyphens w:val="true"/>
        <w:ind w:firstLine="540" w:end="0"/>
        <w:rPr>
          <w:bCs/>
          <w:sz w:val="22"/>
          <w:szCs w:val="22"/>
        </w:rPr>
      </w:pPr>
      <w:r>
        <w:rPr>
          <w:bCs/>
          <w:sz w:val="22"/>
          <w:szCs w:val="22"/>
        </w:rPr>
        <w:t>Член комиссии:                                          Хотеев И. С.</w:t>
      </w:r>
    </w:p>
    <w:p>
      <w:pPr>
        <w:pStyle w:val="Normal"/>
        <w:tabs>
          <w:tab w:val="clear" w:pos="709"/>
          <w:tab w:val="left" w:pos="4361" w:leader="none"/>
        </w:tabs>
        <w:suppressAutoHyphens w:val="true"/>
        <w:ind w:firstLine="540" w:end="0"/>
        <w:rPr/>
      </w:pPr>
      <w:r>
        <w:rPr>
          <w:bCs/>
          <w:sz w:val="22"/>
          <w:szCs w:val="22"/>
        </w:rPr>
        <w:t xml:space="preserve">                                                    </w:t>
      </w:r>
      <w:r>
        <w:rPr>
          <w:bCs/>
          <w:sz w:val="22"/>
          <w:szCs w:val="22"/>
        </w:rPr>
        <w:tab/>
        <w:t>Архангельская Н.С.</w:t>
      </w:r>
    </w:p>
    <w:p>
      <w:pPr>
        <w:pStyle w:val="Normal"/>
        <w:suppressAutoHyphens w:val="true"/>
        <w:ind w:firstLine="540" w:end="0"/>
        <w:rPr>
          <w:bCs/>
          <w:sz w:val="22"/>
          <w:szCs w:val="22"/>
        </w:rPr>
      </w:pPr>
      <w:r>
        <w:rPr>
          <w:bCs/>
          <w:sz w:val="22"/>
          <w:szCs w:val="22"/>
        </w:rPr>
        <w:t>Секретарь закупочной комиссии:            Ноздря Е.А.</w:t>
      </w:r>
    </w:p>
    <w:p>
      <w:pPr>
        <w:pStyle w:val="Normal"/>
        <w:suppressAutoHyphens w:val="true"/>
        <w:ind w:firstLine="540" w:end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5. Предмет закупки, цена договора и иные существенные условия договора: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10260" w:leader="none"/>
        </w:tabs>
        <w:autoSpaceDE w:val="false"/>
        <w:ind w:firstLine="539" w:start="0" w:end="-6"/>
        <w:jc w:val="both"/>
        <w:outlineLvl w:val="0"/>
        <w:rPr/>
      </w:pPr>
      <w:r>
        <w:rPr>
          <w:bCs/>
          <w:sz w:val="22"/>
          <w:szCs w:val="22"/>
        </w:rPr>
        <w:t xml:space="preserve">5.1. Предмет закупки: </w:t>
      </w:r>
      <w:r>
        <w:rPr>
          <w:color w:val="000000"/>
          <w:sz w:val="22"/>
          <w:szCs w:val="22"/>
        </w:rPr>
        <w:t xml:space="preserve">Оказание услуг по организации питания для лиц, прибывших с территории ДНР, ЛНР  и Украины  с </w:t>
      </w:r>
      <w:r>
        <w:rPr>
          <w:color w:val="000000"/>
          <w:sz w:val="22"/>
          <w:szCs w:val="22"/>
          <w:lang w:val="ru-RU"/>
        </w:rPr>
        <w:t>01.03.</w:t>
      </w:r>
      <w:r>
        <w:rPr/>
        <w:t xml:space="preserve"> – </w:t>
      </w:r>
      <w:r>
        <w:rPr>
          <w:sz w:val="22"/>
          <w:szCs w:val="22"/>
          <w:lang w:val="ru-RU"/>
        </w:rPr>
        <w:t>18.03</w:t>
      </w:r>
      <w:r>
        <w:rPr>
          <w:sz w:val="22"/>
          <w:szCs w:val="22"/>
        </w:rPr>
        <w:t>.202</w:t>
      </w:r>
      <w:r>
        <w:rPr>
          <w:sz w:val="22"/>
          <w:szCs w:val="22"/>
          <w:lang w:val="ru-RU"/>
        </w:rPr>
        <w:t>5</w:t>
      </w:r>
      <w:r>
        <w:rPr>
          <w:sz w:val="22"/>
          <w:szCs w:val="22"/>
        </w:rPr>
        <w:t xml:space="preserve"> г.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10260" w:leader="none"/>
        </w:tabs>
        <w:autoSpaceDE w:val="false"/>
        <w:ind w:firstLine="539" w:start="0" w:end="-6"/>
        <w:jc w:val="both"/>
        <w:outlineLvl w:val="0"/>
        <w:rPr/>
      </w:pPr>
      <w:r>
        <w:rPr>
          <w:bCs/>
          <w:sz w:val="22"/>
          <w:szCs w:val="22"/>
        </w:rPr>
        <w:t xml:space="preserve">5.2. Цена договора: 993600,00 </w:t>
      </w:r>
      <w:r>
        <w:rPr>
          <w:sz w:val="22"/>
          <w:szCs w:val="22"/>
        </w:rPr>
        <w:t>рублей</w:t>
      </w:r>
    </w:p>
    <w:p>
      <w:pPr>
        <w:pStyle w:val="Normal"/>
        <w:suppressAutoHyphens w:val="true"/>
        <w:ind w:firstLine="540" w:end="0"/>
        <w:rPr>
          <w:bCs/>
          <w:sz w:val="22"/>
          <w:szCs w:val="22"/>
        </w:rPr>
      </w:pPr>
      <w:r>
        <w:rPr>
          <w:bCs/>
          <w:sz w:val="22"/>
          <w:szCs w:val="22"/>
        </w:rPr>
        <w:t>5.3. Иные существенные условия:</w:t>
      </w:r>
    </w:p>
    <w:p>
      <w:pPr>
        <w:pStyle w:val="Normal"/>
        <w:suppressAutoHyphens w:val="true"/>
        <w:ind w:firstLine="540" w:end="0"/>
        <w:rPr>
          <w:bCs/>
          <w:sz w:val="22"/>
          <w:szCs w:val="22"/>
        </w:rPr>
      </w:pPr>
      <w:r>
        <w:rPr>
          <w:bCs/>
          <w:sz w:val="22"/>
          <w:szCs w:val="22"/>
        </w:rPr>
        <w:t>Количество поставляемого товара, объем оказываемых услуг, выполняемых работ: -</w:t>
      </w:r>
    </w:p>
    <w:p>
      <w:pPr>
        <w:pStyle w:val="Normal"/>
        <w:suppressAutoHyphens w:val="true"/>
        <w:ind w:firstLine="540" w:end="0"/>
        <w:rPr>
          <w:sz w:val="22"/>
          <w:szCs w:val="22"/>
        </w:rPr>
      </w:pPr>
      <w:r>
        <w:rPr>
          <w:bCs/>
          <w:sz w:val="22"/>
          <w:szCs w:val="22"/>
        </w:rPr>
        <w:t xml:space="preserve">Сроки поставки товара (оказания услуг, выполнения работ): </w:t>
      </w:r>
      <w:r>
        <w:rPr>
          <w:color w:val="000000"/>
          <w:sz w:val="22"/>
          <w:szCs w:val="22"/>
          <w:lang w:val="ru-RU"/>
        </w:rPr>
        <w:t>01.03.</w:t>
      </w:r>
      <w:r>
        <w:rPr/>
        <w:t xml:space="preserve"> – </w:t>
      </w:r>
      <w:r>
        <w:rPr>
          <w:sz w:val="22"/>
          <w:szCs w:val="22"/>
          <w:lang w:val="ru-RU"/>
        </w:rPr>
        <w:t>18.03</w:t>
      </w:r>
      <w:r>
        <w:rPr>
          <w:sz w:val="22"/>
          <w:szCs w:val="22"/>
        </w:rPr>
        <w:t>.202</w:t>
      </w:r>
      <w:r>
        <w:rPr>
          <w:sz w:val="22"/>
          <w:szCs w:val="22"/>
          <w:lang w:val="ru-RU"/>
        </w:rPr>
        <w:t>5</w:t>
      </w:r>
      <w:r>
        <w:rPr>
          <w:sz w:val="22"/>
          <w:szCs w:val="22"/>
        </w:rPr>
        <w:t xml:space="preserve"> г.</w:t>
      </w:r>
    </w:p>
    <w:p>
      <w:pPr>
        <w:pStyle w:val="Normal"/>
        <w:suppressAutoHyphens w:val="true"/>
        <w:ind w:firstLine="540" w:end="0"/>
        <w:rPr>
          <w:bCs/>
          <w:sz w:val="22"/>
          <w:szCs w:val="22"/>
        </w:rPr>
      </w:pPr>
      <w:r>
        <w:rPr>
          <w:bCs/>
          <w:sz w:val="22"/>
          <w:szCs w:val="22"/>
        </w:rPr>
        <w:t>Место поставки товара (оказания услуг, выполнения работ): 249406 Калужская область Людиновский район ГАУЗ КО Калужский санаторий «Спутник»</w:t>
      </w:r>
    </w:p>
    <w:p>
      <w:pPr>
        <w:pStyle w:val="Normal"/>
        <w:suppressAutoHyphens w:val="true"/>
        <w:ind w:firstLine="540" w:end="0"/>
        <w:rPr/>
      </w:pPr>
      <w:r>
        <w:rPr>
          <w:b/>
          <w:bCs/>
          <w:sz w:val="22"/>
          <w:szCs w:val="22"/>
        </w:rPr>
        <w:t>6. Предложение Претендента было рассмотрено</w:t>
      </w:r>
      <w:r>
        <w:rPr>
          <w:bCs/>
          <w:sz w:val="22"/>
          <w:szCs w:val="22"/>
        </w:rPr>
        <w:t xml:space="preserve">:  </w:t>
      </w:r>
      <w:r>
        <w:rPr>
          <w:bCs/>
          <w:sz w:val="22"/>
          <w:szCs w:val="22"/>
          <w:lang w:val="ru-RU"/>
        </w:rPr>
        <w:t>03 марта</w:t>
      </w:r>
      <w:r>
        <w:rPr>
          <w:bCs/>
          <w:sz w:val="22"/>
          <w:szCs w:val="22"/>
        </w:rPr>
        <w:t xml:space="preserve"> 202</w:t>
      </w:r>
      <w:r>
        <w:rPr>
          <w:bCs/>
          <w:sz w:val="22"/>
          <w:szCs w:val="22"/>
          <w:lang w:val="ru-RU"/>
        </w:rPr>
        <w:t>5</w:t>
      </w:r>
      <w:r>
        <w:rPr>
          <w:bCs/>
          <w:sz w:val="22"/>
          <w:szCs w:val="22"/>
        </w:rPr>
        <w:t xml:space="preserve"> по адресу 249406 Калужская область Людиновский район ГАУЗ КО Калужский санаторий «Спутник».</w:t>
      </w:r>
    </w:p>
    <w:p>
      <w:pPr>
        <w:pStyle w:val="Normal"/>
        <w:suppressAutoHyphens w:val="true"/>
        <w:ind w:firstLine="540" w:end="0"/>
        <w:rPr/>
      </w:pPr>
      <w:r>
        <w:rPr>
          <w:b/>
          <w:bCs/>
          <w:sz w:val="22"/>
          <w:szCs w:val="22"/>
        </w:rPr>
        <w:t>7. Претендент допущен к участию в закупке и признан участником закупки</w:t>
      </w:r>
      <w:r>
        <w:rPr>
          <w:bCs/>
          <w:sz w:val="22"/>
          <w:szCs w:val="22"/>
        </w:rPr>
        <w:t>. Комиссии представлено следующее обоснование закупки у единственного поставщика: На основании п.31.1 (8) раздела 31. Положения о закупках товаров, работ, услуг ГАУЗ КО Калужский санаторий «Спутник» заключение договора осуществляется по упрощенной процедуре закупки у единственного поставщика.</w:t>
      </w:r>
    </w:p>
    <w:p>
      <w:pPr>
        <w:pStyle w:val="Normal"/>
        <w:suppressAutoHyphens w:val="true"/>
        <w:ind w:firstLine="540" w:end="0"/>
        <w:rPr>
          <w:bCs/>
          <w:sz w:val="22"/>
          <w:szCs w:val="22"/>
        </w:rPr>
      </w:pPr>
      <w:r>
        <w:rPr>
          <w:bCs/>
          <w:sz w:val="22"/>
          <w:szCs w:val="22"/>
        </w:rPr>
      </w:r>
    </w:p>
    <w:p>
      <w:pPr>
        <w:pStyle w:val="Normal"/>
        <w:suppressAutoHyphens w:val="true"/>
        <w:ind w:firstLine="540" w:end="0"/>
        <w:rPr>
          <w:b/>
          <w:sz w:val="22"/>
          <w:szCs w:val="22"/>
        </w:rPr>
      </w:pPr>
      <w:r>
        <w:rPr>
          <w:b/>
          <w:sz w:val="22"/>
          <w:szCs w:val="22"/>
        </w:rPr>
        <w:t>8. Комиссия решила:</w:t>
      </w:r>
    </w:p>
    <w:p>
      <w:pPr>
        <w:pStyle w:val="Normal"/>
        <w:suppressAutoHyphens w:val="true"/>
        <w:ind w:firstLine="540" w:end="0"/>
        <w:rPr>
          <w:sz w:val="22"/>
          <w:szCs w:val="22"/>
        </w:rPr>
      </w:pPr>
      <w:r>
        <w:rPr>
          <w:sz w:val="22"/>
          <w:szCs w:val="22"/>
        </w:rPr>
        <w:t>Выбрать единственным поставщиком:</w:t>
      </w:r>
    </w:p>
    <w:p>
      <w:pPr>
        <w:pStyle w:val="Normal"/>
        <w:ind w:firstLine="540" w:end="0"/>
        <w:rPr/>
      </w:pPr>
      <w:r>
        <w:rPr>
          <w:sz w:val="22"/>
          <w:szCs w:val="22"/>
        </w:rPr>
        <w:t>Фирменное наименование юридического лица (полное или сокращенное): ООО «К</w:t>
      </w:r>
      <w:r>
        <w:rPr>
          <w:sz w:val="22"/>
          <w:szCs w:val="22"/>
          <w:lang w:val="ru-RU"/>
        </w:rPr>
        <w:t>алужский</w:t>
      </w:r>
      <w:r>
        <w:rPr>
          <w:sz w:val="22"/>
          <w:szCs w:val="22"/>
          <w:lang w:val="ru-RU"/>
        </w:rPr>
        <w:t xml:space="preserve"> комбинат школьного питания</w:t>
      </w:r>
      <w:r>
        <w:rPr>
          <w:sz w:val="22"/>
          <w:szCs w:val="22"/>
        </w:rPr>
        <w:t>»</w:t>
      </w:r>
    </w:p>
    <w:p>
      <w:pPr>
        <w:pStyle w:val="Normal"/>
        <w:ind w:firstLine="12" w:end="0"/>
        <w:rPr/>
      </w:pPr>
      <w:r>
        <w:rPr>
          <w:sz w:val="22"/>
          <w:szCs w:val="22"/>
        </w:rPr>
        <w:t xml:space="preserve">ИНН </w:t>
      </w:r>
      <w:r>
        <w:rPr>
          <w:sz w:val="21"/>
          <w:szCs w:val="21"/>
        </w:rPr>
        <w:t>4027</w:t>
      </w:r>
      <w:r>
        <w:rPr>
          <w:sz w:val="21"/>
          <w:szCs w:val="21"/>
          <w:lang w:val="ru-RU"/>
        </w:rPr>
        <w:t>113915</w:t>
      </w:r>
      <w:r>
        <w:rPr>
          <w:sz w:val="22"/>
          <w:szCs w:val="22"/>
        </w:rPr>
        <w:t xml:space="preserve"> КПП 40</w:t>
      </w:r>
      <w:r>
        <w:rPr>
          <w:color w:val="000000"/>
          <w:sz w:val="22"/>
          <w:szCs w:val="22"/>
        </w:rPr>
        <w:t>2701001</w:t>
      </w:r>
    </w:p>
    <w:p>
      <w:pPr>
        <w:pStyle w:val="Normal"/>
        <w:ind w:firstLine="12" w:end="0"/>
        <w:rPr>
          <w:lang w:val="ru-RU"/>
        </w:rPr>
      </w:pPr>
      <w:r>
        <w:rPr>
          <w:sz w:val="22"/>
          <w:szCs w:val="22"/>
        </w:rPr>
        <w:t xml:space="preserve">Адрес поставщика: </w:t>
      </w:r>
      <w:r>
        <w:rPr>
          <w:color w:val="000000"/>
          <w:sz w:val="22"/>
          <w:szCs w:val="22"/>
        </w:rPr>
        <w:t xml:space="preserve">248031, г. Калуга,  </w:t>
      </w:r>
      <w:r>
        <w:rPr>
          <w:sz w:val="21"/>
          <w:szCs w:val="21"/>
        </w:rPr>
        <w:t xml:space="preserve">ул. </w:t>
      </w:r>
      <w:r>
        <w:rPr>
          <w:sz w:val="21"/>
          <w:szCs w:val="21"/>
          <w:lang w:val="ru-RU"/>
        </w:rPr>
        <w:t>Гоголя</w:t>
      </w:r>
      <w:r>
        <w:rPr>
          <w:sz w:val="21"/>
          <w:szCs w:val="21"/>
          <w:lang w:val="ru-RU"/>
        </w:rPr>
        <w:t>, 2, оф. 119</w:t>
      </w:r>
    </w:p>
    <w:p>
      <w:pPr>
        <w:pStyle w:val="otekstj"/>
        <w:spacing w:before="0" w:after="0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>
        <w:rPr>
          <w:rFonts w:cs="Times New Roman" w:ascii="Times New Roman" w:hAnsi="Times New Roman"/>
          <w:sz w:val="22"/>
          <w:szCs w:val="22"/>
          <w:lang w:val="ru-RU"/>
        </w:rPr>
      </w:r>
    </w:p>
    <w:p>
      <w:pPr>
        <w:pStyle w:val="otekstj"/>
        <w:spacing w:before="0"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 xml:space="preserve">9. Настоящий протокол подведения итогов закупки у единственного поставщика (исполнителя, подрядчика) будет размещен на сайта: </w:t>
      </w:r>
      <w:r>
        <w:rPr>
          <w:b/>
          <w:sz w:val="22"/>
          <w:szCs w:val="22"/>
          <w:lang w:val="en-US"/>
        </w:rPr>
        <w:t>www</w:t>
      </w:r>
      <w:r>
        <w:rPr>
          <w:b/>
          <w:sz w:val="22"/>
          <w:szCs w:val="22"/>
        </w:rPr>
        <w:t>.zakupki.gov.ru.</w:t>
      </w:r>
    </w:p>
    <w:p>
      <w:pPr>
        <w:pStyle w:val="BodyTextIndent"/>
        <w:numPr>
          <w:ilvl w:val="0"/>
          <w:numId w:val="0"/>
        </w:numPr>
        <w:spacing w:before="120" w:after="120"/>
        <w:ind w:hanging="0" w:start="0" w:end="0"/>
        <w:jc w:val="both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Подписи членов Комиссии:</w:t>
      </w:r>
    </w:p>
    <w:tbl>
      <w:tblPr>
        <w:tblW w:w="995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714"/>
        <w:gridCol w:w="239"/>
      </w:tblGrid>
      <w:tr>
        <w:trPr>
          <w:trHeight w:val="664" w:hRule="atLeast"/>
        </w:trPr>
        <w:tc>
          <w:tcPr>
            <w:tcW w:w="9714" w:type="dxa"/>
            <w:tcBorders/>
          </w:tcPr>
          <w:p>
            <w:pPr>
              <w:pStyle w:val="Normal"/>
              <w:rPr/>
            </w:pPr>
            <w:r>
              <w:rPr/>
              <w:t>______________ Астахова Е. В.</w:t>
            </w:r>
          </w:p>
          <w:p>
            <w:pPr>
              <w:pStyle w:val="Normal"/>
              <w:rPr/>
            </w:pPr>
            <w:r>
              <w:rPr/>
              <w:t>_____________  Юсова О.М.</w:t>
            </w:r>
          </w:p>
          <w:p>
            <w:pPr>
              <w:pStyle w:val="Normal"/>
              <w:rPr/>
            </w:pPr>
            <w:r>
              <w:rPr/>
              <w:t>______________ Ноздря Е.А.</w:t>
            </w:r>
          </w:p>
          <w:p>
            <w:pPr>
              <w:pStyle w:val="Normal"/>
              <w:rPr/>
            </w:pPr>
            <w:r>
              <w:rPr/>
              <w:t>______________ Хотеев И. С.</w:t>
            </w:r>
          </w:p>
          <w:p>
            <w:pPr>
              <w:pStyle w:val="Normal"/>
              <w:rPr/>
            </w:pPr>
            <w:r>
              <w:rPr/>
              <w:t>______________ Архангельская Н. С.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/>
              <w:drawing>
                <wp:inline distT="0" distB="0" distL="0" distR="0">
                  <wp:extent cx="6167120" cy="3466465"/>
                  <wp:effectExtent l="0" t="0" r="0" b="0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8" t="-15" r="-8" b="-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7120" cy="3466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239" w:type="dxa"/>
            <w:tcBorders/>
          </w:tcPr>
          <w:p>
            <w:pPr>
              <w:pStyle w:val="BodyTextIndent"/>
              <w:snapToGrid w:val="false"/>
              <w:spacing w:lineRule="auto" w:line="360" w:before="240" w:after="0"/>
              <w:ind w:start="0" w:end="0"/>
              <w:jc w:val="both"/>
              <w:rPr>
                <w:i/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</w:r>
          </w:p>
        </w:tc>
      </w:tr>
    </w:tbl>
    <w:p>
      <w:pPr>
        <w:pStyle w:val="BodyTextIndent"/>
        <w:numPr>
          <w:ilvl w:val="0"/>
          <w:numId w:val="0"/>
        </w:numPr>
        <w:tabs>
          <w:tab w:val="left" w:pos="709" w:leader="none"/>
        </w:tabs>
        <w:ind w:hanging="0" w:start="0" w:end="0"/>
        <w:jc w:val="both"/>
        <w:outlineLvl w:val="0"/>
        <w:rPr>
          <w:sz w:val="26"/>
          <w:szCs w:val="26"/>
        </w:rPr>
      </w:pPr>
      <w:r>
        <w:rPr>
          <w:sz w:val="26"/>
          <w:szCs w:val="26"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w="11906" w:h="16838"/>
      <w:pgMar w:left="1440" w:right="746" w:gutter="0" w:header="57" w:top="851" w:footer="0" w:bottom="719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default"/>
  </w:font>
  <w:font w:name="Wingdings">
    <w:charset w:val="02"/>
    <w:family w:val="auto"/>
    <w:pitch w:val="default"/>
  </w:font>
  <w:font w:name="Courier New">
    <w:charset w:val="cc" w:characterSet="windows-1251"/>
    <w:family w:val="modern"/>
    <w:pitch w:val="default"/>
  </w:font>
  <w:font w:name="Symbol">
    <w:charset w:val="0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default"/>
  </w:font>
  <w:font w:name="TimesET">
    <w:altName w:val="Times New Roman"/>
    <w:charset w:val="00" w:characterSet="windows-1252"/>
    <w:family w:val="roman"/>
    <w:pitch w:val="default"/>
  </w:font>
  <w:font w:name="Tahoma">
    <w:charset w:val="cc" w:characterSet="windows-1251"/>
    <w:family w:val="swiss"/>
    <w:pitch w:val="default"/>
  </w:font>
  <w:font w:name="Journal">
    <w:altName w:val="Times New Roman"/>
    <w:charset w:val="00" w:characterSet="windows-1252"/>
    <w:family w:val="auto"/>
    <w:pitch w:val="default"/>
  </w:font>
  <w:font w:name="Calibri">
    <w:charset w:val="cc" w:characterSet="windows-125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jc w:val="center"/>
      <w:rPr>
        <w:sz w:val="20"/>
        <w:szCs w:val="20"/>
      </w:rPr>
    </w:pPr>
    <w:r>
      <w:rPr>
        <w:sz w:val="20"/>
        <w:szCs w:val="2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360"/>
      <w:rPr>
        <w:sz w:val="20"/>
        <w:szCs w:val="20"/>
      </w:rPr>
    </w:pPr>
    <w:r>
      <w:rPr>
        <w:sz w:val="20"/>
        <w:szCs w:val="20"/>
      </w:rPr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column">
                <wp:posOffset>7071995</wp:posOffset>
              </wp:positionH>
              <wp:positionV relativeFrom="paragraph">
                <wp:posOffset>635</wp:posOffset>
              </wp:positionV>
              <wp:extent cx="15875" cy="174625"/>
              <wp:effectExtent l="0" t="0" r="0" b="0"/>
              <wp:wrapSquare wrapText="largest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746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13.75pt;mso-wrap-distance-left:0pt;mso-wrap-distance-right:0pt;mso-wrap-distance-top:0pt;mso-wrap-distance-bottom:0pt;margin-top:0.05pt;mso-position-vertical-relative:text;margin-left:556.85p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Header"/>
                      <w:rPr/>
                    </w:pPr>
                    <w:r>
                      <w:rPr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09"/>
        <w:tab w:val="left" w:pos="0" w:leader="none"/>
      </w:tabs>
      <w:jc w:val="center"/>
      <w:outlineLvl w:val="0"/>
    </w:pPr>
    <w:rPr>
      <w:rFonts w:eastAsia="Arial Unicode MS;Arial"/>
      <w:b/>
      <w:bCs/>
      <w:sz w:val="20"/>
    </w:rPr>
  </w:style>
  <w:style w:type="character" w:styleId="Style13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1">
    <w:name w:val="Основной шрифт абзаца1"/>
    <w:qFormat/>
    <w:rPr/>
  </w:style>
  <w:style w:type="character" w:styleId="PageNumber">
    <w:name w:val="page number"/>
    <w:basedOn w:val="1"/>
    <w:rPr/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4z1">
    <w:name w:val="WW8Num4z1"/>
    <w:qFormat/>
    <w:rPr>
      <w:color w:val="000000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7z1">
    <w:name w:val="WW8Num7z1"/>
    <w:qFormat/>
    <w:rPr>
      <w:color w:val="000000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1z1">
    <w:name w:val="WW8Num11z1"/>
    <w:qFormat/>
    <w:rPr>
      <w:color w:val="000000"/>
    </w:rPr>
  </w:style>
  <w:style w:type="character" w:styleId="WW8Num12z0">
    <w:name w:val="WW8Num12z0"/>
    <w:qFormat/>
    <w:rPr>
      <w:rFonts w:ascii="Wingdings" w:hAnsi="Wingdings" w:cs="Wingdings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Wingdings" w:hAnsi="Wingdings" w:cs="Wingdings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8z1">
    <w:name w:val="WW8Num18z1"/>
    <w:qFormat/>
    <w:rPr>
      <w:rFonts w:ascii="Wingdings" w:hAnsi="Wingdings" w:cs="Wingdings"/>
    </w:rPr>
  </w:style>
  <w:style w:type="character" w:styleId="WW8Num19z0">
    <w:name w:val="WW8Num19z0"/>
    <w:qFormat/>
    <w:rPr>
      <w:rFonts w:ascii="Wingdings" w:hAnsi="Wingdings" w:cs="Wingdings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1z4">
    <w:name w:val="WW8Num21z4"/>
    <w:qFormat/>
    <w:rPr>
      <w:rFonts w:ascii="Wingdings" w:hAnsi="Wingdings" w:cs="Wingdings"/>
    </w:rPr>
  </w:style>
  <w:style w:type="character" w:styleId="WW8Num22z0">
    <w:name w:val="WW8Num22z0"/>
    <w:qFormat/>
    <w:rPr>
      <w:rFonts w:ascii="Wingdings" w:hAnsi="Wingdings" w:cs="Wingdings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Wingdings" w:hAnsi="Wingdings" w:cs="Wingdings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ascii="Wingdings" w:hAnsi="Wingdings" w:cs="Wingdings"/>
      <w:b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3">
    <w:name w:val="WW8Num28z3"/>
    <w:qFormat/>
    <w:rPr>
      <w:rFonts w:ascii="Symbol" w:hAnsi="Symbol" w:cs="Symbol"/>
    </w:rPr>
  </w:style>
  <w:style w:type="character" w:styleId="WW8Num28z4">
    <w:name w:val="WW8Num28z4"/>
    <w:qFormat/>
    <w:rPr>
      <w:rFonts w:ascii="Courier New" w:hAnsi="Courier New" w:cs="Courier New"/>
    </w:rPr>
  </w:style>
  <w:style w:type="character" w:styleId="postbody1">
    <w:name w:val="postbody1"/>
    <w:basedOn w:val="1"/>
    <w:qFormat/>
    <w:rPr/>
  </w:style>
  <w:style w:type="character" w:styleId="2">
    <w:name w:val="Основной текст 2 Знак"/>
    <w:qFormat/>
    <w:rPr>
      <w:sz w:val="24"/>
      <w:szCs w:val="24"/>
      <w:lang w:val="ru-RU" w:bidi="ar-SA"/>
    </w:rPr>
  </w:style>
  <w:style w:type="character" w:styleId="Style14">
    <w:name w:val=" Знак Знак"/>
    <w:qFormat/>
    <w:rPr>
      <w:sz w:val="24"/>
      <w:szCs w:val="24"/>
      <w:lang w:val="ru-RU"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BodyTextIndent">
    <w:name w:val="Body Text Indent"/>
    <w:basedOn w:val="Normal"/>
    <w:pPr>
      <w:ind w:hanging="0" w:start="5529" w:end="0"/>
      <w:jc w:val="center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Style15">
    <w:name w:val="Заголовок"/>
    <w:basedOn w:val="Normal"/>
    <w:next w:val="BodyText"/>
    <w:qFormat/>
    <w:pPr>
      <w:spacing w:before="240" w:after="60"/>
      <w:jc w:val="center"/>
      <w:outlineLvl w:val="0"/>
    </w:pPr>
    <w:rPr>
      <w:rFonts w:ascii="Arial" w:hAnsi="Arial" w:cs="Arial"/>
      <w:b/>
      <w:kern w:val="2"/>
      <w:sz w:val="32"/>
      <w:szCs w:val="20"/>
    </w:rPr>
  </w:style>
  <w:style w:type="paragraph" w:styleId="11">
    <w:name w:val="Указатель1"/>
    <w:basedOn w:val="Normal"/>
    <w:qFormat/>
    <w:pPr>
      <w:suppressLineNumbers/>
    </w:pPr>
    <w:rPr>
      <w:rFonts w:cs="Arial"/>
    </w:rPr>
  </w:style>
  <w:style w:type="paragraph" w:styleId="BodyText2">
    <w:name w:val="Body Text 2"/>
    <w:basedOn w:val="Normal"/>
    <w:qFormat/>
    <w:pPr>
      <w:ind w:firstLine="567" w:start="0" w:end="0"/>
      <w:jc w:val="both"/>
    </w:pPr>
    <w:rPr>
      <w:szCs w:val="20"/>
    </w:rPr>
  </w:style>
  <w:style w:type="paragraph" w:styleId="21">
    <w:name w:val="Основной текст с отступом 21"/>
    <w:basedOn w:val="Normal"/>
    <w:qFormat/>
    <w:pPr>
      <w:suppressAutoHyphens w:val="true"/>
      <w:spacing w:before="120" w:after="120"/>
      <w:ind w:firstLine="540" w:start="0" w:end="0"/>
      <w:jc w:val="both"/>
    </w:pPr>
    <w:rPr>
      <w:sz w:val="26"/>
      <w:szCs w:val="20"/>
    </w:rPr>
  </w:style>
  <w:style w:type="paragraph" w:styleId="ConsPlusNormal">
    <w:name w:val="ConsPlusNormal"/>
    <w:qFormat/>
    <w:pPr>
      <w:widowControl w:val="false"/>
      <w:suppressAutoHyphens w:val="true"/>
      <w:autoSpaceDE w:val="false"/>
      <w:bidi w:val="0"/>
      <w:ind w:firstLine="720" w:start="0" w:end="0"/>
    </w:pPr>
    <w:rPr>
      <w:rFonts w:ascii="Arial" w:hAnsi="Arial" w:eastAsia="Times New Roman" w:cs="Arial"/>
      <w:color w:val="000000"/>
      <w:sz w:val="20"/>
      <w:szCs w:val="20"/>
      <w:lang w:val="ru-RU" w:eastAsia="zh-CN" w:bidi="ar-SA"/>
    </w:rPr>
  </w:style>
  <w:style w:type="paragraph" w:styleId="211">
    <w:name w:val="Основной текст 21"/>
    <w:basedOn w:val="Normal"/>
    <w:qFormat/>
    <w:pPr>
      <w:spacing w:lineRule="auto" w:line="480" w:before="0" w:after="120"/>
    </w:pPr>
    <w:rPr/>
  </w:style>
  <w:style w:type="paragraph" w:styleId="12">
    <w:name w:val="Обычный (веб)1"/>
    <w:basedOn w:val="Normal"/>
    <w:qFormat/>
    <w:pPr>
      <w:spacing w:before="280" w:after="280"/>
    </w:pPr>
    <w:rPr/>
  </w:style>
  <w:style w:type="paragraph" w:styleId="13">
    <w:name w:val="Цитата1"/>
    <w:basedOn w:val="Normal"/>
    <w:qFormat/>
    <w:pPr>
      <w:widowControl w:val="false"/>
      <w:autoSpaceDE w:val="false"/>
      <w:spacing w:lineRule="auto" w:line="257"/>
      <w:ind w:hanging="0" w:start="560" w:end="400"/>
      <w:jc w:val="center"/>
    </w:pPr>
    <w:rPr>
      <w:rFonts w:ascii="TimesET;Times New Roman" w:hAnsi="TimesET;Times New Roman" w:cs="TimesET;Times New Roman"/>
      <w:b/>
      <w:sz w:val="28"/>
      <w:szCs w:val="22"/>
    </w:rPr>
  </w:style>
  <w:style w:type="paragraph" w:styleId="14">
    <w:name w:val="Текст выноски1"/>
    <w:basedOn w:val="Normal"/>
    <w:qFormat/>
    <w:pPr/>
    <w:rPr>
      <w:rFonts w:ascii="Tahoma" w:hAnsi="Tahoma" w:cs="Tahoma"/>
      <w:sz w:val="16"/>
      <w:szCs w:val="16"/>
    </w:rPr>
  </w:style>
  <w:style w:type="paragraph" w:styleId="Style16">
    <w:name w:val="Колонтитул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212">
    <w:name w:val="Îñíîâíîé òåêñò 21"/>
    <w:basedOn w:val="Normal"/>
    <w:qFormat/>
    <w:pPr>
      <w:tabs>
        <w:tab w:val="clear" w:pos="709"/>
        <w:tab w:val="left" w:pos="1134" w:leader="none"/>
      </w:tabs>
      <w:autoSpaceDE w:val="false"/>
      <w:spacing w:before="0" w:after="120"/>
      <w:ind w:firstLine="567" w:start="0" w:end="0"/>
      <w:jc w:val="both"/>
    </w:pPr>
    <w:rPr>
      <w:color w:val="000000"/>
      <w:spacing w:val="-4"/>
      <w:sz w:val="20"/>
      <w:szCs w:val="20"/>
    </w:rPr>
  </w:style>
  <w:style w:type="paragraph" w:styleId="Style17">
    <w:name w:val="бычный"/>
    <w:qFormat/>
    <w:pPr>
      <w:widowControl w:val="false"/>
      <w:suppressAutoHyphens w:val="true"/>
      <w:bidi w:val="0"/>
      <w:ind w:firstLine="709" w:start="0" w:end="0"/>
      <w:jc w:val="both"/>
    </w:pPr>
    <w:rPr>
      <w:rFonts w:ascii="Journal;Times New Roman" w:hAnsi="Journal;Times New Roman" w:eastAsia="Times New Roman" w:cs="Journal;Times New Roman"/>
      <w:color w:val="000000"/>
      <w:sz w:val="24"/>
      <w:szCs w:val="20"/>
      <w:lang w:val="ru-RU" w:eastAsia="zh-CN" w:bidi="ar-SA"/>
    </w:rPr>
  </w:style>
  <w:style w:type="paragraph" w:styleId="Style18">
    <w:name w:val="???????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000000"/>
      <w:sz w:val="20"/>
      <w:szCs w:val="20"/>
      <w:lang w:val="ru-RU" w:eastAsia="zh-CN" w:bidi="ar-SA"/>
    </w:rPr>
  </w:style>
  <w:style w:type="paragraph" w:styleId="Rule3">
    <w:name w:val="Rule3"/>
    <w:basedOn w:val="Normal"/>
    <w:qFormat/>
    <w:pPr>
      <w:spacing w:before="0" w:after="120"/>
      <w:ind w:firstLine="567" w:start="0" w:end="0"/>
      <w:jc w:val="both"/>
    </w:pPr>
    <w:rPr>
      <w:color w:val="000000"/>
      <w:szCs w:val="20"/>
    </w:rPr>
  </w:style>
  <w:style w:type="paragraph" w:styleId="ConsNonformat">
    <w:name w:val="ConsNonformat"/>
    <w:qFormat/>
    <w:pPr>
      <w:widowControl w:val="false"/>
      <w:suppressAutoHyphens w:val="true"/>
      <w:autoSpaceDE w:val="false"/>
      <w:bidi w:val="0"/>
      <w:ind w:hanging="0" w:start="0" w:end="19772"/>
    </w:pPr>
    <w:rPr>
      <w:rFonts w:ascii="Courier New" w:hAnsi="Courier New" w:eastAsia="Times New Roman" w:cs="Courier New"/>
      <w:color w:val="000000"/>
      <w:sz w:val="20"/>
      <w:szCs w:val="20"/>
      <w:lang w:val="ru-RU" w:eastAsia="zh-CN" w:bidi="ar-SA"/>
    </w:rPr>
  </w:style>
  <w:style w:type="paragraph" w:styleId="LO-Normal">
    <w:name w:val="LO-Normal"/>
    <w:qFormat/>
    <w:pPr>
      <w:widowControl w:val="false"/>
      <w:suppressAutoHyphens w:val="true"/>
      <w:bidi w:val="0"/>
    </w:pPr>
    <w:rPr>
      <w:rFonts w:ascii="Times New Roman" w:hAnsi="Times New Roman" w:eastAsia="Times New Roman" w:cs="Times New Roman"/>
      <w:color w:val="000000"/>
      <w:sz w:val="24"/>
      <w:szCs w:val="20"/>
      <w:lang w:val="ru-RU" w:eastAsia="zh-CN" w:bidi="ar-SA"/>
    </w:rPr>
  </w:style>
  <w:style w:type="paragraph" w:styleId="ConsPlusNonformat">
    <w:name w:val="ConsPlusNonformat"/>
    <w:qFormat/>
    <w:pPr>
      <w:widowControl/>
      <w:suppressAutoHyphens w:val="true"/>
      <w:autoSpaceDE w:val="false"/>
      <w:bidi w:val="0"/>
    </w:pPr>
    <w:rPr>
      <w:rFonts w:ascii="Courier New" w:hAnsi="Courier New" w:eastAsia="Times New Roman" w:cs="Courier New"/>
      <w:color w:val="000000"/>
      <w:sz w:val="20"/>
      <w:szCs w:val="20"/>
      <w:lang w:val="ru-RU" w:eastAsia="zh-CN" w:bidi="ar-SA"/>
    </w:rPr>
  </w:style>
  <w:style w:type="paragraph" w:styleId="otekstj">
    <w:name w:val="otekstj"/>
    <w:basedOn w:val="Normal"/>
    <w:qFormat/>
    <w:pPr>
      <w:spacing w:before="280" w:after="280"/>
    </w:pPr>
    <w:rPr>
      <w:rFonts w:ascii="Calibri" w:hAnsi="Calibri" w:eastAsia="Calibri" w:cs="Calibri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paragraph" w:styleId="Style21">
    <w:name w:val="Содержимое врезки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zakupki.gov.ru/" TargetMode="External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43020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2021-12-16T09:00:00Z</dcterms:created>
  <dc:creator>user</dc:creator>
  <dc:description/>
  <dc:language>en-US</dc:language>
  <cp:lastModifiedBy>user</cp:lastModifiedBy>
  <cp:lastPrinted>2023-01-20T11:45:00Z</cp:lastPrinted>
  <dcterms:modified xsi:type="dcterms:W3CDTF">2025-02-28T08:57:34Z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B29E7563CDE7447381E5E92BD23688BC_12</vt:lpwstr>
  </property>
  <property fmtid="{D5CDD505-2E9C-101B-9397-08002B2CF9AE}" pid="3" name="KSOProductBuildVer">
    <vt:lpwstr>1049-12.2.0.19805</vt:lpwstr>
  </property>
</Properties>
</file>