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30"/>
        <w:gridCol w:w="2693"/>
      </w:tblGrid>
      <w:tr>
        <w:trPr>
          <w:trHeight w:val="1266" w:hRule="atLeast"/>
        </w:trPr>
        <w:tc>
          <w:tcPr>
            <w:tcW w:w="7230" w:type="dxa"/>
            <w:tcBorders/>
          </w:tcPr>
          <w:p>
            <w:pPr>
              <w:pStyle w:val="Normal"/>
              <w:spacing w:before="0" w:after="0"/>
              <w:ind w:hanging="0" w:end="0"/>
              <w:contextualSpacing/>
              <w:rPr>
                <w:rFonts w:ascii="PF Din Text Cond Pro Light;Calibri" w:hAnsi="PF Din Text Cond Pro Light;Calibri" w:cs="PF Din Text Cond Pro Light;Calibri"/>
              </w:rPr>
            </w:pPr>
            <w:r>
              <w:rPr>
                <w:sz w:val="23"/>
                <w:szCs w:val="23"/>
                <w:lang w:val="en-US" w:eastAsia="en-US"/>
              </w:rPr>
              <w:drawing>
                <wp:inline distT="0" distB="0" distL="0" distR="0">
                  <wp:extent cx="1704975" cy="73342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8349" t="23360" r="4487" b="23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 w:before="0" w:after="0"/>
              <w:ind w:hanging="5529" w:start="5529" w:end="0"/>
              <w:contextualSpacing/>
              <w:jc w:val="start"/>
              <w:rPr>
                <w:rFonts w:ascii="PF Din Text Cond Pro Light;Calibri" w:hAnsi="PF Din Text Cond Pro Light;Calibri" w:cs="PF Din Text Cond Pro Light;Calibri"/>
                <w:sz w:val="18"/>
                <w:szCs w:val="18"/>
              </w:rPr>
            </w:pPr>
            <w:r>
              <w:rPr>
                <w:rFonts w:cs="PF Din Text Cond Pro Light;Calibri" w:ascii="PF Din Text Cond Pro Light;Calibri" w:hAnsi="PF Din Text Cond Pro Light;Calibri"/>
                <w:sz w:val="18"/>
                <w:szCs w:val="18"/>
              </w:rPr>
              <w:t xml:space="preserve">Публичное акционерное </w:t>
            </w:r>
          </w:p>
          <w:p>
            <w:pPr>
              <w:pStyle w:val="Normal"/>
              <w:spacing w:lineRule="auto" w:line="240" w:before="0" w:after="0"/>
              <w:ind w:hanging="5529" w:start="5529" w:end="0"/>
              <w:contextualSpacing/>
              <w:jc w:val="start"/>
              <w:rPr/>
            </w:pPr>
            <w:r>
              <w:rPr>
                <w:rFonts w:cs="PF Din Text Cond Pro Light;Calibri" w:ascii="PF Din Text Cond Pro Light;Calibri" w:hAnsi="PF Din Text Cond Pro Light;Calibri"/>
                <w:sz w:val="18"/>
                <w:szCs w:val="18"/>
              </w:rPr>
              <w:t>общество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;Calibri" w:hAnsi="PF Din Text Cond Pro Light;Calibri" w:cs="PF Din Text Cond Pro Light;Calibri"/>
                <w:sz w:val="18"/>
                <w:szCs w:val="18"/>
              </w:rPr>
            </w:pPr>
            <w:r>
              <w:rPr>
                <w:rFonts w:cs="PF Din Text Cond Pro Light;Calibri" w:ascii="PF Din Text Cond Pro Light;Calibri" w:hAnsi="PF Din Text Cond Pro Light;Calibri"/>
                <w:sz w:val="18"/>
                <w:szCs w:val="18"/>
              </w:rPr>
              <w:t>«Россети Центр»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;Calibri" w:hAnsi="PF Din Text Cond Pro Light;Calibri" w:cs="PF Din Text Cond Pro Light;Calibri"/>
                <w:sz w:val="18"/>
                <w:szCs w:val="18"/>
              </w:rPr>
            </w:pPr>
            <w:r>
              <w:rPr>
                <w:rFonts w:cs="PF Din Text Cond Pro Light;Calibri" w:ascii="PF Din Text Cond Pro Light;Calibri" w:hAnsi="PF Din Text Cond Pro Light;Calibri"/>
                <w:sz w:val="18"/>
                <w:szCs w:val="18"/>
              </w:rPr>
              <w:t>Филиал ПАО «Россети Центр» - «Курскэнерго»</w:t>
            </w:r>
          </w:p>
        </w:tc>
      </w:tr>
      <w:tr>
        <w:trPr>
          <w:trHeight w:val="1931" w:hRule="atLeast"/>
        </w:trPr>
        <w:tc>
          <w:tcPr>
            <w:tcW w:w="9923" w:type="dxa"/>
            <w:gridSpan w:val="2"/>
            <w:tcBorders/>
          </w:tcPr>
          <w:p>
            <w:pPr>
              <w:pStyle w:val="Normal"/>
              <w:ind w:hanging="0" w:end="0"/>
              <w:jc w:val="center"/>
              <w:rPr/>
            </w:pPr>
            <w:r>
              <w:rPr>
                <w:sz w:val="24"/>
                <w:szCs w:val="24"/>
              </w:rPr>
              <w:softHyphen/>
            </w:r>
            <w:r>
              <w:rPr>
                <w:caps/>
                <w:spacing w:val="40"/>
                <w:sz w:val="24"/>
                <w:szCs w:val="24"/>
              </w:rPr>
              <w:t>протокол</w:t>
            </w:r>
          </w:p>
          <w:p>
            <w:pPr>
              <w:pStyle w:val="Style36"/>
              <w:spacing w:lineRule="auto" w:line="2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очного заседания Закупочной комиссии по рассмотрению общих частей заявок участников</w:t>
            </w:r>
          </w:p>
          <w:p>
            <w:pPr>
              <w:pStyle w:val="Style36"/>
              <w:spacing w:lineRule="auto" w:line="2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tbl>
            <w:tblPr>
              <w:tblW w:w="9747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927"/>
              <w:gridCol w:w="4820"/>
            </w:tblGrid>
            <w:tr>
              <w:trPr>
                <w:trHeight w:val="636" w:hRule="atLeast"/>
              </w:trPr>
              <w:tc>
                <w:tcPr>
                  <w:tcW w:w="4927" w:type="dxa"/>
                  <w:tcBorders/>
                </w:tcPr>
                <w:p>
                  <w:pPr>
                    <w:pStyle w:val="Style36"/>
                    <w:spacing w:lineRule="auto" w:line="240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 xml:space="preserve">Дата проведения заседания: </w:t>
                  </w:r>
                  <w:r>
                    <w:rPr>
                      <w:rFonts w:cs="Times New Roman" w:ascii="Times New Roman" w:hAnsi="Times New Roman"/>
                    </w:rPr>
                    <w:t>03.03.2025</w:t>
                  </w:r>
                </w:p>
                <w:p>
                  <w:pPr>
                    <w:pStyle w:val="Style36"/>
                    <w:spacing w:lineRule="auto" w:line="240"/>
                    <w:rPr>
                      <w:rFonts w:ascii="Times New Roman" w:hAnsi="Times New Roman" w:cs="Times New Roman"/>
                      <w:caps/>
                    </w:rPr>
                  </w:pPr>
                  <w:r>
                    <w:rPr>
                      <w:rFonts w:cs="Times New Roman" w:ascii="Times New Roman" w:hAnsi="Times New Roman"/>
                    </w:rPr>
                    <w:t>Дата подписания протокола: 03.03.2025</w:t>
                  </w:r>
                </w:p>
              </w:tc>
              <w:tc>
                <w:tcPr>
                  <w:tcW w:w="4820" w:type="dxa"/>
                  <w:tcBorders/>
                  <w:vAlign w:val="center"/>
                </w:tcPr>
                <w:p>
                  <w:pPr>
                    <w:pStyle w:val="Style36"/>
                    <w:spacing w:lineRule="auto" w:line="240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caps/>
                    </w:rPr>
                    <w:t xml:space="preserve">№ </w:t>
                  </w:r>
                  <w:r>
                    <w:rPr>
                      <w:rFonts w:cs="Times New Roman" w:ascii="Times New Roman" w:hAnsi="Times New Roman"/>
                      <w:caps/>
                    </w:rPr>
                    <w:t>000</w:t>
                  </w:r>
                  <w:r>
                    <w:rPr>
                      <w:rFonts w:cs="Times New Roman" w:ascii="Times New Roman" w:hAnsi="Times New Roman"/>
                      <w:caps/>
                      <w:lang w:val="en-US"/>
                    </w:rPr>
                    <w:t>9-</w:t>
                  </w:r>
                  <w:r>
                    <w:rPr>
                      <w:rFonts w:cs="Times New Roman" w:ascii="Times New Roman" w:hAnsi="Times New Roman"/>
                      <w:caps/>
                    </w:rPr>
                    <w:t>КР-25-1</w:t>
                  </w:r>
                </w:p>
              </w:tc>
            </w:tr>
          </w:tbl>
          <w:p>
            <w:pPr>
              <w:pStyle w:val="Style36"/>
              <w:tabs>
                <w:tab w:val="clear" w:pos="567"/>
                <w:tab w:val="center" w:pos="4960" w:leader="none"/>
                <w:tab w:val="left" w:pos="6937" w:leader="none"/>
              </w:tabs>
              <w:spacing w:lineRule="auto" w:line="24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ab/>
              <w:t>Курск</w:t>
            </w:r>
          </w:p>
          <w:p>
            <w:pPr>
              <w:pStyle w:val="Style36"/>
              <w:tabs>
                <w:tab w:val="clear" w:pos="567"/>
                <w:tab w:val="center" w:pos="4960" w:leader="none"/>
                <w:tab w:val="left" w:pos="6937" w:leader="none"/>
              </w:tabs>
              <w:spacing w:lineRule="auto" w:line="24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BodyText"/>
        <w:widowControl w:val="false"/>
        <w:ind w:firstLine="426" w:end="-6"/>
        <w:jc w:val="both"/>
        <w:rPr/>
      </w:pPr>
      <w:bookmarkStart w:id="0" w:name="_Hlk178162097"/>
      <w:bookmarkStart w:id="1" w:name="_Hlk174976002"/>
      <w:bookmarkStart w:id="2" w:name="_Hlk136347322"/>
      <w:bookmarkEnd w:id="0"/>
      <w:bookmarkEnd w:id="1"/>
      <w:bookmarkEnd w:id="2"/>
      <w:r>
        <w:rPr>
          <w:b/>
          <w:caps/>
          <w:sz w:val="24"/>
        </w:rPr>
        <w:t>способ и</w:t>
      </w:r>
      <w:r>
        <w:rPr>
          <w:sz w:val="24"/>
        </w:rPr>
        <w:t xml:space="preserve"> </w:t>
      </w:r>
      <w:r>
        <w:rPr>
          <w:b/>
          <w:caps/>
          <w:sz w:val="24"/>
        </w:rPr>
        <w:t>ПРЕДМЕТ закупки:</w:t>
      </w:r>
      <w:r>
        <w:rPr>
          <w:sz w:val="24"/>
        </w:rPr>
        <w:t xml:space="preserve"> запрос цен по результатам конкурентного предварительного отбора на право заключения Договора </w:t>
      </w:r>
      <w:bookmarkStart w:id="3" w:name="_Hlk191478675"/>
      <w:r>
        <w:rPr>
          <w:sz w:val="24"/>
        </w:rPr>
        <w:t>на выполнение работ по проектированию и строительству объекта: «Реконструкция: ВЛ-0,4кВ, ТП-10/0,4 кВ. Строительство: ВЛ-0,4кВ, для обеспечения технологического присоединения энергопринимающих устройств заявителей» (Очередь 215, Ц-29536, Ц-30474, Ц-30954, Ц-31160, Ц-31232, Ц-31401) (Г) для нужд ПАО «Россети Центр» (филиала «Курскэнерго»)</w:t>
      </w:r>
      <w:bookmarkEnd w:id="3"/>
      <w:r>
        <w:rPr>
          <w:sz w:val="24"/>
        </w:rPr>
        <w:t>.</w:t>
      </w:r>
    </w:p>
    <w:p>
      <w:pPr>
        <w:pStyle w:val="BodyText"/>
        <w:widowControl w:val="false"/>
        <w:ind w:firstLine="426" w:end="-6"/>
        <w:jc w:val="both"/>
        <w:rPr>
          <w:sz w:val="24"/>
        </w:rPr>
      </w:pPr>
      <w:r>
        <w:rPr>
          <w:sz w:val="24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4"/>
        </w:rPr>
        <w:t xml:space="preserve">Запрос цен проводится на основании Распоряжения № </w:t>
      </w:r>
      <w:bookmarkStart w:id="4" w:name="_Hlk191478688"/>
      <w:r>
        <w:rPr>
          <w:sz w:val="24"/>
        </w:rPr>
        <w:t>ВР-102743 от 14.02.2025</w:t>
      </w:r>
      <w:bookmarkEnd w:id="4"/>
      <w:r>
        <w:rPr>
          <w:sz w:val="24"/>
        </w:rPr>
        <w:t>г.</w:t>
      </w:r>
    </w:p>
    <w:p>
      <w:pPr>
        <w:pStyle w:val="Style24"/>
        <w:widowControl w:val="false"/>
        <w:tabs>
          <w:tab w:val="clear" w:pos="567"/>
          <w:tab w:val="left" w:pos="426" w:leader="none"/>
        </w:tabs>
        <w:spacing w:lineRule="auto" w:line="240" w:before="0" w:after="0"/>
        <w:ind w:end="-6"/>
        <w:rPr>
          <w:sz w:val="24"/>
        </w:rPr>
      </w:pPr>
      <w:r>
        <w:rPr>
          <w:sz w:val="24"/>
        </w:rPr>
      </w:r>
    </w:p>
    <w:p>
      <w:pPr>
        <w:pStyle w:val="BodyText"/>
        <w:ind w:end="-6"/>
        <w:jc w:val="both"/>
        <w:rPr/>
      </w:pPr>
      <w:r>
        <w:rPr>
          <w:b/>
          <w:sz w:val="24"/>
        </w:rPr>
        <w:t xml:space="preserve">Заказчик и Организатор закупки (далее – Организатор): </w:t>
      </w:r>
      <w:r>
        <w:rPr>
          <w:sz w:val="24"/>
        </w:rPr>
        <w:t>ПАО «Россети Центр», расположенное по адресу: РФ, 119017, г. Москва, ул. Малая Ордынка, д. 15.</w:t>
      </w:r>
    </w:p>
    <w:p>
      <w:pPr>
        <w:pStyle w:val="BodyText"/>
        <w:ind w:end="-6"/>
        <w:jc w:val="both"/>
        <w:rPr>
          <w:sz w:val="24"/>
        </w:rPr>
      </w:pPr>
      <w:r>
        <w:rPr>
          <w:sz w:val="24"/>
        </w:rPr>
      </w:r>
    </w:p>
    <w:p>
      <w:pPr>
        <w:pStyle w:val="BodyText"/>
        <w:ind w:end="-6"/>
        <w:jc w:val="both"/>
        <w:rPr>
          <w:sz w:val="24"/>
        </w:rPr>
      </w:pPr>
      <w:r>
        <w:rPr>
          <w:sz w:val="24"/>
        </w:rPr>
        <w:t>Место проведения заседания: РФ, 305029, г. Курск, ул. К. Маркса, 27.</w:t>
      </w:r>
    </w:p>
    <w:p>
      <w:pPr>
        <w:pStyle w:val="BodyText"/>
        <w:ind w:end="-6"/>
        <w:jc w:val="both"/>
        <w:rPr>
          <w:sz w:val="24"/>
        </w:rPr>
      </w:pPr>
      <w:r>
        <w:rPr>
          <w:sz w:val="24"/>
        </w:rPr>
      </w:r>
    </w:p>
    <w:p>
      <w:pPr>
        <w:pStyle w:val="Style24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/>
      </w:pPr>
      <w:bookmarkStart w:id="5" w:name="_Hlk191478704"/>
      <w:r>
        <w:rPr>
          <w:sz w:val="24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14.02.2025г. № </w:t>
      </w:r>
      <w:r>
        <w:rPr>
          <w:caps/>
          <w:sz w:val="24"/>
        </w:rPr>
        <w:t>0009-КР-25</w:t>
      </w:r>
      <w:r>
        <w:rPr>
          <w:sz w:val="24"/>
        </w:rPr>
        <w:t xml:space="preserve">, опубликовано 14.02.2025г. на официальном сайте Единой информационной системы в сфере закупок </w:t>
      </w:r>
      <w:hyperlink r:id="rId3">
        <w:r>
          <w:rPr>
            <w:rStyle w:val="Hyperlink"/>
            <w:sz w:val="24"/>
          </w:rPr>
          <w:t>www.zakupki.gov.ru</w:t>
        </w:r>
      </w:hyperlink>
      <w:r>
        <w:rPr>
          <w:sz w:val="24"/>
        </w:rPr>
        <w:t xml:space="preserve">, на сайте Электронной торговой площадки Российского аукционного дома (РАД) </w:t>
      </w:r>
      <w:hyperlink r:id="rId4">
        <w:r>
          <w:rPr>
            <w:rStyle w:val="Hyperlink"/>
            <w:sz w:val="24"/>
            <w:lang w:val="en-US"/>
          </w:rPr>
          <w:t>www</w:t>
        </w:r>
        <w:r>
          <w:rPr>
            <w:rStyle w:val="Hyperlink"/>
            <w:sz w:val="24"/>
          </w:rPr>
          <w:t>.tender.lot-online.ru</w:t>
        </w:r>
      </w:hyperlink>
      <w:r>
        <w:rPr>
          <w:sz w:val="24"/>
        </w:rPr>
        <w:t xml:space="preserve"> (далее ЭТП)</w:t>
      </w:r>
      <w:r>
        <w:rPr>
          <w:rStyle w:val="Hyperlink"/>
          <w:color w:val="000000"/>
          <w:sz w:val="24"/>
          <w:u w:val="none"/>
        </w:rPr>
        <w:t>:</w:t>
      </w:r>
      <w:r>
        <w:rPr>
          <w:rStyle w:val="Hyperlink"/>
          <w:sz w:val="24"/>
          <w:u w:val="none"/>
        </w:rPr>
        <w:t xml:space="preserve"> </w:t>
      </w:r>
      <w:r>
        <w:rPr>
          <w:sz w:val="24"/>
        </w:rPr>
        <w:t xml:space="preserve">№ 32514514757, на сайте ПАО «Россети Центр» </w:t>
      </w:r>
      <w:hyperlink r:id="rId5">
        <w:r>
          <w:rPr>
            <w:rStyle w:val="Hyperlink"/>
            <w:sz w:val="24"/>
          </w:rPr>
          <w:t>www.mrsk-1.ru</w:t>
        </w:r>
      </w:hyperlink>
      <w:r>
        <w:rPr>
          <w:sz w:val="24"/>
        </w:rPr>
        <w:t xml:space="preserve"> в разделе «Закупки»</w:t>
      </w:r>
      <w:bookmarkEnd w:id="5"/>
      <w:r>
        <w:rPr>
          <w:sz w:val="24"/>
        </w:rPr>
        <w:t>.</w:t>
      </w:r>
    </w:p>
    <w:p>
      <w:pPr>
        <w:pStyle w:val="Style22"/>
        <w:tabs>
          <w:tab w:val="clear" w:pos="1134"/>
        </w:tabs>
        <w:spacing w:lineRule="auto" w:line="240"/>
        <w:ind w:start="0" w:end="-6"/>
        <w:rPr>
          <w:sz w:val="24"/>
          <w:szCs w:val="24"/>
        </w:rPr>
      </w:pPr>
      <w:r>
        <w:rPr>
          <w:sz w:val="24"/>
          <w:szCs w:val="24"/>
        </w:rPr>
      </w:r>
      <w:bookmarkStart w:id="6" w:name="_Ref277337881"/>
      <w:bookmarkStart w:id="7" w:name="_Ref57670139"/>
      <w:bookmarkStart w:id="8" w:name="_Ref277337881"/>
      <w:bookmarkStart w:id="9" w:name="_Ref57670139"/>
      <w:bookmarkEnd w:id="8"/>
      <w:bookmarkEnd w:id="9"/>
    </w:p>
    <w:p>
      <w:pPr>
        <w:pStyle w:val="Style22"/>
        <w:tabs>
          <w:tab w:val="clear" w:pos="1134"/>
        </w:tabs>
        <w:spacing w:lineRule="auto" w:line="240" w:before="0" w:after="0"/>
        <w:ind w:firstLine="425" w:start="0" w:end="-6"/>
        <w:contextualSpacing/>
        <w:rPr>
          <w:sz w:val="24"/>
          <w:szCs w:val="24"/>
        </w:rPr>
      </w:pPr>
      <w:bookmarkStart w:id="10" w:name="_Ref277337881"/>
      <w:bookmarkStart w:id="11" w:name="_Ref57670139"/>
      <w:bookmarkStart w:id="12" w:name="_Hlk191478725"/>
      <w:bookmarkEnd w:id="10"/>
      <w:bookmarkEnd w:id="11"/>
      <w:bookmarkEnd w:id="12"/>
      <w:r>
        <w:rPr>
          <w:sz w:val="24"/>
          <w:szCs w:val="24"/>
        </w:rPr>
        <w:t>В соответствии с Извещением о проведении запроса цен:</w:t>
      </w:r>
    </w:p>
    <w:p>
      <w:pPr>
        <w:pStyle w:val="Normal"/>
        <w:autoSpaceDE w:val="false"/>
        <w:spacing w:lineRule="auto" w:line="240" w:before="40" w:after="0"/>
        <w:ind w:firstLine="426" w:end="0"/>
        <w:rPr>
          <w:b/>
          <w:sz w:val="24"/>
          <w:szCs w:val="24"/>
        </w:rPr>
      </w:pPr>
      <w:r>
        <w:rPr>
          <w:sz w:val="24"/>
          <w:szCs w:val="24"/>
        </w:rPr>
        <w:t xml:space="preserve">- </w:t>
      </w:r>
      <w:bookmarkStart w:id="13" w:name="_Ref9347291"/>
      <w:bookmarkStart w:id="14" w:name="_Ref440965830"/>
      <w:r>
        <w:rPr>
          <w:sz w:val="24"/>
          <w:szCs w:val="24"/>
        </w:rPr>
        <w:t>Начальная (максимальная) цена Договора:</w:t>
      </w:r>
      <w:bookmarkEnd w:id="13"/>
      <w:bookmarkEnd w:id="14"/>
      <w:r>
        <w:rPr>
          <w:b/>
          <w:sz w:val="24"/>
          <w:szCs w:val="24"/>
        </w:rPr>
        <w:t xml:space="preserve"> 3 760 568,40</w:t>
      </w:r>
      <w:r>
        <w:rPr>
          <w:sz w:val="24"/>
          <w:szCs w:val="24"/>
        </w:rPr>
        <w:t xml:space="preserve"> (три миллиона семьсот шестьдесят тысяч пятьсот шестьдесят восемь) рублей 40 копеек РФ, с учетом НДС; НДС составляет </w:t>
      </w:r>
      <w:r>
        <w:rPr>
          <w:b/>
          <w:sz w:val="24"/>
          <w:szCs w:val="24"/>
        </w:rPr>
        <w:t>626 761,40</w:t>
      </w:r>
      <w:r>
        <w:rPr>
          <w:sz w:val="24"/>
          <w:szCs w:val="24"/>
        </w:rPr>
        <w:t xml:space="preserve"> (шестьсот двадцать шесть тысяч семьсот шестьдесят один) рубль 40 копеек РФ</w:t>
      </w:r>
      <w:r>
        <w:rPr>
          <w:color w:val="000000"/>
          <w:sz w:val="24"/>
          <w:szCs w:val="24"/>
          <w:shd w:fill="FFFFFF" w:val="clear"/>
        </w:rPr>
        <w:t xml:space="preserve"> (по ставке НДС 20%)</w:t>
      </w:r>
      <w:r>
        <w:rPr>
          <w:sz w:val="24"/>
          <w:szCs w:val="24"/>
        </w:rPr>
        <w:t>.</w:t>
      </w:r>
    </w:p>
    <w:p>
      <w:pPr>
        <w:pStyle w:val="Style24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5" w:end="-6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Style24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5" w:end="-6"/>
        <w:contextualSpacing/>
        <w:rPr/>
      </w:pPr>
      <w:r>
        <w:rPr>
          <w:sz w:val="24"/>
        </w:rPr>
        <w:t>-</w:t>
      </w:r>
      <w:r>
        <w:rPr>
          <w:sz w:val="24"/>
          <w:lang w:val="en-US"/>
        </w:rPr>
        <w:t xml:space="preserve"> </w:t>
      </w:r>
      <w:r>
        <w:rPr>
          <w:sz w:val="24"/>
        </w:rPr>
        <w:t>сроки выполнения работ: начало – с даты подписания договора, окончание – 120 дней с момента подписания договора;</w:t>
      </w:r>
    </w:p>
    <w:p>
      <w:pPr>
        <w:pStyle w:val="Style24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5" w:end="-6"/>
        <w:contextualSpacing/>
        <w:rPr>
          <w:sz w:val="24"/>
        </w:rPr>
      </w:pPr>
      <w:r>
        <w:rPr>
          <w:sz w:val="24"/>
        </w:rPr>
      </w:r>
    </w:p>
    <w:p>
      <w:pPr>
        <w:pStyle w:val="Style24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5" w:end="-6"/>
        <w:contextualSpacing/>
        <w:rPr>
          <w:sz w:val="24"/>
        </w:rPr>
      </w:pPr>
      <w:r>
        <w:rPr>
          <w:sz w:val="24"/>
        </w:rPr>
        <w:t>- объем закупаемых работ: согласно требованиям, изложенных в Техническом задании (Приложение № 1 к Извещению о проведении запроса цен).</w:t>
      </w:r>
    </w:p>
    <w:p>
      <w:pPr>
        <w:pStyle w:val="BodyText"/>
        <w:widowControl w:val="false"/>
        <w:ind w:end="-6"/>
        <w:jc w:val="both"/>
        <w:rPr>
          <w:sz w:val="24"/>
        </w:rPr>
      </w:pPr>
      <w:r>
        <w:rPr>
          <w:sz w:val="24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-6"/>
        <w:outlineLvl w:val="1"/>
        <w:rPr/>
      </w:pPr>
      <w:r>
        <w:rPr/>
        <w:t>СОСТАВ ЗАКУПОЧНОЙ КОМИССИИ: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5"/>
        <w:gridCol w:w="4678"/>
        <w:gridCol w:w="3260"/>
      </w:tblGrid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Должность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 в составе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Скоробреха С.А.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4"/>
                <w:szCs w:val="24"/>
              </w:rPr>
              <w:t>Директор филиала ПАО «</w:t>
            </w:r>
            <w:r>
              <w:rPr>
                <w:iCs/>
                <w:sz w:val="24"/>
                <w:szCs w:val="24"/>
              </w:rPr>
              <w:t>Россети Центр</w:t>
            </w:r>
            <w:r>
              <w:rPr>
                <w:sz w:val="24"/>
                <w:szCs w:val="24"/>
              </w:rPr>
              <w:t>» - «Курскэнерго»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Председатель закупочной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Горбылев А.В.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4"/>
                <w:szCs w:val="24"/>
              </w:rPr>
              <w:t>Начальник ОЗД филиала ПАО «</w:t>
            </w:r>
            <w:r>
              <w:rPr>
                <w:iCs/>
                <w:sz w:val="24"/>
                <w:szCs w:val="24"/>
              </w:rPr>
              <w:t>Россети Центр</w:t>
            </w:r>
            <w:r>
              <w:rPr>
                <w:sz w:val="24"/>
                <w:szCs w:val="24"/>
              </w:rPr>
              <w:t>» - «Курскэнерго»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Заместитель председателя закупочной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Солянин Р.В.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4"/>
                <w:szCs w:val="24"/>
              </w:rPr>
              <w:t>И.о. заместителя  генерального директора по инвестиционной деятельности и капитальному строительству ПАО «</w:t>
            </w:r>
            <w:r>
              <w:rPr>
                <w:iCs/>
                <w:sz w:val="24"/>
                <w:szCs w:val="24"/>
              </w:rPr>
              <w:t>Россети Центр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закупочной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Барвенов М.В.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4"/>
                <w:szCs w:val="24"/>
              </w:rPr>
              <w:t>Начальник отдела безопасности филиала ПАО «</w:t>
            </w:r>
            <w:r>
              <w:rPr>
                <w:iCs/>
                <w:sz w:val="24"/>
                <w:szCs w:val="24"/>
              </w:rPr>
              <w:t>Россети Центр</w:t>
            </w:r>
            <w:r>
              <w:rPr>
                <w:sz w:val="24"/>
                <w:szCs w:val="24"/>
              </w:rPr>
              <w:t>» - «Курскэнерго»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закупочной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Симонов И.В.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4"/>
                <w:szCs w:val="24"/>
              </w:rPr>
              <w:t>И.о. первого заместителя директора - главный инженер филиала ПАО «</w:t>
            </w:r>
            <w:r>
              <w:rPr>
                <w:iCs/>
                <w:sz w:val="24"/>
                <w:szCs w:val="24"/>
              </w:rPr>
              <w:t>Россети Центр</w:t>
            </w:r>
            <w:r>
              <w:rPr>
                <w:sz w:val="24"/>
                <w:szCs w:val="24"/>
              </w:rPr>
              <w:t>» - «Курскэнерго»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закупочной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Брежнев А.И.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4"/>
                <w:szCs w:val="24"/>
              </w:rPr>
              <w:t>Заместитель директора по экономике и финансам филиала ПАО «</w:t>
            </w:r>
            <w:r>
              <w:rPr>
                <w:iCs/>
                <w:sz w:val="24"/>
                <w:szCs w:val="24"/>
              </w:rPr>
              <w:t>Россети Центр</w:t>
            </w:r>
            <w:r>
              <w:rPr>
                <w:sz w:val="24"/>
                <w:szCs w:val="24"/>
              </w:rPr>
              <w:t>» - «Курскэнерго»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закупочной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Швыркин А.В.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4"/>
                <w:szCs w:val="24"/>
              </w:rPr>
              <w:t>Заместитель директора по инвестиционной деятельности филиала ПАО «</w:t>
            </w:r>
            <w:r>
              <w:rPr>
                <w:iCs/>
                <w:sz w:val="24"/>
                <w:szCs w:val="24"/>
              </w:rPr>
              <w:t>Россети Центр</w:t>
            </w:r>
            <w:r>
              <w:rPr>
                <w:sz w:val="24"/>
                <w:szCs w:val="24"/>
              </w:rPr>
              <w:t>» - «Курскэнерго»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закупочной комиссии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Севрюков С.А.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Заместитель директора по реализации услуг филиала ПАО «Россети Центр» - «Курскэнерго»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закупочной комиссии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Зубков В.Ю.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4"/>
                <w:szCs w:val="24"/>
              </w:rPr>
              <w:t>Начальник УЛиМТО филиала ПАО «</w:t>
            </w:r>
            <w:r>
              <w:rPr>
                <w:iCs/>
                <w:sz w:val="24"/>
                <w:szCs w:val="24"/>
              </w:rPr>
              <w:t>Россети Центр</w:t>
            </w:r>
            <w:r>
              <w:rPr>
                <w:sz w:val="24"/>
                <w:szCs w:val="24"/>
              </w:rPr>
              <w:t>» - «Курскэнерго»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закупочной комиссии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Дремов М.В.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4"/>
                <w:szCs w:val="24"/>
              </w:rPr>
              <w:t>Начальник УПО филиала ПАО «</w:t>
            </w:r>
            <w:r>
              <w:rPr>
                <w:iCs/>
                <w:sz w:val="24"/>
                <w:szCs w:val="24"/>
              </w:rPr>
              <w:t>Россети Центр</w:t>
            </w:r>
            <w:r>
              <w:rPr>
                <w:sz w:val="24"/>
                <w:szCs w:val="24"/>
              </w:rPr>
              <w:t>» - «Курскэнерго»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 закупочной комиссии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Крупенникова Ю.Н.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sz w:val="24"/>
                <w:szCs w:val="24"/>
              </w:rPr>
              <w:t>Специалист 1-й категории ОЗД филиала ПАО «</w:t>
            </w:r>
            <w:r>
              <w:rPr>
                <w:iCs/>
                <w:sz w:val="24"/>
                <w:szCs w:val="24"/>
              </w:rPr>
              <w:t>Россети Центр</w:t>
            </w:r>
            <w:r>
              <w:rPr>
                <w:sz w:val="24"/>
                <w:szCs w:val="24"/>
              </w:rPr>
              <w:t>» - «Курскэнерго»</w:t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Ответственный секретарь (без права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4"/>
          <w:szCs w:val="24"/>
        </w:rPr>
      </w:pPr>
      <w:bookmarkStart w:id="15" w:name="_Hlk178162097"/>
      <w:bookmarkStart w:id="16" w:name="_Hlk174976002"/>
      <w:bookmarkStart w:id="17" w:name="_Hlk136347322"/>
      <w:bookmarkStart w:id="18" w:name="_Hlk191478725"/>
      <w:bookmarkEnd w:id="15"/>
      <w:bookmarkEnd w:id="16"/>
      <w:bookmarkEnd w:id="17"/>
      <w:bookmarkEnd w:id="18"/>
      <w:r>
        <w:rPr>
          <w:sz w:val="24"/>
          <w:szCs w:val="24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4"/>
          <w:szCs w:val="24"/>
        </w:rPr>
      </w:pPr>
      <w:r>
        <w:rPr>
          <w:b/>
          <w:sz w:val="24"/>
          <w:szCs w:val="24"/>
        </w:rPr>
        <w:t>КРАТКИЙ ОТЧЕТ: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4"/>
        </w:rPr>
        <w:t xml:space="preserve">До окончания срока подачи Заявок на сайт ЭТП </w:t>
      </w:r>
      <w:hyperlink r:id="rId6">
        <w:r>
          <w:rPr>
            <w:rStyle w:val="Hyperlink"/>
            <w:sz w:val="24"/>
            <w:lang w:val="en-US"/>
          </w:rPr>
          <w:t>www</w:t>
        </w:r>
        <w:r>
          <w:rPr>
            <w:rStyle w:val="Hyperlink"/>
            <w:sz w:val="24"/>
          </w:rPr>
          <w:t>.tender.lot-online.ru</w:t>
        </w:r>
      </w:hyperlink>
      <w:r>
        <w:rPr>
          <w:sz w:val="24"/>
        </w:rPr>
        <w:t xml:space="preserve"> поступила следующая общая часть Заявки</w:t>
      </w:r>
      <w:r>
        <w:rPr/>
        <w:t>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7088"/>
        <w:gridCol w:w="2268"/>
      </w:tblGrid>
      <w:tr>
        <w:trPr>
          <w:trHeight w:val="374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708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4"/>
                <w:szCs w:val="24"/>
              </w:rPr>
              <w:t>Сведения об Участнике закупки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и время регистрации Заявки на ЭТП</w:t>
            </w:r>
          </w:p>
        </w:tc>
      </w:tr>
      <w:tr>
        <w:trPr>
          <w:trHeight w:val="375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08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2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napToGrid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0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Участник № </w:t>
            </w:r>
            <w:r>
              <w:rPr>
                <w:color w:val="000000"/>
                <w:sz w:val="24"/>
                <w:szCs w:val="24"/>
                <w:shd w:fill="FFFFFF" w:val="clear"/>
              </w:rPr>
              <w:t>358087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ООО «РСО-Энерго», ИНН: 3661054875, КПП: 366301001, адрес: 394008, РФ, г. Воронеж, ул. Азовская, д. 2-Б, офис 308, тел. (473) 210-66-37.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21.02.2025 07:39:54 MCK</w:t>
            </w:r>
          </w:p>
        </w:tc>
      </w:tr>
    </w:tbl>
    <w:p>
      <w:pPr>
        <w:pStyle w:val="BodyText"/>
        <w:widowControl w:val="false"/>
        <w:ind w:firstLine="426" w:end="-6"/>
        <w:rPr/>
      </w:pPr>
      <w:r>
        <w:rPr>
          <w:sz w:val="24"/>
        </w:rPr>
        <w:t>Количество поступивших Заявок: 1 шт.</w:t>
      </w:r>
    </w:p>
    <w:p>
      <w:pPr>
        <w:pStyle w:val="BodyText"/>
        <w:widowControl w:val="false"/>
        <w:ind w:end="-6"/>
        <w:jc w:val="both"/>
        <w:rPr>
          <w:sz w:val="24"/>
        </w:rPr>
      </w:pPr>
      <w:r>
        <w:rPr>
          <w:sz w:val="24"/>
        </w:rPr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b/>
          <w:caps/>
          <w:sz w:val="24"/>
          <w:szCs w:val="24"/>
        </w:rPr>
        <w:t>РЕШЕНИЕ ЗАКУПОЧНОЙ КОМИССИИ:</w:t>
      </w:r>
    </w:p>
    <w:p>
      <w:pPr>
        <w:pStyle w:val="Normal"/>
        <w:widowControl w:val="false"/>
        <w:spacing w:lineRule="auto" w:line="240"/>
        <w:ind w:hanging="0" w:end="0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4"/>
          <w:szCs w:val="24"/>
        </w:rPr>
      </w:pPr>
      <w:bookmarkStart w:id="19" w:name="_Ref93304289"/>
      <w:bookmarkEnd w:id="19"/>
      <w:r>
        <w:rPr>
          <w:b/>
          <w:sz w:val="24"/>
          <w:szCs w:val="24"/>
        </w:rPr>
        <w:t>Признать общую часть Заявки</w:t>
      </w:r>
      <w:r>
        <w:rPr>
          <w:b/>
          <w:sz w:val="24"/>
          <w:szCs w:val="24"/>
          <w:lang w:val="en-US"/>
        </w:rPr>
        <w:t>: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bookmarkStart w:id="20" w:name="_Hlk171415660"/>
      <w:r>
        <w:rPr>
          <w:sz w:val="24"/>
          <w:szCs w:val="24"/>
          <w:lang w:val="en-US"/>
        </w:rPr>
        <w:t xml:space="preserve">Участник № </w:t>
      </w:r>
      <w:r>
        <w:rPr>
          <w:color w:val="000000"/>
          <w:sz w:val="24"/>
          <w:szCs w:val="24"/>
          <w:shd w:fill="FFFFFF" w:val="clear"/>
        </w:rPr>
        <w:t>358087</w:t>
      </w:r>
      <w:r>
        <w:rPr>
          <w:sz w:val="24"/>
          <w:szCs w:val="24"/>
          <w:lang w:val="en-US"/>
        </w:rPr>
        <w:t>, ООО «РСО-Энерго», ИНН: 3661054875, КПП: 366301001, адрес: 394008, РФ, г. Воронеж, ул. Азовская, д. 2-Б, офис 308, тел. (473) 210-66-37, соответствующей условиям запроса цен</w:t>
      </w:r>
      <w:bookmarkEnd w:id="20"/>
      <w:r>
        <w:rPr>
          <w:sz w:val="24"/>
          <w:szCs w:val="24"/>
          <w:lang w:val="en-US"/>
        </w:rPr>
        <w:t>.</w:t>
      </w:r>
    </w:p>
    <w:p>
      <w:pPr>
        <w:pStyle w:val="Normal"/>
        <w:widowControl w:val="false"/>
        <w:spacing w:lineRule="auto" w:line="240"/>
        <w:ind w:firstLine="426" w:end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  <w:tab w:val="right" w:pos="9360" w:leader="none"/>
        </w:tabs>
        <w:spacing w:lineRule="auto" w:line="240"/>
        <w:ind w:firstLine="426" w:start="0" w:end="0"/>
        <w:rPr>
          <w:sz w:val="24"/>
          <w:szCs w:val="24"/>
        </w:rPr>
      </w:pPr>
      <w:r>
        <w:rPr>
          <w:iCs/>
          <w:sz w:val="24"/>
          <w:szCs w:val="24"/>
        </w:rPr>
        <w:t xml:space="preserve">Признать запрос цен несостоявшимся в соответствии с подпунктом (а) пункта 7.5.1 «Единого стандарта закупок </w:t>
      </w:r>
      <w:bookmarkStart w:id="21" w:name="_Hlk146639019"/>
      <w:r>
        <w:rPr>
          <w:iCs/>
          <w:sz w:val="24"/>
          <w:szCs w:val="24"/>
        </w:rPr>
        <w:t xml:space="preserve">Публичного акционерного общества </w:t>
      </w:r>
      <w:bookmarkEnd w:id="21"/>
      <w:r>
        <w:rPr>
          <w:iCs/>
          <w:sz w:val="24"/>
          <w:szCs w:val="24"/>
        </w:rPr>
        <w:t>«</w:t>
      </w:r>
      <w:r>
        <w:rPr>
          <w:sz w:val="24"/>
          <w:szCs w:val="24"/>
        </w:rPr>
        <w:t>Федеральная сетевая компания - Россети</w:t>
      </w:r>
      <w:r>
        <w:rPr>
          <w:iCs/>
          <w:sz w:val="24"/>
          <w:szCs w:val="24"/>
        </w:rPr>
        <w:t>» (Положения о закупке)», поскольку на момент окончания подачи Заявок подана только одна Заявка.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bookmarkStart w:id="22" w:name="_Ref93304289"/>
      <w:bookmarkEnd w:id="22"/>
      <w:r>
        <w:rPr>
          <w:b/>
          <w:i/>
          <w:sz w:val="24"/>
          <w:szCs w:val="24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4"/>
          <w:szCs w:val="24"/>
        </w:rPr>
        <w:t>рассматривать</w:t>
      </w:r>
      <w:r>
        <w:rPr>
          <w:b/>
          <w:i/>
          <w:sz w:val="24"/>
          <w:szCs w:val="24"/>
          <w:lang w:val="en-US"/>
        </w:rPr>
        <w:t xml:space="preserve">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4"/>
          <w:szCs w:val="24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4"/>
          <w:szCs w:val="24"/>
        </w:rPr>
        <w:t>рассмотрении</w:t>
      </w:r>
      <w:r>
        <w:rPr>
          <w:b/>
          <w:i/>
          <w:sz w:val="24"/>
          <w:szCs w:val="24"/>
          <w:lang w:val="en-US"/>
        </w:rPr>
        <w:t xml:space="preserve">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4"/>
          <w:szCs w:val="24"/>
          <w:lang w:val="en-US"/>
        </w:rPr>
        <w:t>Вс</w:t>
      </w:r>
      <w:r>
        <w:rPr>
          <w:b/>
          <w:i/>
          <w:sz w:val="24"/>
          <w:szCs w:val="24"/>
        </w:rPr>
        <w:t>ю</w:t>
      </w:r>
      <w:r>
        <w:rPr>
          <w:b/>
          <w:i/>
          <w:sz w:val="24"/>
          <w:szCs w:val="24"/>
          <w:lang w:val="en-US"/>
        </w:rPr>
        <w:t xml:space="preserve"> информаци</w:t>
      </w:r>
      <w:r>
        <w:rPr>
          <w:b/>
          <w:i/>
          <w:sz w:val="24"/>
          <w:szCs w:val="24"/>
        </w:rPr>
        <w:t>ю</w:t>
      </w:r>
      <w:r>
        <w:rPr>
          <w:b/>
          <w:i/>
          <w:sz w:val="24"/>
          <w:szCs w:val="24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>
          <w:b/>
          <w:i/>
          <w:i/>
          <w:sz w:val="24"/>
          <w:szCs w:val="24"/>
          <w:lang w:val="en-US"/>
        </w:rPr>
      </w:pPr>
      <w:r>
        <w:rPr>
          <w:b/>
          <w:i/>
          <w:sz w:val="24"/>
          <w:szCs w:val="24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4"/>
          <w:szCs w:val="24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4"/>
          <w:szCs w:val="24"/>
        </w:rPr>
        <w:t>.</w:t>
      </w:r>
    </w:p>
    <w:p>
      <w:pPr>
        <w:pStyle w:val="Normal"/>
        <w:widowControl w:val="false"/>
        <w:tabs>
          <w:tab w:val="clear" w:pos="567"/>
          <w:tab w:val="left" w:pos="1440" w:leader="none"/>
        </w:tabs>
        <w:spacing w:lineRule="auto" w:line="240"/>
        <w:ind w:hanging="0" w:end="0"/>
        <w:rPr>
          <w:b/>
          <w:i/>
          <w:i/>
          <w:sz w:val="24"/>
          <w:szCs w:val="24"/>
        </w:rPr>
      </w:pPr>
      <w:r>
        <w:rPr>
          <w:b/>
          <w:i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4"/>
          <w:szCs w:val="24"/>
        </w:rPr>
      </w:pPr>
      <w:r>
        <w:rPr>
          <w:b/>
          <w:sz w:val="24"/>
          <w:szCs w:val="24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4"/>
          <w:szCs w:val="24"/>
        </w:rPr>
        <w:t>«За»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4"/>
          <w:szCs w:val="24"/>
        </w:rPr>
        <w:t>«Против»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4"/>
          <w:szCs w:val="24"/>
        </w:rPr>
        <w:t>«Воздержалось» _______ членов Закупочной комиссии.</w:t>
      </w:r>
    </w:p>
    <w:p>
      <w:pPr>
        <w:pStyle w:val="Normal"/>
        <w:widowControl w:val="false"/>
        <w:spacing w:lineRule="auto" w:line="240"/>
        <w:ind w:firstLine="426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>
          <w:b/>
          <w:caps/>
          <w:sz w:val="24"/>
          <w:szCs w:val="24"/>
        </w:rPr>
        <w:t>ПОДПИСИ ЧЛЕНОВ Закупочной</w:t>
      </w:r>
      <w:r>
        <w:rPr/>
        <w:t xml:space="preserve"> КОМИССИИ:</w: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36"/>
        <w:gridCol w:w="2694"/>
        <w:gridCol w:w="2409"/>
      </w:tblGrid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firstLine="34" w:end="0"/>
              <w:rPr>
                <w:sz w:val="24"/>
                <w:szCs w:val="24"/>
              </w:rPr>
            </w:pPr>
            <w:bookmarkStart w:id="23" w:name="_Hlk190863386"/>
            <w:bookmarkEnd w:id="23"/>
            <w:r>
              <w:rPr>
                <w:sz w:val="24"/>
                <w:szCs w:val="24"/>
              </w:rPr>
              <w:t xml:space="preserve">Председатель </w:t>
            </w:r>
          </w:p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firstLine="34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Закупочной комиссии:</w:t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Скоробреха С.А.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firstLine="34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firstLine="34" w:end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Закупочной комиссии:</w:t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Горбылев А.В.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firstLine="34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Члены Закупочной комиссии:</w:t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Солянин Р.В.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napToGrid w:val="false"/>
              <w:spacing w:lineRule="auto" w:line="240"/>
              <w:ind w:firstLine="34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Барвенов М.В.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napToGrid w:val="false"/>
              <w:spacing w:lineRule="auto" w:line="240"/>
              <w:ind w:firstLine="34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Симонов И.В.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napToGrid w:val="false"/>
              <w:spacing w:lineRule="auto" w:line="240"/>
              <w:ind w:firstLine="34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Брежнев А.И.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napToGrid w:val="false"/>
              <w:spacing w:lineRule="auto" w:line="240"/>
              <w:ind w:firstLine="34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Швыркин А.В.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napToGrid w:val="false"/>
              <w:spacing w:lineRule="auto" w:line="240"/>
              <w:ind w:firstLine="34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Зубков В.Ю.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napToGrid w:val="false"/>
              <w:spacing w:lineRule="auto" w:line="240"/>
              <w:ind w:firstLine="34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Дремов М.В.</w:t>
            </w:r>
          </w:p>
        </w:tc>
      </w:tr>
      <w:tr>
        <w:trPr>
          <w:trHeight w:val="594" w:hRule="atLeast"/>
          <w:cantSplit w:val="true"/>
        </w:trPr>
        <w:tc>
          <w:tcPr>
            <w:tcW w:w="4536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firstLine="34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firstLine="34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Закупочной комиссии (без права голоса):</w:t>
            </w:r>
          </w:p>
        </w:tc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tabs>
                <w:tab w:val="clear" w:pos="567"/>
                <w:tab w:val="left" w:pos="2268" w:leader="none"/>
              </w:tabs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</w:t>
            </w:r>
          </w:p>
        </w:tc>
        <w:tc>
          <w:tcPr>
            <w:tcW w:w="2409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spacing w:lineRule="auto" w:line="240"/>
              <w:ind w:hanging="0" w:end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Крупенникова Ю.Н.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3"/>
          <w:szCs w:val="23"/>
        </w:rPr>
      </w:pPr>
      <w:r>
        <w:rPr>
          <w:b/>
          <w:caps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849" w:gutter="0" w:header="284" w:top="1134" w:footer="306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PF Din Text Cond Pro Light">
    <w:altName w:val="Calibri"/>
    <w:charset w:val="cc" w:characterSet="windows-125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 xml:space="preserve">Протокол очного заседания </w:t>
    </w:r>
    <w:r>
      <w:rPr>
        <w:lang w:val="ru-RU"/>
      </w:rPr>
      <w:t>Закупочной</w:t>
    </w:r>
    <w:r>
      <w:rPr/>
      <w:t xml:space="preserve"> комиссии </w:t>
    </w:r>
  </w:p>
  <w:p>
    <w:pPr>
      <w:pStyle w:val="Header"/>
      <w:jc w:val="end"/>
      <w:rPr/>
    </w:pPr>
    <w:r>
      <w:rPr/>
      <w:t xml:space="preserve">по рассмотрению </w:t>
    </w:r>
    <w:r>
      <w:rPr>
        <w:lang w:val="ru-RU"/>
      </w:rPr>
      <w:t xml:space="preserve">общих частей </w:t>
    </w:r>
    <w:r>
      <w:rPr/>
      <w:t>заявок участников</w:t>
    </w:r>
  </w:p>
  <w:p>
    <w:pPr>
      <w:pStyle w:val="Header"/>
      <w:jc w:val="end"/>
      <w:rPr>
        <w:lang w:val="ru-RU"/>
      </w:rPr>
    </w:pPr>
    <w:r>
      <w:rPr/>
      <w:t xml:space="preserve">№ </w:t>
    </w:r>
    <w:r>
      <w:rPr>
        <w:lang w:val="ru-RU"/>
      </w:rPr>
      <w:t>000</w:t>
    </w:r>
    <w:r>
      <w:rPr>
        <w:lang w:val="en-US"/>
      </w:rPr>
      <w:t>9</w:t>
    </w:r>
    <w:r>
      <w:rPr/>
      <w:t>-</w:t>
    </w:r>
    <w:r>
      <w:rPr>
        <w:lang w:val="ru-RU"/>
      </w:rPr>
      <w:t>КР</w:t>
    </w:r>
    <w:r>
      <w:rPr/>
      <w:t>-</w:t>
    </w:r>
    <w:r>
      <w:rPr>
        <w:lang w:val="ru-RU"/>
      </w:rPr>
      <w:t>25</w:t>
    </w:r>
    <w:r>
      <w:rPr/>
      <w:t>-1</w:t>
    </w:r>
  </w:p>
  <w:p>
    <w:pPr>
      <w:pStyle w:val="Header"/>
      <w:jc w:val="end"/>
      <w:rPr>
        <w:sz w:val="6"/>
        <w:szCs w:val="6"/>
        <w:lang w:val="ru-RU"/>
      </w:rPr>
    </w:pPr>
    <w:r>
      <w:rPr>
        <w:sz w:val="6"/>
        <w:szCs w:val="6"/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87"/>
        </w:tabs>
        <w:ind w:start="153" w:firstLine="567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6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6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5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5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3z0">
    <w:name w:val="WW8Num3z0"/>
    <w:qFormat/>
    <w:rPr>
      <w:b/>
    </w:rPr>
  </w:style>
  <w:style w:type="character" w:styleId="WW8Num3z1">
    <w:name w:val="WW8Num3z1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b w:val="false"/>
    </w:rPr>
  </w:style>
  <w:style w:type="character" w:styleId="WW8Num10z1">
    <w:name w:val="WW8Num10z1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2z2">
    <w:name w:val="WW8Num12z2"/>
    <w:qFormat/>
    <w:rPr>
      <w:b w:val="false"/>
      <w:i w:val="false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4">
    <w:name w:val="WW8Num14z4"/>
    <w:qFormat/>
    <w:rPr>
      <w:rFonts w:ascii="Courier New" w:hAnsi="Courier New" w:cs="Courier New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b/>
      <w:i w:val="false"/>
    </w:rPr>
  </w:style>
  <w:style w:type="character" w:styleId="WW8Num17z1">
    <w:name w:val="WW8Num17z1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b/>
    </w:rPr>
  </w:style>
  <w:style w:type="character" w:styleId="WW8Num20z1">
    <w:name w:val="WW8Num20z1"/>
    <w:qFormat/>
    <w:rPr/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Yu Gothic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character" w:styleId="Strong">
    <w:name w:val="Strong"/>
    <w:qFormat/>
    <w:rPr>
      <w:b/>
      <w:bCs/>
    </w:rPr>
  </w:style>
  <w:style w:type="character" w:styleId="Style12">
    <w:name w:val="Текст сноски Знак"/>
    <w:qFormat/>
    <w:rPr/>
  </w:style>
  <w:style w:type="character" w:styleId="fieldeditvalue1">
    <w:name w:val="fieldeditvalue1"/>
    <w:qFormat/>
    <w:rPr>
      <w:rFonts w:ascii="Tahoma" w:hAnsi="Tahoma" w:cs="Tahoma"/>
      <w:b w:val="false"/>
      <w:bCs w:val="false"/>
      <w:color w:val="6D6D6D"/>
      <w:sz w:val="18"/>
      <w:szCs w:val="18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3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4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5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6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7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8">
    <w:name w:val="Главы"/>
    <w:basedOn w:val="Style17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9">
    <w:name w:val="Служебный"/>
    <w:basedOn w:val="Style18"/>
    <w:qFormat/>
    <w:pPr>
      <w:numPr>
        <w:ilvl w:val="0"/>
        <w:numId w:val="0"/>
      </w:numPr>
      <w:ind w:hanging="0" w:start="0" w:end="0"/>
    </w:pPr>
    <w:rPr/>
  </w:style>
  <w:style w:type="paragraph" w:styleId="Style20">
    <w:name w:val="маркированный"/>
    <w:basedOn w:val="Normal"/>
    <w:qFormat/>
    <w:pPr>
      <w:ind w:hanging="0" w:start="0" w:end="0"/>
    </w:pPr>
    <w:rPr/>
  </w:style>
  <w:style w:type="paragraph" w:styleId="Style21">
    <w:name w:val="Пункт"/>
    <w:basedOn w:val="Normal"/>
    <w:qFormat/>
    <w:pPr>
      <w:numPr>
        <w:ilvl w:val="0"/>
        <w:numId w:val="6"/>
      </w:numPr>
    </w:pPr>
    <w:rPr/>
  </w:style>
  <w:style w:type="paragraph" w:styleId="Style22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1"/>
    <w:qFormat/>
    <w:pPr>
      <w:keepNext w:val="true"/>
      <w:outlineLvl w:val="2"/>
    </w:pPr>
    <w:rPr>
      <w:b/>
    </w:rPr>
  </w:style>
  <w:style w:type="paragraph" w:styleId="Style23">
    <w:name w:val="Подподпункт"/>
    <w:basedOn w:val="Normal"/>
    <w:qFormat/>
    <w:pPr>
      <w:numPr>
        <w:ilvl w:val="0"/>
        <w:numId w:val="6"/>
      </w:numPr>
    </w:pPr>
    <w:rPr/>
  </w:style>
  <w:style w:type="paragraph" w:styleId="Style24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5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6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7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8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9">
    <w:name w:val="Текст примечания"/>
    <w:basedOn w:val="Normal"/>
    <w:qFormat/>
    <w:pPr/>
    <w:rPr>
      <w:sz w:val="20"/>
    </w:rPr>
  </w:style>
  <w:style w:type="paragraph" w:styleId="Style30">
    <w:name w:val="Тема примечания"/>
    <w:basedOn w:val="Style29"/>
    <w:next w:val="Style29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7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5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1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Yu Gothic"/>
      <w:szCs w:val="28"/>
    </w:rPr>
  </w:style>
  <w:style w:type="paragraph" w:styleId="Style32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3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5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4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5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6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Style37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yperlink" Target="http://www.mrsk-1.ru/" TargetMode="External"/><Relationship Id="rId6" Type="http://schemas.openxmlformats.org/officeDocument/2006/relationships/hyperlink" Target="http://www.tender.lot-online.ru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2021-08-03T12:01:00Z</dcterms:created>
  <dc:creator>С.Б.Дашков</dc:creator>
  <dc:description/>
  <cp:keywords/>
  <dc:language>en-US</dc:language>
  <cp:lastModifiedBy>Горбылев Александр Владимирович</cp:lastModifiedBy>
  <cp:lastPrinted>2019-02-27T09:52:00Z</cp:lastPrinted>
  <dcterms:modified xsi:type="dcterms:W3CDTF">2025-03-03T13:36:00Z</dcterms:modified>
  <cp:revision>390</cp:revision>
  <dc:subject/>
  <dc:title>Типовая закупочная документация</dc:title>
</cp:coreProperties>
</file>