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Протокол </w:t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заседания закупочной комиссии по рассмотрению заявок</w:t>
        <w:br/>
        <w:t>№ 32514535231</w:t>
      </w:r>
    </w:p>
    <w:tbl>
      <w:tblPr>
        <w:tblW w:w="10228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6"/>
        <w:gridCol w:w="5132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Балахна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/>
            </w:pPr>
            <w:r>
              <w:rPr>
                <w:rFonts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</w:rPr>
              <w:t>«03» марта 2025г.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Заказчик: </w:t>
      </w:r>
      <w:r>
        <w:rPr>
          <w:rFonts w:cs="Times New Roman" w:ascii="Times New Roman" w:hAnsi="Times New Roman"/>
        </w:rPr>
        <w:t>Общество с ограниченной ответственностью «БиотехСервис»</w:t>
      </w:r>
    </w:p>
    <w:p>
      <w:pPr>
        <w:pStyle w:val="Normal"/>
        <w:widowControl w:val="false"/>
        <w:autoSpaceDE w:val="false"/>
        <w:spacing w:lineRule="auto" w:line="288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Способ размещения заказа: Запрос котировок в электронной форме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Наименование процедуры и предмета договора, лота: </w:t>
      </w:r>
      <w:r>
        <w:rPr>
          <w:rFonts w:cs="Times New Roman" w:ascii="Times New Roman" w:hAnsi="Times New Roman"/>
        </w:rPr>
        <w:t>Размещение заказа на поставку товара «</w:t>
      </w:r>
      <w:r>
        <w:rPr>
          <w:rFonts w:cs="Times New Roman" w:ascii="Times New Roman" w:hAnsi="Times New Roman"/>
          <w:sz w:val="24"/>
          <w:szCs w:val="24"/>
        </w:rPr>
        <w:t>Насос Д500-350-689» (30-25)</w:t>
      </w:r>
    </w:p>
    <w:p>
      <w:pPr>
        <w:pStyle w:val="Normal"/>
        <w:widowControl w:val="false"/>
        <w:tabs>
          <w:tab w:val="clear" w:pos="720"/>
          <w:tab w:val="left" w:pos="1134" w:leader="none"/>
        </w:tabs>
        <w:autoSpaceDE w:val="false"/>
        <w:spacing w:lineRule="auto" w:line="240" w:before="0" w:after="0"/>
        <w:ind w:hanging="360" w:start="644" w:end="0"/>
        <w:jc w:val="both"/>
        <w:rPr/>
      </w:pPr>
      <w:r>
        <w:rPr>
          <w:rFonts w:cs="Times New Roman" w:ascii="Times New Roman" w:hAnsi="Times New Roman"/>
          <w:b/>
          <w:bCs/>
        </w:rPr>
        <w:t>2. Начальная цена договора</w:t>
      </w:r>
      <w:r>
        <w:rPr>
          <w:rFonts w:cs="Times New Roman" w:ascii="Times New Roman" w:hAnsi="Times New Roman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3 300 000 руб. 00 коп</w:t>
      </w:r>
      <w:r>
        <w:rPr>
          <w:rFonts w:cs="Times New Roman" w:ascii="Times New Roman" w:hAnsi="Times New Roman"/>
        </w:rPr>
        <w:t>.</w:t>
      </w:r>
    </w:p>
    <w:p>
      <w:pPr>
        <w:pStyle w:val="Normal"/>
        <w:widowControl w:val="false"/>
        <w:tabs>
          <w:tab w:val="clear" w:pos="720"/>
          <w:tab w:val="left" w:pos="1134" w:leader="none"/>
        </w:tabs>
        <w:autoSpaceDE w:val="false"/>
        <w:spacing w:lineRule="auto" w:line="240" w:before="0" w:after="0"/>
        <w:ind w:hanging="360" w:start="64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Извещение и документация о проведении настоящей процедуры были размещены «20» февраля 2025 года на сайте Единой электронной торговой площадки (АО «ЕЭТП»), по адресу в сети «Интернет»:</w:t>
      </w:r>
      <w:r>
        <w:rPr/>
        <w:t xml:space="preserve"> </w:t>
      </w:r>
      <w:r>
        <w:rPr>
          <w:rFonts w:cs="Times New Roman" w:ascii="Times New Roman" w:hAnsi="Times New Roman"/>
        </w:rPr>
        <w:t>https://corp.roseltorg.ru.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4.</w:t>
      </w:r>
      <w:r>
        <w:rPr>
          <w:rFonts w:cs="Times New Roman" w:ascii="Times New Roman" w:hAnsi="Times New Roman"/>
        </w:rPr>
        <w:t xml:space="preserve"> Состав комиссии: Состав закупочной комиссии утвержден приказом директора от 27.12.2024г. №45.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5.</w:t>
      </w:r>
      <w:r>
        <w:rPr>
          <w:rFonts w:cs="Times New Roman" w:ascii="Times New Roman" w:hAnsi="Times New Roman"/>
        </w:rPr>
        <w:t xml:space="preserve"> Были рассмотрены заявки следующих участников процедуры: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6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5"/>
        <w:gridCol w:w="4961"/>
        <w:gridCol w:w="2268"/>
        <w:gridCol w:w="2636"/>
      </w:tblGrid>
      <w:tr>
        <w:trPr>
          <w:tblHeader w:val="true"/>
        </w:trPr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п/п№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Участник закупки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Дата подачи заявки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Цена, руб., с НДС 20%</w:t>
            </w:r>
          </w:p>
        </w:tc>
      </w:tr>
      <w:tr>
        <w:trPr/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2025-02-27 19:12:04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3 015 000,00</w:t>
            </w:r>
          </w:p>
        </w:tc>
      </w:tr>
      <w:tr>
        <w:trPr/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2025-02-28 02:24:42</w:t>
            </w:r>
          </w:p>
        </w:tc>
        <w:tc>
          <w:tcPr>
            <w:tcW w:w="2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2 970 000,00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567" w:end="141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14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6.</w:t>
      </w:r>
      <w:r>
        <w:rPr>
          <w:rFonts w:cs="Times New Roman" w:ascii="Times New Roman" w:hAnsi="Times New Roman"/>
        </w:rPr>
        <w:t xml:space="preserve"> Комиссия рассмотрела заявки участников процедуры на соответствие их требованиям, установленным извещением, а также содержащиеся в реестре участников, получивших аккредитацию на электронной площадке, сведения об участниках, подавших такие заявки на участие, и приняла следующие решения: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14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49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18"/>
        <w:gridCol w:w="4536"/>
        <w:gridCol w:w="1276"/>
        <w:gridCol w:w="3260"/>
      </w:tblGrid>
      <w:tr>
        <w:trPr>
          <w:trHeight w:val="100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Порядковый номер заявки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Наименование участника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Статус допуска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Основание для решения</w:t>
            </w:r>
          </w:p>
        </w:tc>
      </w:tr>
      <w:tr>
        <w:trPr>
          <w:trHeight w:val="100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1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>
                <w:rFonts w:cs="Times New Roman" w:ascii="Times New Roman" w:hAnsi="Times New Roman"/>
              </w:rPr>
              <w:t>Допущен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Заявка участника соответствует требованиям извещения</w:t>
            </w:r>
          </w:p>
        </w:tc>
      </w:tr>
      <w:tr>
        <w:trPr>
          <w:trHeight w:val="274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2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>
                <w:rFonts w:cs="Times New Roman" w:ascii="Times New Roman" w:hAnsi="Times New Roman"/>
              </w:rPr>
              <w:t xml:space="preserve">Допущен 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>
                <w:rFonts w:cs="Times New Roman" w:ascii="Times New Roman" w:hAnsi="Times New Roman"/>
              </w:rPr>
              <w:t>Заявка участника соответствует требованиям извещения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7.</w:t>
      </w:r>
      <w:r>
        <w:rPr>
          <w:rFonts w:cs="Times New Roman" w:ascii="Times New Roman" w:hAnsi="Times New Roman"/>
        </w:rPr>
        <w:t xml:space="preserve"> Комиссия рассмотрела заявки на соответствие требованиям, установленным в извещении, о проведении запроса котировок и приняла следующее решение: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Провести с допущенными участниками процедуры закупки переторжку в очной форме на ЭТП https://corp.roseltorg.ru.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Начало переторжки – 10-00 06.03.2025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Подведение итогов – 15-00 06.03.2025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6035040" cy="5976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9661" t="18310" r="29384" b="9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597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3"/>
      <w:type w:val="nextPage"/>
      <w:pgSz w:w="11906" w:h="16838"/>
      <w:pgMar w:left="709" w:right="425" w:gutter="0" w:header="0" w:top="284" w:footer="34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  <w:t>Закупка № 30-25-ЗК-СГИ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WW8Num1z1">
    <w:name w:val="WW8Num1z1"/>
    <w:qFormat/>
    <w:rPr/>
  </w:style>
  <w:style w:type="character" w:styleId="WW8Num2z0">
    <w:name w:val="WW8Num2z0"/>
    <w:qFormat/>
    <w:rPr>
      <w:sz w:val="20"/>
    </w:rPr>
  </w:style>
  <w:style w:type="character" w:styleId="WW8Num3z0">
    <w:name w:val="WW8Num3z0"/>
    <w:qFormat/>
    <w:rPr>
      <w:sz w:val="20"/>
    </w:rPr>
  </w:style>
  <w:style w:type="character" w:styleId="WW8Num4z0">
    <w:name w:val="WW8Num4z0"/>
    <w:qFormat/>
    <w:rPr>
      <w:sz w:val="20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i w:val="false"/>
    </w:rPr>
  </w:style>
  <w:style w:type="character" w:styleId="WW8Num7z0">
    <w:name w:val="WW8Num7z0"/>
    <w:qFormat/>
    <w:rPr>
      <w:b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rFonts w:cs="Times New Roman"/>
    </w:rPr>
  </w:style>
  <w:style w:type="character" w:styleId="Style16">
    <w:name w:val="Нижний колонтитул Знак"/>
    <w:qFormat/>
    <w:rPr>
      <w:rFonts w:cs="Times New Roman"/>
    </w:rPr>
  </w:style>
  <w:style w:type="character" w:styleId="Style17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Style18">
    <w:name w:val="Неразрешенное упоминание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2021-02-03T10:49:00Z</dcterms:created>
  <dc:creator>paggard</dc:creator>
  <dc:description/>
  <cp:keywords/>
  <dc:language>en-US</dc:language>
  <cp:lastModifiedBy>Матвеева Юлия Викторовна</cp:lastModifiedBy>
  <cp:lastPrinted>2024-01-30T10:00:00Z</cp:lastPrinted>
  <dcterms:modified xsi:type="dcterms:W3CDTF">2025-03-03T12:14:00Z</dcterms:modified>
  <cp:revision>77</cp:revision>
  <dc:subject/>
  <dc:title>Paggard</dc:title>
</cp:coreProperties>
</file>