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99"/>
        <w:gridCol w:w="4384"/>
      </w:tblGrid>
      <w:tr>
        <w:trPr>
          <w:trHeight w:val="1418" w:hRule="atLeast"/>
        </w:trPr>
        <w:tc>
          <w:tcPr>
            <w:tcW w:w="58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sz w:val="24"/>
          <w:szCs w:val="24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</w:rPr>
      </w:pPr>
      <w:r>
        <w:rPr>
          <w:rFonts w:cs="Helios-Regular;Times New Roman" w:ascii="PF Din Text Cond Pro" w:hAnsi="PF Din Text Cond Pro"/>
          <w:color w:val="000000"/>
        </w:rPr>
        <w:t xml:space="preserve">очного заседания Закупочной комиссии </w:t>
      </w:r>
      <w:r>
        <w:rPr>
          <w:rFonts w:cs="Helios-Regular;Times New Roman" w:ascii="PF Din Text Cond Pro" w:hAnsi="PF Din Text Cond Pro"/>
        </w:rPr>
        <w:t>по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color w:val="000000"/>
        </w:rPr>
      </w:pPr>
      <w:r>
        <w:rPr>
          <w:rFonts w:cs="Helios-Regular;Times New Roman" w:ascii="Calibri" w:hAnsi="Calibri"/>
          <w:color w:val="000000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153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03.03.2025</w:t>
            </w:r>
          </w:p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15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0013-УД-25-3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  <w:tab/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/>
      </w:pPr>
      <w:r>
        <w:rPr>
          <w:b/>
          <w:sz w:val="23"/>
          <w:szCs w:val="23"/>
        </w:rPr>
        <w:tab/>
      </w:r>
      <w:r>
        <w:rPr>
          <w:b/>
          <w:sz w:val="22"/>
          <w:szCs w:val="22"/>
        </w:rPr>
        <w:t>СПОСОБ И ПРЕДМЕТ ЗАКУПКИ: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ВЛ-0,4 кВ ТП-278 ф.3 ПС Прудовая, ТП-77 ф.420 ПС Городская, реконструкция ВЛ-0,4 кВ ТП-8 ф.214 ПС Воткинск, ТП-37 ф.5 ПС Прудовая г.Воткинск, ул.Новосельская, ул.Кольцова, пр.Освобождения, ул.Садовникова Воткинского района (Г)» 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>Запрос цен проводится на основании Приказа директора филиала ПАО «Россети Центр и Приволжье» - «Удмуртэнерго» от 24.01.2025 № УдЭ -41.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2"/>
          <w:szCs w:val="22"/>
        </w:rPr>
        <w:t>05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</w:t>
      </w:r>
      <w:r>
        <w:rPr>
          <w:sz w:val="22"/>
          <w:szCs w:val="22"/>
        </w:rPr>
        <w:t>0013-</w:t>
      </w:r>
      <w:r>
        <w:rPr>
          <w:sz w:val="22"/>
          <w:szCs w:val="22"/>
          <w:lang w:val="en-US"/>
        </w:rPr>
        <w:t>УД-2</w:t>
      </w:r>
      <w:r>
        <w:rPr>
          <w:sz w:val="22"/>
          <w:szCs w:val="22"/>
        </w:rPr>
        <w:t>5,</w:t>
      </w:r>
      <w:r>
        <w:rPr>
          <w:sz w:val="22"/>
          <w:szCs w:val="22"/>
          <w:lang w:val="en-US"/>
        </w:rPr>
        <w:t xml:space="preserve"> опубликовано </w:t>
      </w:r>
      <w:r>
        <w:rPr>
          <w:sz w:val="22"/>
          <w:szCs w:val="22"/>
        </w:rPr>
        <w:t>05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на официальном сайте Единой информационной системы в сфере закупок </w:t>
      </w:r>
      <w:hyperlink r:id="rId3"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www.zakupki.gov.ru</w:t>
        </w:r>
      </w:hyperlink>
      <w:r>
        <w:rPr>
          <w:sz w:val="22"/>
          <w:szCs w:val="22"/>
        </w:rPr>
        <w:t xml:space="preserve">,на сайте  Электронной торговой площадки Российского аукционного дома (РАД) www.tender.lot-online.ru (далее ЭТП): № </w:t>
        <w:br/>
        <w:t>32514481003.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В соответствии с </w:t>
      </w:r>
      <w:r>
        <w:rPr>
          <w:sz w:val="22"/>
          <w:szCs w:val="22"/>
        </w:rPr>
        <w:t>И</w:t>
      </w:r>
      <w:r>
        <w:rPr>
          <w:sz w:val="22"/>
          <w:szCs w:val="22"/>
          <w:lang w:val="en-US"/>
        </w:rPr>
        <w:t>звещением о проведении запроса цен</w:t>
      </w:r>
      <w:r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 xml:space="preserve"> </w:t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sz w:val="22"/>
          <w:szCs w:val="22"/>
          <w:lang w:val="en-US"/>
        </w:rPr>
        <w:t>начальная (максимальная) цена Договора составляет:</w:t>
      </w:r>
      <w:r>
        <w:rPr>
          <w:sz w:val="22"/>
          <w:szCs w:val="22"/>
        </w:rPr>
        <w:t xml:space="preserve"> </w:t>
      </w:r>
    </w:p>
    <w:p>
      <w:pPr>
        <w:pStyle w:val="Normal"/>
        <w:spacing w:lineRule="auto" w:line="240"/>
        <w:ind w:firstLine="426" w:end="0"/>
        <w:rPr>
          <w:sz w:val="22"/>
          <w:szCs w:val="22"/>
        </w:rPr>
      </w:pPr>
      <w:r>
        <w:rPr>
          <w:bCs/>
          <w:sz w:val="22"/>
          <w:szCs w:val="22"/>
        </w:rPr>
        <w:t>909 098,40 руб. с учетом НДС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  <w:t>151 516,40 руб. НДС 20%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2"/>
          <w:szCs w:val="22"/>
        </w:rPr>
        <w:t>30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06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>;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  <w:lang w:val="en-US"/>
        </w:rPr>
      </w:pPr>
      <w:r>
        <w:rPr>
          <w:b/>
          <w:caps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 xml:space="preserve">Состав закупочной комиссии: 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Состав </w:t>
      </w:r>
      <w:r>
        <w:rPr>
          <w:sz w:val="22"/>
          <w:szCs w:val="22"/>
        </w:rPr>
        <w:t xml:space="preserve">Закупочной </w:t>
      </w:r>
      <w:r>
        <w:rPr>
          <w:sz w:val="22"/>
          <w:szCs w:val="22"/>
          <w:lang w:val="en-US"/>
        </w:rPr>
        <w:t>комиссии утвержден</w:t>
      </w:r>
      <w:r>
        <w:rPr>
          <w:sz w:val="22"/>
          <w:szCs w:val="22"/>
        </w:rPr>
        <w:t xml:space="preserve"> приказом директора филиала ПАО «Россети Центр и Приволжье» - «Удмуртэнерго»  от 24.01.2025 № УдЭ -41</w:t>
      </w:r>
      <w:r>
        <w:rPr>
          <w:sz w:val="23"/>
          <w:szCs w:val="23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и </w:t>
      </w:r>
      <w:r>
        <w:rPr>
          <w:sz w:val="22"/>
          <w:szCs w:val="22"/>
        </w:rPr>
        <w:t xml:space="preserve">Приказом директора филиала </w:t>
      </w:r>
      <w:r>
        <w:rPr>
          <w:sz w:val="22"/>
          <w:szCs w:val="22"/>
          <w:lang w:val="en-US"/>
        </w:rPr>
        <w:t xml:space="preserve"> от </w:t>
      </w:r>
      <w:r>
        <w:rPr>
          <w:sz w:val="22"/>
          <w:szCs w:val="22"/>
        </w:rPr>
        <w:t>03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 </w:t>
      </w:r>
      <w:r>
        <w:rPr>
          <w:sz w:val="22"/>
          <w:szCs w:val="22"/>
        </w:rPr>
        <w:t>УдЭ-81</w:t>
      </w:r>
      <w:r>
        <w:rPr>
          <w:sz w:val="22"/>
          <w:szCs w:val="22"/>
          <w:lang w:val="en-US"/>
        </w:rPr>
        <w:t xml:space="preserve">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Пушин А.М. 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Гараев Л.А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реализации услуг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поступила следующая общая часть заявки</w:t>
      </w:r>
      <w:r>
        <w:rPr>
          <w:sz w:val="22"/>
          <w:szCs w:val="22"/>
        </w:rPr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804"/>
        <w:gridCol w:w="2552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ind w:hanging="108" w:end="0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Cs/>
                <w:color w:val="000000"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center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12.02.2025 10:33:01 MCK+1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Количество поступивших заявок:1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соответствующей условиям запроса цен общую часть заявки: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color w:val="000000"/>
          <w:sz w:val="22"/>
          <w:szCs w:val="22"/>
          <w:shd w:fill="FFFFFF" w:val="clear"/>
        </w:rPr>
      </w:pPr>
      <w:r>
        <w:rPr>
          <w:bCs/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17.02.2025 №0013-УД-24-1).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общей части заявки поступило следующее ценовое предложение: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655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757 200,00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908 640,00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12.02.2025 10:33:01 MCK+1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1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Признали соответствующим условиям запроса цен ценовое предложение: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sz w:val="22"/>
          <w:szCs w:val="22"/>
        </w:rPr>
        <w:t xml:space="preserve">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</w:r>
    </w:p>
    <w:p>
      <w:pPr>
        <w:pStyle w:val="Normal"/>
        <w:widowControl w:val="false"/>
        <w:autoSpaceDE w:val="false"/>
        <w:spacing w:lineRule="auto" w:line="240"/>
        <w:ind w:firstLine="426" w:end="0"/>
        <w:rPr/>
      </w:pPr>
      <w:r>
        <w:rPr>
          <w:sz w:val="22"/>
          <w:szCs w:val="22"/>
        </w:rPr>
        <w:t>Пригласили к участию в аукционной процедуре на снижение цены (переторжке)</w:t>
      </w:r>
      <w:r>
        <w:rPr>
          <w:bCs/>
          <w:sz w:val="22"/>
          <w:szCs w:val="22"/>
        </w:rPr>
        <w:t xml:space="preserve"> АО "МЕРИНГ ИНЖИНИРИНГ", ИНН 6950049622, КПП 695001001, 170100, г. Тверь, ул. Московская, д.82, помещение 621, этаж 6, телефон 74822481368. </w:t>
      </w:r>
      <w:r>
        <w:rPr>
          <w:sz w:val="22"/>
          <w:szCs w:val="22"/>
        </w:rPr>
        <w:t xml:space="preserve">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26.02.2025 №</w:t>
      </w:r>
      <w:r>
        <w:rPr>
          <w:rFonts w:eastAsia="Cambria"/>
          <w:color w:val="000000"/>
          <w:sz w:val="22"/>
          <w:szCs w:val="22"/>
          <w:lang w:eastAsia="en-US"/>
        </w:rPr>
        <w:t>0013-УД-25-2)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Аукционная процедура на снижение цены (переторжка) состоялась </w:t>
      </w:r>
      <w:r>
        <w:rPr>
          <w:sz w:val="22"/>
          <w:szCs w:val="22"/>
        </w:rPr>
        <w:t>27.02.2025 в 14 ч. 10 мин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 xml:space="preserve"> Участник </w:t>
      </w:r>
      <w:r>
        <w:rPr>
          <w:bCs/>
          <w:sz w:val="22"/>
          <w:szCs w:val="22"/>
        </w:rPr>
        <w:t>АО "МЕРИНГ ИНЖИНИРИНГ" н</w:t>
      </w:r>
      <w:r>
        <w:rPr>
          <w:sz w:val="22"/>
          <w:szCs w:val="22"/>
        </w:rPr>
        <w:t xml:space="preserve">е принял участие в </w:t>
      </w:r>
      <w:r>
        <w:rPr>
          <w:sz w:val="22"/>
          <w:szCs w:val="22"/>
          <w:lang w:val="en-US"/>
        </w:rPr>
        <w:t>переторжке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  <w:lang w:val="en-US"/>
        </w:rPr>
        <w:t>Результаты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</w:rPr>
        <w:t>Заявка участника остается действующей с ранее объявленной ценой: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757 200,00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908 640,00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12.02.2025 10:33:01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ind w:start="0" w:hanging="0" w:end="0"/>
        <w:outlineLvl w:val="1"/>
        <w:rPr>
          <w:b/>
          <w:sz w:val="22"/>
          <w:szCs w:val="22"/>
        </w:rPr>
      </w:pPr>
      <w:bookmarkStart w:id="0" w:name="_Ref93304289"/>
      <w:bookmarkEnd w:id="0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" w:name="_Ref93304289"/>
      <w:bookmarkEnd w:id="1"/>
      <w:r>
        <w:rPr>
          <w:b/>
          <w:sz w:val="22"/>
          <w:szCs w:val="22"/>
        </w:rPr>
        <w:t>Признать соответствующим условиям запроса цен ценовое предложение: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iCs/>
          <w:sz w:val="22"/>
          <w:szCs w:val="22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40" w:before="120" w:after="0"/>
        <w:ind w:firstLine="426" w:end="0"/>
        <w:rPr/>
      </w:pPr>
      <w:r>
        <w:rPr>
          <w:sz w:val="23"/>
          <w:szCs w:val="23"/>
        </w:rPr>
        <w:t xml:space="preserve">В связи с тем, что предоставленная заявка приемлема и соответствует требованиям Извещения о проведении запроса цен и от инициатора закупки получена служебная записка от 19.02.2025 №УдЭ/01/522-сл о </w:t>
      </w:r>
      <w:r>
        <w:rPr>
          <w:sz w:val="24"/>
          <w:szCs w:val="24"/>
        </w:rPr>
        <w:t>нецелесообразности проведения повторной процедуры закупки</w:t>
      </w:r>
      <w:r>
        <w:rPr>
          <w:sz w:val="23"/>
          <w:szCs w:val="23"/>
        </w:rPr>
        <w:t xml:space="preserve">, в соответствии с п. 7.5.3 Единого стандарта закупок Публичного акционерного общества «Федеральная сетевая компания - Россети» (Положение о закупке), заключить договор с единственным участником закупки, соответствующим требованиям Извещения о проведении запроса цен – </w:t>
      </w:r>
      <w:r>
        <w:rPr>
          <w:bCs/>
          <w:sz w:val="23"/>
          <w:szCs w:val="23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color w:val="000000"/>
          <w:sz w:val="23"/>
          <w:szCs w:val="23"/>
          <w:shd w:fill="FFFFFF" w:val="clear"/>
        </w:rPr>
        <w:t>,</w:t>
      </w:r>
      <w:r>
        <w:rPr>
          <w:sz w:val="23"/>
          <w:szCs w:val="23"/>
        </w:rPr>
        <w:t xml:space="preserve"> на следующих условиях</w:t>
      </w:r>
      <w:r>
        <w:rPr>
          <w:sz w:val="22"/>
          <w:szCs w:val="22"/>
        </w:rPr>
        <w:t>:</w:t>
      </w:r>
    </w:p>
    <w:p>
      <w:pPr>
        <w:pStyle w:val="BodyText"/>
        <w:widowControl w:val="false"/>
        <w:ind w:firstLine="426" w:end="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757 200,00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151 440,00 руб. </w:t>
      </w:r>
      <w:r>
        <w:rPr>
          <w:iCs/>
          <w:sz w:val="22"/>
          <w:szCs w:val="22"/>
        </w:rPr>
        <w:t xml:space="preserve">НДС;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908 640,00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  <w:t>- условия оплаты:</w:t>
      </w:r>
      <w:r>
        <w:rPr>
          <w:rFonts w:cs="Times New Roman" w:ascii="Times New Roman" w:hAnsi="Times New Roman"/>
          <w:iCs/>
          <w:color w:val="FF0000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 условиях, указанных в извещении:</w:t>
      </w:r>
      <w:r>
        <w:rPr>
          <w:rFonts w:cs="Times New Roman" w:ascii="Times New Roman" w:hAnsi="Times New Roman"/>
          <w:bCs/>
          <w:sz w:val="22"/>
          <w:szCs w:val="22"/>
        </w:rPr>
        <w:t xml:space="preserve"> поскольку Участник относится к субъектам малого и среднего предпринимательства, то в соответствии с Постановлением Правительства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 срок оплаты оказанных услуг по договору, заключаемому по результатам закупки с субъектом малого и среднего предпринимательства, не может превышать 7 (семь) рабочих дней со дня подписания заказчиком документа.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rFonts w:cs="Times New Roman" w:ascii="Times New Roman" w:hAnsi="Times New Roman"/>
          <w:iCs/>
          <w:sz w:val="22"/>
          <w:szCs w:val="22"/>
        </w:rPr>
        <w:t xml:space="preserve">- сроки выполнения работ: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начало выполнения работ: с момента подписания договора; окончание выполнения работ: не позднее 30.06.2025.</w:t>
      </w:r>
    </w:p>
    <w:p>
      <w:pPr>
        <w:pStyle w:val="BodyText"/>
        <w:widowControl w:val="false"/>
        <w:ind w:firstLine="426" w:end="-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единственным участником закупки, соответствующим требованиям Извещения о проведении запроса цен, на указанных в Заявке единственного участника закупки, соответствующего требованиям Извещения о проведении запроса цен, цене и условиях.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Style34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0"/>
        </w:rPr>
      </w:pPr>
      <w:r>
        <w:rPr>
          <w:b/>
          <w:i/>
          <w:iCs/>
          <w:sz w:val="20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 членов Закупочной комиссии.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9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3"/>
        <w:gridCol w:w="3132"/>
        <w:gridCol w:w="2649"/>
      </w:tblGrid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3"/>
                <w:szCs w:val="23"/>
              </w:rPr>
              <w:t xml:space="preserve">Григорьев К.В. 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Style35"/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Helios">
    <w:charset w:val="cc" w:characterSet="windows-1251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 подведению итогов закупочной процедуры</w:t>
    </w:r>
  </w:p>
  <w:p>
    <w:pPr>
      <w:pStyle w:val="Header"/>
      <w:jc w:val="end"/>
      <w:rPr>
        <w:lang w:val="ru-RU"/>
      </w:rPr>
    </w:pPr>
    <w:r>
      <w:rPr/>
      <w:t>№</w:t>
    </w:r>
    <w:r>
      <w:rPr>
        <w:lang w:val="ru-RU"/>
      </w:rPr>
      <w:t>0013-</w:t>
    </w:r>
    <w:r>
      <w:rPr>
        <w:rFonts w:eastAsia="Cambria"/>
        <w:color w:val="000000"/>
        <w:lang w:val="ru-RU" w:eastAsia="en-US"/>
      </w:rPr>
      <w:t>УД-25-3</w:t>
    </w:r>
  </w:p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2025-02-27T10:43:00Z</dcterms:created>
  <dc:creator>С.Б.Дашков</dc:creator>
  <dc:description/>
  <cp:keywords/>
  <dc:language>en-US</dc:language>
  <cp:lastModifiedBy>Корепанова Лилия Михайловна</cp:lastModifiedBy>
  <cp:lastPrinted>2025-02-27T14:42:00Z</cp:lastPrinted>
  <dcterms:modified xsi:type="dcterms:W3CDTF">2025-03-03T04:51:00Z</dcterms:modified>
  <cp:revision>4</cp:revision>
  <dc:subject/>
  <dc:title>Типовая закупочная документация</dc:title>
</cp:coreProperties>
</file>