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567" w:leader="none"/>
        </w:tabs>
        <w:jc w:val="center"/>
        <w:rPr>
          <w:b/>
          <w:sz w:val="16"/>
          <w:szCs w:val="16"/>
        </w:rPr>
      </w:pPr>
      <w:r>
        <w:rPr>
          <w:b/>
          <w:sz w:val="16"/>
          <w:szCs w:val="16"/>
        </w:rPr>
      </w:r>
    </w:p>
    <w:p>
      <w:pPr>
        <w:pStyle w:val="Normal"/>
        <w:tabs>
          <w:tab w:val="clear" w:pos="708"/>
          <w:tab w:val="left" w:pos="567" w:leader="none"/>
        </w:tabs>
        <w:jc w:val="center"/>
        <w:rPr>
          <w:b/>
          <w:sz w:val="16"/>
          <w:szCs w:val="16"/>
        </w:rPr>
      </w:pPr>
      <w:r>
        <w:rPr>
          <w:b/>
          <w:sz w:val="16"/>
          <w:szCs w:val="16"/>
        </w:rPr>
        <w:t>ПРОТОКОЛ  № 1</w:t>
      </w:r>
    </w:p>
    <w:p>
      <w:pPr>
        <w:pStyle w:val="Normal"/>
        <w:jc w:val="center"/>
        <w:rPr>
          <w:b/>
          <w:sz w:val="16"/>
          <w:szCs w:val="16"/>
        </w:rPr>
      </w:pPr>
      <w:r>
        <w:rPr>
          <w:b/>
          <w:sz w:val="16"/>
          <w:szCs w:val="16"/>
        </w:rPr>
        <w:t>Рассмотрения и оценки заявок на участие в запросе котировок в электронной форме на поставку товара:</w:t>
      </w:r>
    </w:p>
    <w:p>
      <w:pPr>
        <w:pStyle w:val="Normal"/>
        <w:ind w:start="567" w:end="0"/>
        <w:jc w:val="center"/>
        <w:rPr>
          <w:b/>
          <w:i/>
          <w:i/>
          <w:sz w:val="16"/>
          <w:szCs w:val="16"/>
        </w:rPr>
      </w:pPr>
      <w:r>
        <w:rPr>
          <w:b/>
          <w:i/>
          <w:sz w:val="16"/>
          <w:szCs w:val="16"/>
        </w:rPr>
        <w:t>Поставка лекарственных препаратов для медицинского применения (МНН: Валсартан+Сакубитрил)</w:t>
      </w:r>
    </w:p>
    <w:p>
      <w:pPr>
        <w:pStyle w:val="Normal"/>
        <w:ind w:start="567" w:end="0"/>
        <w:jc w:val="both"/>
        <w:rPr>
          <w:b/>
          <w:i/>
          <w:i/>
          <w:sz w:val="16"/>
          <w:szCs w:val="16"/>
        </w:rPr>
      </w:pPr>
      <w:r>
        <w:rPr>
          <w:b/>
          <w:i/>
          <w:sz w:val="16"/>
          <w:szCs w:val="16"/>
        </w:rPr>
      </w:r>
    </w:p>
    <w:p>
      <w:pPr>
        <w:pStyle w:val="Normal"/>
        <w:ind w:start="567" w:end="0"/>
        <w:jc w:val="both"/>
        <w:rPr>
          <w:sz w:val="16"/>
          <w:szCs w:val="16"/>
        </w:rPr>
      </w:pPr>
      <w:r>
        <w:rPr>
          <w:sz w:val="16"/>
          <w:szCs w:val="16"/>
        </w:rPr>
        <w:t>г. Сысерть, ул. Коммуны, д. 69, каб. 306                                                                                                                                         «03» марта  2025 года</w:t>
      </w:r>
    </w:p>
    <w:p>
      <w:pPr>
        <w:pStyle w:val="Normal"/>
        <w:jc w:val="both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ind w:firstLine="567" w:end="0"/>
        <w:rPr/>
      </w:pPr>
      <w:r>
        <w:rPr>
          <w:sz w:val="16"/>
          <w:szCs w:val="16"/>
        </w:rPr>
        <w:t>1. Заказчик: Государственное автономное учреждение здравоохранения Свердловской области «Сысертская центральная районная больница»</w:t>
      </w:r>
    </w:p>
    <w:p>
      <w:pPr>
        <w:pStyle w:val="Normal"/>
        <w:ind w:firstLine="567" w:end="0"/>
        <w:rPr>
          <w:b/>
          <w:i/>
          <w:i/>
          <w:sz w:val="16"/>
          <w:szCs w:val="16"/>
        </w:rPr>
      </w:pPr>
      <w:r>
        <w:rPr>
          <w:sz w:val="16"/>
          <w:szCs w:val="16"/>
        </w:rPr>
        <w:t xml:space="preserve">2. Наименование объекта закупки: </w:t>
      </w:r>
      <w:r>
        <w:rPr>
          <w:b/>
          <w:i/>
          <w:sz w:val="16"/>
          <w:szCs w:val="16"/>
        </w:rPr>
        <w:t>Поставка лекарственных препаратов для медицинского применения (МНН: Валсартан+Сакубитрил)</w:t>
      </w:r>
    </w:p>
    <w:p>
      <w:pPr>
        <w:pStyle w:val="Normal"/>
        <w:ind w:firstLine="567" w:end="0"/>
        <w:rPr>
          <w:b/>
          <w:i/>
          <w:i/>
          <w:sz w:val="16"/>
          <w:szCs w:val="16"/>
        </w:rPr>
      </w:pPr>
      <w:r>
        <w:rPr>
          <w:sz w:val="16"/>
          <w:szCs w:val="16"/>
        </w:rPr>
        <w:t xml:space="preserve">4. Номер закупки в ЕИС: </w:t>
      </w:r>
      <w:r>
        <w:rPr>
          <w:b/>
          <w:i/>
          <w:sz w:val="16"/>
          <w:szCs w:val="16"/>
        </w:rPr>
        <w:t>32514533599</w:t>
      </w:r>
    </w:p>
    <w:p>
      <w:pPr>
        <w:pStyle w:val="Normal"/>
        <w:ind w:firstLine="567" w:end="0"/>
        <w:rPr/>
      </w:pPr>
      <w:r>
        <w:rPr>
          <w:sz w:val="16"/>
          <w:szCs w:val="16"/>
        </w:rPr>
        <w:t>5. Начальная (максимальная) цена договора: 233 660,00</w:t>
      </w:r>
      <w:r>
        <w:rPr>
          <w:b/>
          <w:i/>
          <w:sz w:val="16"/>
          <w:szCs w:val="16"/>
        </w:rPr>
        <w:t xml:space="preserve">руб. </w:t>
      </w:r>
    </w:p>
    <w:p>
      <w:pPr>
        <w:pStyle w:val="Normal"/>
        <w:ind w:firstLine="567" w:end="0"/>
        <w:rPr>
          <w:sz w:val="16"/>
          <w:szCs w:val="16"/>
        </w:rPr>
      </w:pPr>
      <w:r>
        <w:rPr>
          <w:sz w:val="16"/>
          <w:szCs w:val="16"/>
        </w:rPr>
        <w:t xml:space="preserve">6. На заседании единой комиссии присутствовали: </w:t>
      </w:r>
    </w:p>
    <w:p>
      <w:pPr>
        <w:pStyle w:val="Normal"/>
        <w:ind w:start="567" w:end="0"/>
        <w:rPr/>
      </w:pPr>
      <w:r>
        <w:rPr>
          <w:b/>
          <w:i/>
          <w:sz w:val="16"/>
          <w:szCs w:val="16"/>
        </w:rPr>
        <w:t xml:space="preserve">Заместитель председателя единой комиссии:   </w:t>
      </w:r>
    </w:p>
    <w:p>
      <w:pPr>
        <w:pStyle w:val="Normal"/>
        <w:ind w:firstLine="567" w:end="0"/>
        <w:rPr>
          <w:sz w:val="16"/>
          <w:szCs w:val="16"/>
        </w:rPr>
      </w:pPr>
      <w:r>
        <w:rPr>
          <w:sz w:val="16"/>
          <w:szCs w:val="16"/>
        </w:rPr>
        <w:t xml:space="preserve">Горьковская Ирина Викторовна </w:t>
      </w:r>
    </w:p>
    <w:p>
      <w:pPr>
        <w:pStyle w:val="Normal"/>
        <w:ind w:firstLine="567" w:end="0"/>
        <w:rPr>
          <w:b/>
          <w:i/>
          <w:i/>
          <w:sz w:val="16"/>
          <w:szCs w:val="16"/>
        </w:rPr>
      </w:pPr>
      <w:r>
        <w:rPr>
          <w:b/>
          <w:i/>
          <w:sz w:val="16"/>
          <w:szCs w:val="16"/>
        </w:rPr>
        <w:t>Члены единой комиссии:</w:t>
      </w:r>
    </w:p>
    <w:p>
      <w:pPr>
        <w:pStyle w:val="Normal"/>
        <w:ind w:firstLine="567" w:end="0"/>
        <w:rPr>
          <w:sz w:val="16"/>
          <w:szCs w:val="16"/>
        </w:rPr>
      </w:pPr>
      <w:r>
        <w:rPr>
          <w:sz w:val="16"/>
          <w:szCs w:val="16"/>
        </w:rPr>
        <w:t>Костарева Екатерина Николаевна</w:t>
      </w:r>
    </w:p>
    <w:p>
      <w:pPr>
        <w:pStyle w:val="Normal"/>
        <w:ind w:firstLine="567" w:end="0"/>
        <w:rPr>
          <w:b/>
          <w:bCs/>
          <w:i/>
          <w:i/>
          <w:iCs/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>Секретарь единой комиссии:</w:t>
      </w:r>
    </w:p>
    <w:p>
      <w:pPr>
        <w:pStyle w:val="Normal"/>
        <w:tabs>
          <w:tab w:val="clear" w:pos="708"/>
          <w:tab w:val="left" w:pos="0" w:leader="none"/>
        </w:tabs>
        <w:ind w:firstLine="567" w:end="0"/>
        <w:jc w:val="both"/>
        <w:rPr>
          <w:sz w:val="16"/>
          <w:szCs w:val="16"/>
        </w:rPr>
      </w:pPr>
      <w:r>
        <w:rPr>
          <w:sz w:val="16"/>
          <w:szCs w:val="16"/>
        </w:rPr>
        <w:t>Ершова Екатерина Николаевна</w:t>
      </w:r>
    </w:p>
    <w:p>
      <w:pPr>
        <w:pStyle w:val="Normal"/>
        <w:tabs>
          <w:tab w:val="clear" w:pos="708"/>
          <w:tab w:val="left" w:pos="0" w:leader="none"/>
        </w:tabs>
        <w:ind w:firstLine="567" w:end="0"/>
        <w:jc w:val="both"/>
        <w:rPr>
          <w:sz w:val="16"/>
          <w:szCs w:val="16"/>
        </w:rPr>
      </w:pPr>
      <w:r>
        <w:rPr>
          <w:sz w:val="16"/>
          <w:szCs w:val="16"/>
        </w:rPr>
        <w:t>7. Дата и время начала срока подачи заявок на участие (время московское): 20 февраля 2025 12:00   (МСК)</w:t>
      </w:r>
    </w:p>
    <w:p>
      <w:pPr>
        <w:pStyle w:val="Normal"/>
        <w:tabs>
          <w:tab w:val="clear" w:pos="708"/>
          <w:tab w:val="left" w:pos="0" w:leader="none"/>
        </w:tabs>
        <w:ind w:firstLine="567" w:end="0"/>
        <w:jc w:val="both"/>
        <w:rPr>
          <w:sz w:val="16"/>
          <w:szCs w:val="16"/>
        </w:rPr>
      </w:pPr>
      <w:r>
        <w:rPr>
          <w:sz w:val="16"/>
          <w:szCs w:val="16"/>
        </w:rPr>
        <w:t>8. Дата и время окончания срока подачи заявок на участие  (время московское): 28 февраля2025 08:00   (МСК)</w:t>
      </w:r>
    </w:p>
    <w:p>
      <w:pPr>
        <w:pStyle w:val="Normal"/>
        <w:tabs>
          <w:tab w:val="clear" w:pos="708"/>
          <w:tab w:val="left" w:pos="0" w:leader="none"/>
        </w:tabs>
        <w:ind w:firstLine="567" w:end="0"/>
        <w:jc w:val="both"/>
        <w:rPr>
          <w:sz w:val="16"/>
          <w:szCs w:val="16"/>
        </w:rPr>
      </w:pPr>
      <w:r>
        <w:rPr>
          <w:color w:val="000000"/>
          <w:sz w:val="16"/>
          <w:szCs w:val="16"/>
        </w:rPr>
        <w:t xml:space="preserve">9 Место, дата и время рассмотрения заявок на участие: </w:t>
      </w:r>
      <w:r>
        <w:rPr>
          <w:sz w:val="16"/>
          <w:szCs w:val="16"/>
        </w:rPr>
        <w:t>г. Сысерть, ул. Коммуны, д. 69, каб. 306 03 марта 2025 МСК</w:t>
      </w:r>
    </w:p>
    <w:p>
      <w:pPr>
        <w:pStyle w:val="Normal"/>
        <w:tabs>
          <w:tab w:val="clear" w:pos="708"/>
          <w:tab w:val="left" w:pos="0" w:leader="none"/>
        </w:tabs>
        <w:ind w:firstLine="567" w:end="0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10. По окончании срока подачи заявок на участие в запросе котировок в электронной форме подано 3 заявки: </w:t>
      </w:r>
    </w:p>
    <w:tbl>
      <w:tblPr>
        <w:tblW w:w="10158" w:type="dxa"/>
        <w:jc w:val="start"/>
        <w:tblInd w:w="58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34"/>
        <w:gridCol w:w="4062"/>
        <w:gridCol w:w="3261"/>
        <w:gridCol w:w="1701"/>
      </w:tblGrid>
      <w:tr>
        <w:trPr/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Cs/>
                <w:color w:val="000000"/>
                <w:sz w:val="16"/>
                <w:szCs w:val="16"/>
              </w:rPr>
            </w:pPr>
            <w:r>
              <w:rPr>
                <w:bCs/>
                <w:color w:val="000000"/>
                <w:sz w:val="16"/>
                <w:szCs w:val="16"/>
              </w:rPr>
              <w:t>Порядковый номер заявки</w:t>
            </w:r>
          </w:p>
        </w:tc>
        <w:tc>
          <w:tcPr>
            <w:tcW w:w="4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Cs/>
                <w:color w:val="000000"/>
                <w:sz w:val="16"/>
                <w:szCs w:val="16"/>
              </w:rPr>
              <w:t>Дата и время</w:t>
              <w:br/>
              <w:t>регистрации заявки</w:t>
            </w:r>
          </w:p>
        </w:tc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Cs/>
                <w:color w:val="000000"/>
                <w:sz w:val="16"/>
                <w:szCs w:val="16"/>
              </w:rPr>
            </w:pPr>
            <w:r>
              <w:rPr>
                <w:bCs/>
                <w:color w:val="000000"/>
                <w:sz w:val="16"/>
                <w:szCs w:val="16"/>
              </w:rPr>
              <w:t>Наименование организации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Cs/>
                <w:color w:val="000000"/>
                <w:sz w:val="16"/>
                <w:szCs w:val="16"/>
              </w:rPr>
            </w:pPr>
            <w:r>
              <w:rPr>
                <w:bCs/>
                <w:color w:val="000000"/>
                <w:sz w:val="16"/>
                <w:szCs w:val="16"/>
              </w:rPr>
              <w:t>Ценовое</w:t>
              <w:br/>
              <w:t xml:space="preserve">предложение </w:t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3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4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3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27 февр 2025 · 15:00 (МСК)</w:t>
            </w:r>
          </w:p>
        </w:tc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3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АО "Фирма ЕВРОСЕРВИС"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232 210,00  руб.</w:t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3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4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3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27 февр 2025 · 17:06 (МСК)</w:t>
            </w:r>
          </w:p>
        </w:tc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3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ООО «Фарм -СТ»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96 477,44 руб.</w:t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3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4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3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27 февр 2025 · 18:51 (МСК)</w:t>
            </w:r>
          </w:p>
        </w:tc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3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АО "Ланцет"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210 056,00 руб.</w:t>
            </w:r>
          </w:p>
        </w:tc>
      </w:tr>
    </w:tbl>
    <w:p>
      <w:pPr>
        <w:pStyle w:val="Normal"/>
        <w:ind w:firstLine="567" w:end="0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11. Единая комиссия рассмотрела котировочную заявку на соответствие ее требованиям, установленным в извещении о проведении закупки на право заключения договора на поставку товара: </w:t>
      </w:r>
      <w:r>
        <w:rPr>
          <w:b/>
          <w:i/>
          <w:sz w:val="16"/>
          <w:szCs w:val="16"/>
        </w:rPr>
        <w:t xml:space="preserve">Поставка лекарственных препаратов для медицинского применения (МНН: Валсартан+Сакубитрил) </w:t>
      </w:r>
      <w:r>
        <w:rPr>
          <w:sz w:val="16"/>
          <w:szCs w:val="16"/>
        </w:rPr>
        <w:t xml:space="preserve">и установила </w:t>
      </w:r>
    </w:p>
    <w:p>
      <w:pPr>
        <w:pStyle w:val="Normal"/>
        <w:tabs>
          <w:tab w:val="clear" w:pos="708"/>
          <w:tab w:val="left" w:pos="8861" w:leader="none"/>
        </w:tabs>
        <w:ind w:firstLine="567" w:end="0"/>
        <w:jc w:val="both"/>
        <w:rPr>
          <w:sz w:val="16"/>
          <w:szCs w:val="16"/>
        </w:rPr>
      </w:pPr>
      <w:r>
        <w:rPr>
          <w:sz w:val="16"/>
          <w:szCs w:val="16"/>
        </w:rPr>
        <w:tab/>
      </w:r>
    </w:p>
    <w:tbl>
      <w:tblPr>
        <w:tblW w:w="10633" w:type="dxa"/>
        <w:jc w:val="start"/>
        <w:tblInd w:w="-17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411"/>
        <w:gridCol w:w="1843"/>
        <w:gridCol w:w="1843"/>
        <w:gridCol w:w="1701"/>
        <w:gridCol w:w="2835"/>
      </w:tblGrid>
      <w:tr>
        <w:trPr>
          <w:trHeight w:val="406" w:hRule="atLeast"/>
        </w:trPr>
        <w:tc>
          <w:tcPr>
            <w:tcW w:w="2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ФИО члена комиссии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szCs w:val="16"/>
              </w:rPr>
              <w:t>Заявка № 1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szCs w:val="16"/>
              </w:rPr>
              <w:t>Заявка № 2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szCs w:val="16"/>
              </w:rPr>
              <w:t>Заявка № 3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Причина отклонения заявки 2; 3</w:t>
            </w:r>
          </w:p>
        </w:tc>
      </w:tr>
      <w:tr>
        <w:trPr>
          <w:trHeight w:val="284" w:hRule="atLeast"/>
        </w:trPr>
        <w:tc>
          <w:tcPr>
            <w:tcW w:w="2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Горьковская Ирина Викторовна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Соответствует 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Не соответствует 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Не соответствует 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Заяка 2</w:t>
            </w:r>
            <w:r>
              <w:rPr>
                <w:b/>
              </w:rPr>
              <w:t xml:space="preserve"> </w:t>
            </w:r>
            <w:r>
              <w:rPr>
                <w:bCs/>
                <w:sz w:val="16"/>
                <w:szCs w:val="16"/>
              </w:rPr>
              <w:t>отклонена и подлежит отклонению на основании пп.2 пункта 67 Положения о закупках товаров, работ, услуг ГАУЗ СО «Сысертская ЦРБ» извещения о проведении запроса котировок, вследствие несоответствия характеристик предлагаемого к поставке товара требованиям, указанным в извещении о проведении запроса котировок</w:t>
            </w:r>
          </w:p>
          <w:p>
            <w:pPr>
              <w:pStyle w:val="Normal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Заявка 3 </w:t>
            </w:r>
            <w:r>
              <w:rPr>
                <w:bCs/>
                <w:sz w:val="16"/>
                <w:szCs w:val="16"/>
              </w:rPr>
              <w:t>отклонена и подлежит отклонению на основании</w:t>
            </w:r>
            <w:r>
              <w:rPr>
                <w:b/>
                <w:sz w:val="16"/>
                <w:szCs w:val="16"/>
              </w:rPr>
              <w:t xml:space="preserve"> </w:t>
            </w:r>
            <w:r>
              <w:rPr>
                <w:bCs/>
                <w:sz w:val="16"/>
                <w:szCs w:val="16"/>
              </w:rPr>
              <w:t xml:space="preserve">п.9 документации запроса котировок пп.1875 </w:t>
            </w:r>
          </w:p>
        </w:tc>
      </w:tr>
      <w:tr>
        <w:trPr>
          <w:trHeight w:val="284" w:hRule="atLeast"/>
        </w:trPr>
        <w:tc>
          <w:tcPr>
            <w:tcW w:w="2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Костарева Екатерина Николаевна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Соответствует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Не соответствует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Не соответствует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Заяка 2</w:t>
            </w:r>
            <w:r>
              <w:rPr>
                <w:sz w:val="16"/>
                <w:szCs w:val="16"/>
              </w:rPr>
              <w:t xml:space="preserve"> отклонена и подлежит отклонению на основании пп.2 пункта 67 Положения о закупках товаров, работ, услуг ГАУЗ СО «Сысертская ЦРБ» извещения о проведении запроса котировок, вследствие несоответствия характеристик предлагаемого к поставке товара требованиям, указанным в извещении о проведении запроса котировок</w:t>
            </w:r>
          </w:p>
          <w:p>
            <w:pPr>
              <w:pStyle w:val="Normal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Заявка 3 </w:t>
            </w:r>
            <w:r>
              <w:rPr>
                <w:bCs/>
                <w:sz w:val="16"/>
                <w:szCs w:val="16"/>
              </w:rPr>
              <w:t>отклонена и подлежит отклонению на основании</w:t>
            </w:r>
            <w:r>
              <w:rPr>
                <w:b/>
                <w:sz w:val="16"/>
                <w:szCs w:val="16"/>
              </w:rPr>
              <w:t xml:space="preserve"> </w:t>
            </w:r>
            <w:r>
              <w:rPr>
                <w:bCs/>
                <w:sz w:val="16"/>
                <w:szCs w:val="16"/>
              </w:rPr>
              <w:t xml:space="preserve">п.9 документации запроса котировок пп.1875 </w:t>
            </w:r>
          </w:p>
        </w:tc>
      </w:tr>
      <w:tr>
        <w:trPr>
          <w:trHeight w:val="284" w:hRule="atLeast"/>
        </w:trPr>
        <w:tc>
          <w:tcPr>
            <w:tcW w:w="2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Ершова Екатерина Николаевна 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Соответствует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Не соответствует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Не соответствует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Заяка 2</w:t>
            </w:r>
            <w:r>
              <w:rPr>
                <w:sz w:val="16"/>
                <w:szCs w:val="16"/>
              </w:rPr>
              <w:t xml:space="preserve"> отклонена и подлежит отклонению на основании пп.2 пункта 67 Положения о закупках товаров, работ, услуг ГАУЗ СО «Сысертская ЦРБ» извещения о проведении запроса котировок, вследствие несоответствия характеристик предлагаемого к поставке товара требованиям, указанным в извещении о проведении запроса котировок</w:t>
            </w:r>
          </w:p>
          <w:p>
            <w:pPr>
              <w:pStyle w:val="Normal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Заявка 3 </w:t>
            </w:r>
            <w:r>
              <w:rPr>
                <w:bCs/>
                <w:sz w:val="16"/>
                <w:szCs w:val="16"/>
              </w:rPr>
              <w:t>отклонена и подлежит отклонению на основании</w:t>
            </w:r>
            <w:r>
              <w:rPr>
                <w:b/>
                <w:sz w:val="16"/>
                <w:szCs w:val="16"/>
              </w:rPr>
              <w:t xml:space="preserve"> </w:t>
            </w:r>
            <w:r>
              <w:rPr>
                <w:bCs/>
                <w:sz w:val="16"/>
                <w:szCs w:val="16"/>
              </w:rPr>
              <w:t xml:space="preserve">п.9 документации запроса котировок пп.1875 </w:t>
            </w:r>
          </w:p>
        </w:tc>
      </w:tr>
    </w:tbl>
    <w:p>
      <w:pPr>
        <w:pStyle w:val="Normal"/>
        <w:jc w:val="both"/>
        <w:rPr/>
      </w:pPr>
      <w:r>
        <w:rPr>
          <w:i/>
          <w:sz w:val="16"/>
          <w:szCs w:val="16"/>
        </w:rPr>
        <w:t xml:space="preserve"> </w:t>
      </w:r>
      <w:r>
        <w:rPr>
          <w:i/>
          <w:sz w:val="16"/>
          <w:szCs w:val="16"/>
        </w:rPr>
        <w:tab/>
        <w:t>11.1. Отклонить на участие в запросе котировок в электронной форме следующую заявку:</w:t>
      </w:r>
    </w:p>
    <w:p>
      <w:pPr>
        <w:pStyle w:val="Normal"/>
        <w:jc w:val="both"/>
        <w:rPr>
          <w:i/>
          <w:i/>
          <w:sz w:val="16"/>
          <w:szCs w:val="16"/>
        </w:rPr>
      </w:pPr>
      <w:r>
        <w:rPr>
          <w:i/>
          <w:sz w:val="16"/>
          <w:szCs w:val="16"/>
        </w:rPr>
      </w:r>
    </w:p>
    <w:p>
      <w:pPr>
        <w:pStyle w:val="Normal"/>
        <w:jc w:val="both"/>
        <w:rPr>
          <w:i/>
          <w:i/>
          <w:sz w:val="16"/>
          <w:szCs w:val="16"/>
        </w:rPr>
      </w:pPr>
      <w:r>
        <w:rPr>
          <w:i/>
          <w:sz w:val="16"/>
          <w:szCs w:val="16"/>
        </w:rPr>
        <w:t>Порядковый номер заявки – 2;3, ООО «Фарм -СТ» АО "Ланцет"</w:t>
      </w:r>
    </w:p>
    <w:p>
      <w:pPr>
        <w:pStyle w:val="Normal"/>
        <w:jc w:val="both"/>
        <w:rPr>
          <w:i/>
          <w:i/>
          <w:sz w:val="16"/>
          <w:szCs w:val="16"/>
        </w:rPr>
      </w:pPr>
      <w:r>
        <w:rPr>
          <w:i/>
          <w:sz w:val="16"/>
          <w:szCs w:val="16"/>
        </w:rPr>
      </w:r>
    </w:p>
    <w:p>
      <w:pPr>
        <w:pStyle w:val="Normal"/>
        <w:jc w:val="both"/>
        <w:rPr>
          <w:i/>
          <w:i/>
          <w:color w:val="000000"/>
          <w:sz w:val="16"/>
          <w:szCs w:val="16"/>
        </w:rPr>
      </w:pPr>
      <w:r>
        <w:rPr>
          <w:i/>
          <w:color w:val="000000"/>
          <w:sz w:val="16"/>
          <w:szCs w:val="16"/>
        </w:rPr>
      </w:r>
    </w:p>
    <w:p>
      <w:pPr>
        <w:pStyle w:val="Normal"/>
        <w:tabs>
          <w:tab w:val="clear" w:pos="708"/>
          <w:tab w:val="left" w:pos="0" w:leader="none"/>
        </w:tabs>
        <w:ind w:firstLine="567" w:end="0"/>
        <w:jc w:val="both"/>
        <w:rPr/>
      </w:pPr>
      <w:r>
        <w:rPr>
          <w:sz w:val="16"/>
          <w:szCs w:val="16"/>
        </w:rPr>
        <w:t>Признать запрос котировок в электронной форме состоявшимся. Согласно п. 214. Положения о закупках товаров, работ, услуг государственным автономным учреждением здравоохранения Свердловской области «Сысертская центральная районная больница» (утвержденного протоколом № 122 от 29.11.2024 г.) победителем запроса котировок в электронной форме на право заключения договора на  поставку товара: Поставка лекарственных препаратов для медицинского применения (МНН: Валсартан+Сакубитрил) признается: АО "Фирма ЕВРОСЕРВИС"</w:t>
      </w:r>
    </w:p>
    <w:p>
      <w:pPr>
        <w:pStyle w:val="Normal"/>
        <w:tabs>
          <w:tab w:val="clear" w:pos="708"/>
          <w:tab w:val="left" w:pos="0" w:leader="none"/>
        </w:tabs>
        <w:ind w:firstLine="567" w:end="0"/>
        <w:jc w:val="both"/>
        <w:rPr/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12. Настоящий протокол подлежит размещению на официальном  сайте www.zakupki.gov.ru  «03» марта 2025 года.</w:t>
      </w:r>
    </w:p>
    <w:p>
      <w:pPr>
        <w:pStyle w:val="Normal"/>
        <w:tabs>
          <w:tab w:val="clear" w:pos="708"/>
          <w:tab w:val="left" w:pos="0" w:leader="none"/>
        </w:tabs>
        <w:ind w:firstLine="567" w:end="0"/>
        <w:jc w:val="both"/>
        <w:rPr/>
      </w:pPr>
      <w:r>
        <w:rPr>
          <w:sz w:val="16"/>
          <w:szCs w:val="16"/>
        </w:rPr>
        <w:t>13. Настоящий протокол подлежит хранению в течение трех лет.</w:t>
      </w:r>
    </w:p>
    <w:p>
      <w:pPr>
        <w:pStyle w:val="Normal"/>
        <w:tabs>
          <w:tab w:val="clear" w:pos="708"/>
          <w:tab w:val="left" w:pos="0" w:leader="none"/>
        </w:tabs>
        <w:ind w:firstLine="567" w:end="0"/>
        <w:jc w:val="both"/>
        <w:rPr/>
      </w:pPr>
      <w:r>
        <w:rPr>
          <w:sz w:val="16"/>
          <w:szCs w:val="16"/>
        </w:rPr>
        <w:t xml:space="preserve">14. Подписи:          </w:t>
      </w:r>
    </w:p>
    <w:p>
      <w:pPr>
        <w:pStyle w:val="Normal"/>
        <w:tabs>
          <w:tab w:val="clear" w:pos="708"/>
          <w:tab w:val="left" w:pos="0" w:leader="none"/>
        </w:tabs>
        <w:ind w:firstLine="567" w:end="0"/>
        <w:jc w:val="both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tabs>
          <w:tab w:val="clear" w:pos="708"/>
          <w:tab w:val="left" w:pos="0" w:leader="none"/>
        </w:tabs>
        <w:ind w:firstLine="567" w:end="0"/>
        <w:jc w:val="both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tabs>
          <w:tab w:val="clear" w:pos="708"/>
          <w:tab w:val="left" w:pos="0" w:leader="none"/>
        </w:tabs>
        <w:ind w:firstLine="567" w:end="0"/>
        <w:jc w:val="both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tabs>
          <w:tab w:val="clear" w:pos="708"/>
          <w:tab w:val="left" w:pos="0" w:leader="none"/>
        </w:tabs>
        <w:ind w:firstLine="567" w:end="0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Зам. председателя единой комиссии _________________ И.В.Горьковская</w:t>
      </w:r>
    </w:p>
    <w:p>
      <w:pPr>
        <w:pStyle w:val="Normal"/>
        <w:tabs>
          <w:tab w:val="clear" w:pos="708"/>
          <w:tab w:val="left" w:pos="0" w:leader="none"/>
        </w:tabs>
        <w:ind w:firstLine="567" w:end="0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</w:t>
      </w:r>
    </w:p>
    <w:p>
      <w:pPr>
        <w:pStyle w:val="Normal"/>
        <w:tabs>
          <w:tab w:val="clear" w:pos="708"/>
          <w:tab w:val="left" w:pos="0" w:leader="none"/>
        </w:tabs>
        <w:ind w:firstLine="567" w:end="0"/>
        <w:jc w:val="both"/>
        <w:rPr/>
      </w:pPr>
      <w:r>
        <w:rPr>
          <w:sz w:val="16"/>
          <w:szCs w:val="16"/>
        </w:rPr>
        <w:t xml:space="preserve">            </w:t>
      </w:r>
    </w:p>
    <w:p>
      <w:pPr>
        <w:pStyle w:val="Normal"/>
        <w:tabs>
          <w:tab w:val="clear" w:pos="708"/>
          <w:tab w:val="left" w:pos="0" w:leader="none"/>
        </w:tabs>
        <w:ind w:firstLine="567" w:end="0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 </w:t>
      </w:r>
      <w:r>
        <w:rPr>
          <w:sz w:val="16"/>
          <w:szCs w:val="16"/>
        </w:rPr>
        <w:t xml:space="preserve">Члены единой комиссии                   </w:t>
      </w:r>
    </w:p>
    <w:p>
      <w:pPr>
        <w:pStyle w:val="Normal"/>
        <w:tabs>
          <w:tab w:val="clear" w:pos="708"/>
          <w:tab w:val="left" w:pos="0" w:leader="none"/>
        </w:tabs>
        <w:ind w:firstLine="567" w:end="0"/>
        <w:jc w:val="both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tabs>
          <w:tab w:val="clear" w:pos="708"/>
          <w:tab w:val="left" w:pos="0" w:leader="none"/>
        </w:tabs>
        <w:ind w:firstLine="567" w:end="0"/>
        <w:jc w:val="both"/>
        <w:rPr/>
      </w:pPr>
      <w:r>
        <w:rPr>
          <w:sz w:val="16"/>
          <w:szCs w:val="16"/>
        </w:rPr>
        <w:t xml:space="preserve">                                                                                     </w:t>
      </w:r>
      <w:r>
        <w:rPr>
          <w:sz w:val="16"/>
          <w:szCs w:val="16"/>
        </w:rPr>
        <w:t>______________________Е.Н.Костарева</w:t>
      </w:r>
    </w:p>
    <w:p>
      <w:pPr>
        <w:pStyle w:val="Normal"/>
        <w:tabs>
          <w:tab w:val="clear" w:pos="708"/>
          <w:tab w:val="left" w:pos="0" w:leader="none"/>
        </w:tabs>
        <w:ind w:firstLine="567" w:end="0"/>
        <w:jc w:val="both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tabs>
          <w:tab w:val="clear" w:pos="708"/>
          <w:tab w:val="left" w:pos="0" w:leader="none"/>
        </w:tabs>
        <w:ind w:firstLine="567" w:end="0"/>
        <w:jc w:val="both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tabs>
          <w:tab w:val="clear" w:pos="708"/>
          <w:tab w:val="left" w:pos="0" w:leader="none"/>
        </w:tabs>
        <w:ind w:firstLine="567" w:end="0"/>
        <w:jc w:val="both"/>
        <w:rPr/>
      </w:pPr>
      <w:r>
        <w:rPr>
          <w:sz w:val="16"/>
          <w:szCs w:val="16"/>
        </w:rPr>
        <w:t xml:space="preserve">                     </w:t>
      </w:r>
      <w:r>
        <w:rPr>
          <w:sz w:val="16"/>
          <w:szCs w:val="16"/>
        </w:rPr>
        <w:t xml:space="preserve">Секретарь единой комиссии                 ____________________ Е.Н.Ершова                                          </w:t>
      </w:r>
    </w:p>
    <w:sectPr>
      <w:type w:val="nextPage"/>
      <w:pgSz w:w="11906" w:h="16838"/>
      <w:pgMar w:left="720" w:right="720" w:gutter="0" w:header="0" w:top="142" w:footer="0" w:bottom="720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cc" w:characterSet="windows-1251"/>
    <w:family w:val="swiss"/>
    <w:pitch w:val="variable"/>
  </w:font>
  <w:font w:name="Calibri">
    <w:charset w:val="cc" w:characterSet="windows-1251"/>
    <w:family w:val="swiss"/>
    <w:pitch w:val="variable"/>
  </w:font>
  <w:font w:name="Verdana"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character" w:styleId="WW8Num1z0">
    <w:name w:val="WW8Num1z0"/>
    <w:qFormat/>
    <w:rPr/>
  </w:style>
  <w:style w:type="character" w:styleId="WW8Num4z0">
    <w:name w:val="WW8Num4z0"/>
    <w:qFormat/>
    <w:rPr>
      <w:rFonts w:eastAsia="Calibri"/>
      <w:i/>
    </w:rPr>
  </w:style>
  <w:style w:type="character" w:styleId="Style14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character" w:styleId="Style15">
    <w:name w:val="Верхний колонтитул Знак"/>
    <w:qFormat/>
    <w:rPr>
      <w:sz w:val="24"/>
      <w:szCs w:val="24"/>
    </w:rPr>
  </w:style>
  <w:style w:type="character" w:styleId="Style16">
    <w:name w:val="Нижний колонтитул Знак"/>
    <w:qFormat/>
    <w:rPr>
      <w:sz w:val="24"/>
      <w:szCs w:val="24"/>
    </w:rPr>
  </w:style>
  <w:style w:type="character" w:styleId="Style17">
    <w:name w:val="Основной текст_"/>
    <w:qFormat/>
    <w:rPr>
      <w:sz w:val="16"/>
      <w:szCs w:val="16"/>
      <w:shd w:fill="FFFFFF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8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tyle19">
    <w:name w:val="Без интервала"/>
    <w:qFormat/>
    <w:pPr>
      <w:widowControl/>
      <w:bidi w:val="0"/>
    </w:pPr>
    <w:rPr>
      <w:rFonts w:ascii="Calibri" w:hAnsi="Calibri" w:eastAsia="Times New Roman" w:cs="Calibri"/>
      <w:color w:val="auto"/>
      <w:sz w:val="22"/>
      <w:szCs w:val="22"/>
      <w:lang w:val="ru-RU" w:bidi="ar-SA" w:eastAsia="zh-CN"/>
    </w:rPr>
  </w:style>
  <w:style w:type="paragraph" w:styleId="3">
    <w:name w:val=" Знак3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1">
    <w:name w:val="Основной текст1"/>
    <w:basedOn w:val="Normal"/>
    <w:qFormat/>
    <w:pPr>
      <w:shd w:fill="FFFFFF" w:val="clear"/>
      <w:spacing w:lineRule="exact" w:line="221"/>
      <w:ind w:hanging="1720" w:start="0" w:end="0"/>
      <w:jc w:val="end"/>
    </w:pPr>
    <w:rPr>
      <w:sz w:val="16"/>
      <w:szCs w:val="16"/>
    </w:rPr>
  </w:style>
  <w:style w:type="paragraph" w:styleId="Default">
    <w:name w:val="Default"/>
    <w:qFormat/>
    <w:pPr>
      <w:widowControl/>
      <w:autoSpaceDE w:val="false"/>
      <w:bidi w:val="0"/>
    </w:pPr>
    <w:rPr>
      <w:rFonts w:ascii="Times New Roman" w:hAnsi="Times New Roman" w:eastAsia="Times New Roman" w:cs="Times New Roman"/>
      <w:color w:val="000000"/>
      <w:sz w:val="24"/>
      <w:szCs w:val="24"/>
      <w:lang w:val="ru-RU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2025-03-03T04:34:00Z</dcterms:created>
  <dc:creator>jurist</dc:creator>
  <dc:description/>
  <cp:keywords/>
  <dc:language>en-US</dc:language>
  <cp:lastModifiedBy>Екатерина Ершова</cp:lastModifiedBy>
  <cp:lastPrinted>2025-03-03T10:04:00Z</cp:lastPrinted>
  <dcterms:modified xsi:type="dcterms:W3CDTF">2025-03-03T05:08:00Z</dcterms:modified>
  <cp:revision>4</cp:revision>
  <dc:subject/>
  <dc:title>ПРОТОКОЛ  № 1</dc:title>
</cp:coreProperties>
</file>