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numPr>
          <w:ilvl w:val="0"/>
          <w:numId w:val="0"/>
        </w:numPr>
        <w:ind w:left="-567" w:hanging="0"/>
        <w:jc w:val="center"/>
        <w:outlineLvl w:val="1"/>
        <w:rPr>
          <w:rFonts w:ascii="Times New Roman" w:hAnsi="Times New Roman" w:cs="Times New Roman"/>
          <w:b/>
          <w:b/>
          <w:bCs/>
          <w:kern w:val="2"/>
          <w:sz w:val="24"/>
          <w:szCs w:val="24"/>
        </w:rPr>
      </w:pPr>
      <w:r>
        <w:rPr>
          <w:rFonts w:ascii="Times New Roman" w:hAnsi="Times New Roman" w:cs="Times New Roman"/>
          <w:b/>
          <w:bCs/>
          <w:kern w:val="2"/>
          <w:sz w:val="24"/>
          <w:szCs w:val="24"/>
        </w:rPr>
        <w:t xml:space="preserve">Протокол проведения  электронного аукциона № </w:t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rFonts w:ascii="Times New Roman" w:hAnsi="Times New Roman" w:cs="Times New Roman"/>
          <w:b/>
          <w:bCs/>
          <w:kern w:val="2"/>
          <w:sz w:val="24"/>
          <w:szCs w:val="24"/>
        </w:rPr>
      </w:r>
      <w:r>
        <w:rPr>
          <w:sz w:val="24"/>
          <w:b/>
          <w:kern w:val="2"/>
          <w:szCs w:val="24"/>
          <w:bCs/>
          <w:rFonts w:ascii="Times New Roman" w:hAnsi="Times New Roman" w:cs="Times New Roman"/>
        </w:rPr>
        <w:t>3366811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5778"/>
        <w:gridCol w:w="3792"/>
      </w:tblGrid>
      <w:tr>
        <w:trPr/>
        <w:tc>
          <w:tcPr>
            <w:tcW w:w="577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 w:line="240" w:lineRule="auto"/>
              <w:outlineLvl w:val="1"/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</w:rPr>
              <w:t>Место публикации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  <w:t xml:space="preserve">: </w:t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bCs/>
                <w:kern w:val="2"/>
                <w:sz w:val="24"/>
                <w:szCs w:val="24"/>
                <w:lang w:val="en-US"/>
              </w:rPr>
            </w:r>
            <w:r>
              <w:rPr>
                <w:sz w:val="24"/>
                <w:kern w:val="2"/>
                <w:szCs w:val="24"/>
                <w:bCs/>
                <w:rFonts w:ascii="Times New Roman" w:hAnsi="Times New Roman" w:cs="Times New Roman"/>
                <w:lang w:val="en-US"/>
              </w:rPr>
              <w:t>455025, ЧЕЛЯБИНСКАЯ ОБЛАСТЬ, г.о. МАГНИТОГОРСКИЙ, Г МАГНИТОГОРСК, УЛ ИНДУСТРИАЛЬНАЯ, Д. 32</w:t>
            </w:r>
          </w:p>
        </w:tc>
        <w:tc>
          <w:tcPr>
            <w:tcW w:w="3792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="0" w:after="0" w:line="240" w:lineRule="auto"/>
              <w:ind w:left="-567" w:hanging="0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Дата публикации: 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 w:cs="Times New Roman"/>
              </w:rPr>
              <w:t>03.03.2025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Организатор закупки: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АКЦИОНЕРНОЕ ОБЩЕСТВО "ГОРТОРГ"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spacing w:beforeAutospacing="1" w:afterAutospacing="1" w:line="240" w:lineRule="auto"/>
        <w:ind w:left="-567" w:hanging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Заказчик(и), заключающие договор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</w:p>
    <w:tbl>
      <w:tblPr>
        <w:tblStyle w:val="a7"/>
        <w:tblW w:w="9571" w:type="dxa"/>
        <w:jc w:val="left"/>
        <w:tblInd w:w="-567" w:type="dxa"/>
        <w:tblCellMar>
          <w:top w:w="0" w:type="dxa"/>
          <w:left w:w="108" w:type="dxa"/>
          <w:bottom w:w="0" w:type="dxa"/>
          <w:right w:w="108" w:type="dxa"/>
        </w:tblCellMar>
        <w:tblLook w:val="04a0" w:firstRow="1" w:lastRow="0" w:firstColumn="1" w:lastColumn="0" w:noHBand="0" w:noVBand="1"/>
      </w:tblPr>
      <w:tblGrid>
        <w:gridCol w:w="9571"/>
      </w:tblGrid>
      <w:tr>
        <w:trPr/>
        <w:tc>
          <w:tcPr>
            <w:tcW w:w="95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pacing w:beforeAutospacing="1"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АКЦИОНЕРНОЕ ОБЩЕСТВО "ГОРТОРГ"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Контактное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лицо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Мамина Светлана Анатольевна, +73519510088 доб. 63, zkp@gt-74.ru</w:t>
      </w:r>
      <w:r>
        <w:rPr>
          <w:rFonts w:ascii="Times New Roman" w:hAnsi="Times New Roman" w:cs="Times New Roman"/>
          <w:sz w:val="24"/>
          <w:szCs w:val="24"/>
          <w:lang w:val="en-US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Наименование закупки: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Полуфабрикаты мясные крупнокусковые  бескостные - говядина от лопаточной части категории А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Номер лота: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Наименование предмета договора</w:t>
      </w:r>
      <w:r>
        <w:rPr>
          <w:rFonts w:ascii="Times New Roman" w:hAnsi="Times New Roman" w:cs="Times New Roman"/>
          <w:sz w:val="24"/>
          <w:szCs w:val="24"/>
          <w:lang w:val="en-US" w:eastAsia="zh-CN" w:bidi="hi-IN"/>
        </w:rPr>
        <w:t>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Полуфабрикаты мясные крупнокусковые  бескостные - говядина от лопаточной части категории А</w:t>
      </w:r>
      <w:r>
        <w:rPr>
          <w:rFonts w:ascii="Times New Roman" w:hAnsi="Times New Roman"/>
          <w:lang w:val="en-US"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Сведения о сроке исполнения договора: </w:t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fldChar w:fldCharType="separate"/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rFonts w:ascii="Times New Roman CYR" w:hAnsi="Times New Roman CYR" w:cs="Times New Roman CYR"/>
          <w:sz w:val="24"/>
          <w:szCs w:val="24"/>
        </w:rPr>
      </w:r>
      <w:r>
        <w:rPr>
          <w:sz w:val="24"/>
          <w:szCs w:val="24"/>
          <w:rFonts w:ascii="Times New Roman CYR" w:hAnsi="Times New Roman CYR" w:cs="Times New Roman CYR"/>
        </w:rPr>
        <w:t>Срок поставки товара: с даты подписания договора по 30.09.2025 года. Периодичность поставки товара: 1 - 4 раза в месяц. Дата поставки определяется заявкой Заказчика. Заявка формируется исходя из потребности Заказчика в товаре. При отсутствии у Заказчика потребности в товаре заявка на поставку товара Заказчиком не направляется. Без заявки Заказчика обязательство Поставщика по поставке товара и обязательства Заказчика по принятию товара не подлежат исполнению.</w:t>
      </w:r>
      <w:r>
        <w:rPr>
          <w:rFonts w:ascii="Times New Roman CYR" w:hAnsi="Times New Roman CYR" w:cs="Times New Roman CYR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Срок предоставления документации: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с 13.02.2025 по 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начала подачи заявок: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13.02.2025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Дата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03.03.2025</w:t>
      </w:r>
      <w:r>
        <w:rPr>
          <w:rFonts w:ascii="Times New Roman" w:hAnsi="Times New Roman" w:cs="Times New Roman"/>
          <w:sz w:val="24"/>
          <w:szCs w:val="24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Место рассмотрения заявок: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>455025, ЧЕЛЯБИНСКАЯ ОБЛАСТЬ, г.о. МАГНИТОГОРСКИЙ, Г МАГНИТОГОРСК, УЛ ИНДУСТРИАЛЬНАЯ, Д. 32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t>.</w:t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Классификация товаров, работ, услуг.</w:t>
      </w:r>
    </w:p>
    <w:tbl>
      <w:tblPr>
        <w:tblW w:w="9781" w:type="dxa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4110"/>
        <w:gridCol w:w="2978"/>
        <w:gridCol w:w="2693"/>
      </w:tblGrid>
      <w:tr>
        <w:trPr>
          <w:trHeight w:val="387" w:hRule="atLeast"/>
        </w:trPr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ОКПД 2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Код ОКВЭД 2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  <w:vAlign w:val="center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Количество (ед. измерения)</w:t>
            </w:r>
          </w:p>
        </w:tc>
      </w:tr>
      <w:tr>
        <w:trPr/>
        <w:tc>
          <w:tcPr>
            <w:tcW w:w="4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2" w:id="0"/>
            <w:bookmarkStart w:name="OLE_LINK11" w:id="1"/>
            <w:bookmarkEnd w:id="0"/>
            <w:bookmarkEnd w:id="1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bookmarkStart w:name="OLE_LINK19" w:id="2"/>
            <w:bookmarkStart w:name="OLE_LINK14" w:id="3"/>
            <w:bookmarkStart w:name="OLE_LINK13" w:id="4"/>
            <w:bookmarkEnd w:id="2"/>
            <w:bookmarkEnd w:id="3"/>
            <w:bookmarkEnd w:id="4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10.13.14.715 Полуфабрикаты мясные крупнокусковые замороженные</w:t>
            </w:r>
          </w:p>
        </w:tc>
        <w:tc>
          <w:tcPr>
            <w:tcW w:w="29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ind w:right="114" w:hanging="0"/>
              <w:rPr>
                <w:rFonts w:ascii="Times New Roman" w:hAnsi="Times New Roman" w:cs="Times New Roman"/>
                <w:sz w:val="24"/>
                <w:szCs w:val="24"/>
              </w:rPr>
            </w:pPr>
            <w:bookmarkStart w:name="OLE_LINK18" w:id="5"/>
            <w:bookmarkStart w:name="OLE_LINK17" w:id="6"/>
            <w:bookmarkEnd w:id="5"/>
            <w:bookmarkEnd w:id="6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46.32 Торговля оптовая мясом и мясными продуктами</w:t>
            </w:r>
          </w:p>
        </w:tc>
        <w:tc>
          <w:tcPr>
            <w:tcW w:w="2693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pStyle w:val="Normal"/>
              <w:spacing w:before="0" w:after="200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bookmarkStart w:name="OLE_LINK15" w:id="7"/>
            <w:bookmarkStart w:name="OLE_LINK16" w:id="8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8050</w:t>
            </w:r>
            <w:bookmarkEnd w:id="7"/>
            <w:bookmarkEnd w:id="8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fldChar w:fldCharType="separate"/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</w:r>
            <w:r>
              <w:rPr>
                <w:sz w:val="24"/>
                <w:szCs w:val="24"/>
                <w:rFonts w:ascii="Times New Roman" w:hAnsi="Times New Roman" w:cs="Times New Roman"/>
                <w:lang w:val="en-US"/>
              </w:rPr>
              <w:t>Килограмм(166)</w:t>
            </w:r>
          </w:p>
        </w:tc>
      </w:tr>
    </w:tbl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Autospacing="1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Начальная (максимальная) цена договора: </w:t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sz w:val="24"/>
          <w:szCs w:val="24"/>
          <w:rFonts w:ascii="Times New Roman" w:hAnsi="Times New Roman" w:cs="Times New Roman"/>
        </w:rPr>
        <w:t>4 505 343,50 (Российский рубль), с НДС</w:t>
      </w:r>
    </w:p>
    <w:p>
      <w:pPr>
        <w:pStyle w:val="ListParagraph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Autospacing="1" w:line="240" w:lineRule="auto"/>
        <w:ind w:left="-567" w:hanging="36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>
          <w:rFonts w:ascii="Times New Roman" w:hAnsi="Times New Roman" w:cs="Times New Roman"/>
          <w:sz w:val="24"/>
          <w:szCs w:val="24"/>
          <w:lang w:eastAsia="zh-CN" w:bidi="hi-IN"/>
        </w:rPr>
        <w:t>Состав аукционной комиссии.</w:t>
      </w:r>
    </w:p>
    <w:p>
      <w:pPr>
        <w:pStyle w:val="ListParagraph"/>
        <w:tabs>
          <w:tab w:val="clear" w:pos="706"/>
          <w:tab w:val="left" w:leader="none" w:pos="-567"/>
        </w:tabs>
        <w:spacing w:beforeAutospacing="1" w:afterAutospacing="1" w:line="240" w:lineRule="auto"/>
        <w:ind w:left="-567" w:hanging="0"/>
        <w:contextualSpacing/>
        <w:rPr>
          <w:rFonts w:ascii="Times New Roman" w:hAnsi="Times New Roman" w:cs="Times New Roman"/>
          <w:sz w:val="24"/>
          <w:szCs w:val="24"/>
          <w:lang w:val="en-US" w:eastAsia="ru-RU" w:bidi="hi-IN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> Формирование и публикация протокола осуществлялась комиссией,  правомочной на осуществление своей функции.</w:t>
      </w:r>
      <w:r>
        <w:rPr>
          <w:rFonts w:ascii="Times New Roman" w:hAnsi="Times New Roman" w:cs="Times New Roman"/>
          <w:sz w:val="24"/>
          <w:szCs w:val="24"/>
          <w:lang w:eastAsia="zh-CN" w:bidi="hi-IN"/>
        </w:rPr>
        <w:br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fldChar w:fldCharType="separate"/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rFonts w:ascii="Times New Roman" w:hAnsi="Times New Roman" w:cs="Times New Roman"/>
          <w:sz w:val="24"/>
          <w:szCs w:val="24"/>
          <w:lang w:eastAsia="zh-CN" w:bidi="hi-IN"/>
        </w:rPr>
      </w:r>
      <w:r>
        <w:rPr>
          <w:sz w:val="24"/>
          <w:szCs w:val="24"/>
          <w:rFonts w:ascii="Times New Roman" w:hAnsi="Times New Roman" w:cs="Times New Roman"/>
          <w:lang w:eastAsia="zh-CN" w:bidi="hi-IN"/>
        </w:rPr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2"/>
        </w:tabs>
        <w:spacing w:beforeAutospacing="1" w:afterAutospacing="1" w:line="240" w:lineRule="auto"/>
        <w:ind w:left="-562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результатам проведения электронного аукциона определение победителя осуществляется по заявкам следующих участников аукциона</w:t>
      </w:r>
      <w:r>
        <w:rPr>
          <w:rFonts w:ascii="Times New Roman" w:hAnsi="Times New Roman" w:cs="Times New Roman"/>
          <w:sz w:val="24"/>
          <w:szCs w:val="24"/>
          <w:lang w:eastAsia="ru-RU" w:bidi="hi-IN"/>
        </w:rPr>
        <w:t>:</w:t>
      </w:r>
    </w:p>
    <w:tbl>
      <w:tblPr>
        <w:tblW w:w="5000" w:type="pct"/>
        <w:jc w:val="left"/>
        <w:tblInd w:w="-539" w:type="dxa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0"/>
        <w:gridCol w:w="1871"/>
        <w:gridCol w:w="1872"/>
        <w:gridCol w:w="1871"/>
      </w:tblGrid>
      <w:tr>
        <w:trPr>
          <w:trHeight w:val="1134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Порядковый номер заявки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Наименование участника электронного аукциона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Сумма предложения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9D9D9" w:themeFill="background1" w:themeFillShade="d9"/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  <w:t>Результат</w:t>
            </w:r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2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2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4 460 290,06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  <w:tr>
        <w:trPr>
          <w:trHeight w:val="2077" w:hRule="atLeast"/>
        </w:trPr>
        <w:tc>
          <w:tcPr>
            <w:tcW w:w="1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ind w:left="113" w:hanging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1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Участник 1</w:t>
            </w:r>
          </w:p>
        </w:tc>
        <w:tc>
          <w:tcPr>
            <w:tcW w:w="18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4 482 816,78 руб., с НДС</w:t>
            </w:r>
          </w:p>
        </w:tc>
        <w:tc>
          <w:tcPr>
            <w:tcW w:w="187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>
            <w:pPr>
              <w:pStyle w:val="Normal"/>
              <w:spacing w:before="0" w:after="200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bookmarkStart w:name="OLE_LINK3" w:id="9"/>
            <w:bookmarkStart w:name="OLE_LINK2" w:id="10"/>
            <w:r>
              <w:rPr/>
            </w:r>
            <w:r>
              <w:rPr/>
              <w:fldChar w:fldCharType="separate"/>
            </w:r>
            <w:r>
              <w:rPr/>
            </w:r>
            <w:r>
              <w:rPr/>
            </w:r>
            <w:r>
              <w:rPr/>
              <w:t>Не определено</w:t>
            </w:r>
            <w:bookmarkEnd w:id="9"/>
            <w:bookmarkEnd w:id="10"/>
          </w:p>
        </w:tc>
      </w:tr>
    </w:tbl>
    <w:p>
      <w:pPr>
        <w:pStyle w:val="Normal"/>
        <w:spacing w:beforeAutospacing="1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  <w:r>
        <w:rPr/>
      </w:r>
      <w:r>
        <w:rPr/>
        <w:fldChar w:fldCharType="separate"/>
      </w:r>
      <w:r>
        <w:rPr/>
      </w:r>
      <w:r>
        <w:rPr/>
      </w:r>
      <w:r>
        <w:rPr/>
        <w:t/>
      </w:r>
    </w:p>
    <w:p>
      <w:pPr>
        <w:pStyle w:val="Normal"/>
        <w:numPr>
          <w:ilvl w:val="0"/>
          <w:numId w:val="2"/>
        </w:numPr>
        <w:tabs>
          <w:tab w:val="clear" w:pos="706"/>
          <w:tab w:val="left" w:leader="none" w:pos="-567"/>
        </w:tabs>
        <w:spacing w:before="0" w:after="0" w:line="240" w:lineRule="auto"/>
        <w:ind w:left="-567" w:hanging="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bCs/>
          <w:sz w:val="24"/>
          <w:szCs w:val="24"/>
        </w:rPr>
        <w:t>ротокол проведения электронного аукциона подписан всеми присутствующими на заседании членами аукционной комиссии.</w:t>
      </w:r>
    </w:p>
    <w:p>
      <w:pPr>
        <w:pStyle w:val="Normal"/>
        <w:spacing w:before="0" w:after="0" w:line="240" w:lineRule="auto"/>
        <w:ind w:hanging="567"/>
        <w:contextualSpacing/>
        <w:rPr>
          <w:szCs w:val="28"/>
        </w:rPr>
      </w:pPr>
      <w:r>
        <w:rPr/>
      </w:r>
    </w:p>
    <w:sectPr>
      <w:type w:val="nextPage"/>
      <w:pgSz w:w="11906" w:h="16838"/>
      <w:pgMar w:top="1134" w:right="850" w:bottom="1134" w:left="1701" w:header="0" w:footer="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Arial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Times New Roman CYR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1"/>
      <w:numFmt w:val="decimal"/>
      <w:lvlText w:val="%1"/>
      <w:lvlJc w:val="left"/>
      <w:pPr>
        <w:tabs>
          <w:tab w:val="num" w:pos="0"/>
        </w:tabs>
        <w:ind w:left="360" w:hanging="360"/>
      </w:pPr>
      <w:rPr>
        <w:sz w:val="28"/>
        <w:i w:val="false"/>
        <w:b/>
      </w:rPr>
    </w:lvl>
    <w:lvl w:ilvl="1">
      <w:start w:val="1"/>
      <w:pStyle w:val="2"/>
      <w:numFmt w:val="decimal"/>
      <w:lvlText w:val="%1.%2."/>
      <w:lvlJc w:val="left"/>
      <w:pPr>
        <w:tabs>
          <w:tab w:val="num" w:pos="0"/>
        </w:tabs>
        <w:ind w:left="1440" w:hanging="720"/>
      </w:pPr>
    </w:lvl>
    <w:lvl w:ilvl="2">
      <w:start w:val="1"/>
      <w:pStyle w:val="3"/>
      <w:numFmt w:val="lowerLetter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pStyle w:val="4"/>
      <w:numFmt w:val="decimal"/>
      <w:lvlText w:val="%1.%2.%3.(%4)."/>
      <w:lvlJc w:val="left"/>
      <w:pPr>
        <w:tabs>
          <w:tab w:val="num" w:pos="0"/>
        </w:tabs>
        <w:ind w:left="2880" w:hanging="720"/>
      </w:pPr>
    </w:lvl>
    <w:lvl w:ilvl="4">
      <w:start w:val="1"/>
      <w:pStyle w:val="5"/>
      <w:numFmt w:val="lowerRoman"/>
      <w:lvlText w:val="%1.%2.%3(%4)(%5)"/>
      <w:lvlJc w:val="left"/>
      <w:pPr>
        <w:tabs>
          <w:tab w:val="num" w:pos="0"/>
        </w:tabs>
        <w:ind w:left="4320" w:hanging="72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6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ad5908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1">
    <w:name w:val="Heading 1"/>
    <w:basedOn w:val="Normal"/>
    <w:next w:val="Normal"/>
    <w:link w:val="10"/>
    <w:qFormat/>
    <w:rsid w:val="00462c8b"/>
    <w:pPr>
      <w:keepNext w:val="true"/>
      <w:pageBreakBefore/>
      <w:widowControl w:val="false"/>
      <w:numPr>
        <w:ilvl w:val="0"/>
        <w:numId w:val="1"/>
      </w:numPr>
      <w:shd w:val="clear" w:color="auto" w:fill="000000"/>
      <w:spacing w:lineRule="atLeast" w:line="240" w:before="240" w:after="240"/>
      <w:outlineLvl w:val="0"/>
    </w:pPr>
    <w:rPr>
      <w:rFonts w:ascii="Arial" w:hAnsi="Arial" w:eastAsia="Times New Roman" w:cs="Times New Roman"/>
      <w:b/>
      <w:caps/>
      <w:color w:val="FFFFFF"/>
      <w:sz w:val="28"/>
      <w:szCs w:val="28"/>
      <w:lang w:val="en-US"/>
    </w:rPr>
  </w:style>
  <w:style w:type="paragraph" w:styleId="2">
    <w:name w:val="Heading 2"/>
    <w:basedOn w:val="Style13"/>
    <w:next w:val="Normal"/>
    <w:link w:val="20"/>
    <w:autoRedefine/>
    <w:qFormat/>
    <w:rsid w:val="00462c8b"/>
    <w:pPr>
      <w:keepNext w:val="true"/>
      <w:keepLines/>
      <w:widowControl w:val="false"/>
      <w:numPr>
        <w:ilvl w:val="1"/>
        <w:numId w:val="1"/>
      </w:numPr>
      <w:pBdr>
        <w:bottom w:val="single" w:sz="4" w:space="1" w:color="000000"/>
      </w:pBdr>
      <w:tabs>
        <w:tab w:val="clear" w:pos="706"/>
        <w:tab w:val="left" w:pos="284" w:leader="none"/>
      </w:tabs>
      <w:spacing w:lineRule="auto" w:line="240" w:before="240" w:after="140"/>
      <w:ind w:left="630" w:hanging="630"/>
      <w:jc w:val="both"/>
      <w:outlineLvl w:val="1"/>
    </w:pPr>
    <w:rPr>
      <w:rFonts w:ascii="Arial" w:hAnsi="Arial" w:eastAsia="Times New Roman" w:cs="Arial"/>
      <w:b/>
      <w:bCs/>
      <w:szCs w:val="20"/>
      <w:lang w:val="en-US"/>
    </w:rPr>
  </w:style>
  <w:style w:type="paragraph" w:styleId="3">
    <w:name w:val="Heading 3"/>
    <w:basedOn w:val="Normal"/>
    <w:next w:val="Normal"/>
    <w:link w:val="30"/>
    <w:autoRedefine/>
    <w:unhideWhenUsed/>
    <w:qFormat/>
    <w:rsid w:val="00462c8b"/>
    <w:pPr>
      <w:keepNext w:val="true"/>
      <w:numPr>
        <w:ilvl w:val="2"/>
        <w:numId w:val="1"/>
      </w:numPr>
      <w:spacing w:before="240" w:after="120"/>
      <w:ind w:left="720" w:hanging="0"/>
      <w:outlineLvl w:val="2"/>
    </w:pPr>
    <w:rPr>
      <w:rFonts w:ascii="Arial" w:hAnsi="Arial" w:eastAsia="Times New Roman" w:cs="Times New Roman"/>
      <w:b/>
      <w:bCs/>
      <w:szCs w:val="26"/>
    </w:rPr>
  </w:style>
  <w:style w:type="paragraph" w:styleId="4">
    <w:name w:val="Heading 4"/>
    <w:basedOn w:val="Normal"/>
    <w:next w:val="Normal"/>
    <w:link w:val="40"/>
    <w:unhideWhenUsed/>
    <w:qFormat/>
    <w:rsid w:val="00462c8b"/>
    <w:pPr>
      <w:keepNext w:val="true"/>
      <w:numPr>
        <w:ilvl w:val="3"/>
        <w:numId w:val="1"/>
      </w:numPr>
      <w:spacing w:before="240" w:after="60"/>
      <w:ind w:left="1426" w:hanging="0"/>
      <w:outlineLvl w:val="3"/>
    </w:pPr>
    <w:rPr>
      <w:rFonts w:ascii="Arial" w:hAnsi="Arial" w:eastAsia="Times New Roman" w:cs="Times New Roman"/>
      <w:b/>
      <w:bCs/>
      <w:sz w:val="20"/>
      <w:szCs w:val="28"/>
      <w:lang w:val="en-US"/>
    </w:rPr>
  </w:style>
  <w:style w:type="paragraph" w:styleId="5">
    <w:name w:val="Heading 5"/>
    <w:basedOn w:val="Normal"/>
    <w:next w:val="Normal"/>
    <w:link w:val="50"/>
    <w:uiPriority w:val="9"/>
    <w:qFormat/>
    <w:rsid w:val="00462c8b"/>
    <w:pPr>
      <w:keepNext w:val="true"/>
      <w:widowControl w:val="false"/>
      <w:numPr>
        <w:ilvl w:val="4"/>
        <w:numId w:val="1"/>
      </w:numPr>
      <w:spacing w:lineRule="atLeast" w:line="240" w:before="240" w:after="60"/>
      <w:outlineLvl w:val="4"/>
    </w:pPr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9" w:customStyle="1">
    <w:name w:val="Схема документа Знак"/>
    <w:basedOn w:val="DefaultParagraphFont"/>
    <w:link w:val="a4"/>
    <w:uiPriority w:val="99"/>
    <w:semiHidden/>
    <w:qFormat/>
    <w:rsid w:val="000e21ad"/>
    <w:rPr>
      <w:rFonts w:ascii="Tahoma" w:hAnsi="Tahoma" w:cs="Tahoma"/>
      <w:sz w:val="16"/>
      <w:szCs w:val="16"/>
    </w:rPr>
  </w:style>
  <w:style w:type="character" w:styleId="11" w:customStyle="1">
    <w:name w:val="Заголовок 1 Знак"/>
    <w:basedOn w:val="DefaultParagraphFont"/>
    <w:link w:val="1"/>
    <w:qFormat/>
    <w:rsid w:val="00462c8b"/>
    <w:rPr>
      <w:rFonts w:ascii="Arial" w:hAnsi="Arial" w:eastAsia="Times New Roman" w:cs="Times New Roman"/>
      <w:b/>
      <w:caps/>
      <w:color w:val="FFFFFF"/>
      <w:sz w:val="28"/>
      <w:szCs w:val="28"/>
      <w:shd w:fill="000000" w:val="clear"/>
      <w:lang w:val="en-US"/>
    </w:rPr>
  </w:style>
  <w:style w:type="character" w:styleId="21" w:customStyle="1">
    <w:name w:val="Заголовок 2 Знак"/>
    <w:basedOn w:val="DefaultParagraphFont"/>
    <w:link w:val="2"/>
    <w:qFormat/>
    <w:rsid w:val="00462c8b"/>
    <w:rPr>
      <w:rFonts w:ascii="Arial" w:hAnsi="Arial" w:eastAsia="Times New Roman" w:cs="Arial"/>
      <w:b/>
      <w:bCs/>
      <w:szCs w:val="20"/>
      <w:lang w:val="en-US"/>
    </w:rPr>
  </w:style>
  <w:style w:type="character" w:styleId="31" w:customStyle="1">
    <w:name w:val="Заголовок 3 Знак"/>
    <w:basedOn w:val="DefaultParagraphFont"/>
    <w:link w:val="3"/>
    <w:qFormat/>
    <w:rsid w:val="00462c8b"/>
    <w:rPr>
      <w:rFonts w:ascii="Arial" w:hAnsi="Arial" w:eastAsia="Times New Roman" w:cs="Times New Roman"/>
      <w:b/>
      <w:bCs/>
      <w:szCs w:val="26"/>
    </w:rPr>
  </w:style>
  <w:style w:type="character" w:styleId="41" w:customStyle="1">
    <w:name w:val="Заголовок 4 Знак"/>
    <w:basedOn w:val="DefaultParagraphFont"/>
    <w:link w:val="4"/>
    <w:qFormat/>
    <w:rsid w:val="00462c8b"/>
    <w:rPr>
      <w:rFonts w:ascii="Arial" w:hAnsi="Arial" w:eastAsia="Times New Roman" w:cs="Times New Roman"/>
      <w:b/>
      <w:bCs/>
      <w:sz w:val="20"/>
      <w:szCs w:val="28"/>
      <w:lang w:val="en-US"/>
    </w:rPr>
  </w:style>
  <w:style w:type="character" w:styleId="51" w:customStyle="1">
    <w:name w:val="Заголовок 5 Знак"/>
    <w:basedOn w:val="DefaultParagraphFont"/>
    <w:link w:val="5"/>
    <w:uiPriority w:val="9"/>
    <w:qFormat/>
    <w:rsid w:val="00462c8b"/>
    <w:rPr>
      <w:rFonts w:ascii="Arial" w:hAnsi="Arial" w:eastAsia="Times New Roman" w:cs="Arial"/>
      <w:sz w:val="20"/>
      <w:szCs w:val="18"/>
      <w:u w:val="single"/>
      <w:lang w:val="en-US"/>
    </w:rPr>
  </w:style>
  <w:style w:type="character" w:styleId="Style10" w:customStyle="1">
    <w:name w:val="Основной текст Знак"/>
    <w:basedOn w:val="DefaultParagraphFont"/>
    <w:link w:val="a0"/>
    <w:uiPriority w:val="99"/>
    <w:semiHidden/>
    <w:qFormat/>
    <w:rsid w:val="00462c8b"/>
    <w:rPr/>
  </w:style>
  <w:style w:type="character" w:styleId="Style11">
    <w:name w:val="Интернет-ссылка"/>
    <w:uiPriority w:val="99"/>
    <w:unhideWhenUsed/>
    <w:rsid w:val="00ad5908"/>
    <w:rPr>
      <w:color w:val="0000FF"/>
      <w:u w:val="single"/>
    </w:rPr>
  </w:style>
  <w:style w:type="paragraph" w:styleId="Style12">
    <w:name w:val="Заголовок"/>
    <w:basedOn w:val="Normal"/>
    <w:next w:val="Style13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link w:val="a6"/>
    <w:uiPriority w:val="99"/>
    <w:semiHidden/>
    <w:unhideWhenUsed/>
    <w:rsid w:val="00462c8b"/>
    <w:pPr>
      <w:spacing w:before="0" w:after="120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Arial"/>
    </w:rPr>
  </w:style>
  <w:style w:type="paragraph" w:styleId="DocumentMap">
    <w:name w:val="Document Map"/>
    <w:basedOn w:val="Normal"/>
    <w:link w:val="a5"/>
    <w:uiPriority w:val="99"/>
    <w:semiHidden/>
    <w:unhideWhenUsed/>
    <w:qFormat/>
    <w:rsid w:val="000e21ad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17" w:customStyle="1">
    <w:name w:val="Содержимое таблицы"/>
    <w:basedOn w:val="Normal"/>
    <w:uiPriority w:val="99"/>
    <w:qFormat/>
    <w:rsid w:val="00b43d8c"/>
    <w:pPr>
      <w:widowControl w:val="false"/>
      <w:spacing w:lineRule="auto" w:line="240" w:before="0" w:after="0"/>
    </w:pPr>
    <w:rPr>
      <w:rFonts w:ascii="Times New Roman" w:hAnsi="Times New Roman" w:eastAsia="Times New Roman" w:cs="Times New Roman"/>
      <w:sz w:val="18"/>
      <w:szCs w:val="18"/>
      <w:lang w:eastAsia="zh-CN" w:bidi="hi-IN"/>
    </w:rPr>
  </w:style>
  <w:style w:type="paragraph" w:styleId="Style18" w:customStyle="1">
    <w:name w:val="Заголовок таблицы"/>
    <w:basedOn w:val="Style17"/>
    <w:uiPriority w:val="99"/>
    <w:qFormat/>
    <w:rsid w:val="00b43d8c"/>
    <w:pPr>
      <w:jc w:val="center"/>
    </w:pPr>
    <w:rPr>
      <w:b/>
      <w:bCs/>
    </w:rPr>
  </w:style>
  <w:style w:type="paragraph" w:styleId="ListParagraph">
    <w:name w:val="List Paragraph"/>
    <w:basedOn w:val="Normal"/>
    <w:uiPriority w:val="34"/>
    <w:qFormat/>
    <w:rsid w:val="00ad5908"/>
    <w:pPr>
      <w:spacing w:before="0" w:after="200"/>
      <w:ind w:left="720" w:hanging="0"/>
      <w:contextualSpacing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7">
    <w:name w:val="Table Grid"/>
    <w:basedOn w:val="a2"/>
    <w:uiPriority w:val="59"/>
    <w:rsid w:val="0003625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2528C5-49E5-4E8F-954C-3839EFCCF9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Application>LibreOffice/6.4.5.2$Windows_X86_64 LibreOffice_project/a726b36747cf2001e06b58ad5db1aa3a9a1872d6</Application>
  <Pages>2</Pages>
  <Words>268</Words>
  <Characters>1115</Characters>
  <CharactersWithSpaces>1222</CharactersWithSpaces>
  <Paragraphs>47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2014-06-02T03:03:00Z</dcterms:created>
  <dc:creator>свиридова</dc:creator>
  <dc:description/>
  <dc:language>ru-RU</dc:language>
  <cp:lastModifiedBy/>
  <dcterms:modified xsi:type="dcterms:W3CDTF">2022-01-11T06:00:49Z</dcterms:modified>
  <cp:revision>70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