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Протокол </w:t>
        <w:br/>
        <w:t xml:space="preserve">вскрытия конвертов с заявками на участие в запросе цен </w:t>
        <w:br/>
        <w:t>№ 48-ЭЗЦ2025/ 32515449038</w:t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Екатеринбург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«15» декабря 2025 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>Организатором процедуры является: АКЦИОНЕРНОЕ ОБЩЕСТВО «ВОЕНТОРГ-ЦЕНТР»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>Процедура вскрытия конвертов с заявками на участие в запросе цен 48-ЭЗЦ2025 проводилась Единой Закупочной комиссией по размещению заказов на поставки товаров, выполнение работ, оказание услуг.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1. Наименование процедуры запроса цен:</w:t>
      </w:r>
      <w:r>
        <w:rPr>
          <w:rFonts w:ascii="Times New Roman" w:hAnsi="Times New Roman"/>
          <w:sz w:val="24"/>
          <w:szCs w:val="24"/>
        </w:rPr>
        <w:t xml:space="preserve"> Поставка обуви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/>
          <w:sz w:val="24"/>
          <w:szCs w:val="24"/>
        </w:rPr>
        <w:t xml:space="preserve"> 4 075 500 (четыре миллиона семьдесят пять тысяч пятьсот) рублей 00 копеек в том числе НДС.  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>3. Извещение и документация о проведении настоящей процедуры были размещены «26» ноября 2025 года на сайте ЭТП ГПБ, по адресу в сети «Интернет»: https://etp.gpb.ru.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4. Состав комиссии. </w:t>
        <w:br/>
        <w:t xml:space="preserve">На заседании Единой Закупочной комиссии, при вскрытии конвертов с заявками на участие в процедуре запроса цен присутствовали: </w:t>
        <w:br/>
        <w:t xml:space="preserve">Член комиссии: Кошеваров Алексей Владиславович    </w:t>
        <w:br/>
        <w:t xml:space="preserve">Член комиссии: Исаева Евгения Борисовна </w:t>
        <w:br/>
        <w:t>Член комиссии: Назаров Александр Сергеевич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5. По окончании срока подачи заявок до 15.12.2025 г. 08:00 было подано 0 заявок от участников. </w:t>
        <w:br/>
        <w:t>Преимущества участникам в соответствии с действующим законодательством Российской Федерации не предусмотрены.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>6. В присутствии комиссии были вскрыты конверты с заявками участников процедуры запроса цен и оглашены все поступившие ценовые предложения в соответствии с нижеприведенной таблицей. Все поступившие заявки будут рассмотрены и оценены в порядке, установленном законом.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Признать запрос цен 32515449038</w:t>
      </w:r>
      <w:r>
        <w:rPr>
          <w:rFonts w:ascii="Times New Roman" w:hAnsi="Times New Roman"/>
          <w:b/>
          <w:bCs/>
        </w:rPr>
        <w:t>, лот № 1</w:t>
      </w:r>
      <w:r>
        <w:rPr>
          <w:rFonts w:ascii="Times New Roman" w:hAnsi="Times New Roman"/>
        </w:rPr>
        <w:t xml:space="preserve"> несостоявшимся.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Настоящий протокол вскрытия конвертов с заявками на участников процедуры запроса цен направлен на сайт ЭТП ГПБ, по адресу в сети «Интернет»: </w:t>
      </w:r>
      <w:hyperlink w:anchor="https%3A%2F%2Fetp.gpb.ru">
        <w:r>
          <w:rPr>
            <w:rStyle w:val="Style9"/>
            <w:rFonts w:ascii="Times New Roman" w:hAnsi="Times New Roman"/>
            <w:sz w:val="24"/>
            <w:szCs w:val="24"/>
          </w:rPr>
          <w:t>https://etp.gpb.ru</w:t>
        </w:r>
      </w:hyperlink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0405" w:type="dxa"/>
        <w:jc w:val="start"/>
        <w:tblInd w:w="-14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562"/>
        <w:gridCol w:w="3421"/>
        <w:gridCol w:w="3422"/>
      </w:tblGrid>
      <w:tr>
        <w:trPr>
          <w:trHeight w:val="567" w:hRule="atLeast"/>
          <w:cantSplit w:val="true"/>
        </w:trPr>
        <w:tc>
          <w:tcPr>
            <w:tcW w:w="10405" w:type="dxa"/>
            <w:gridSpan w:val="3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Члены комиссии, присутствующие на заседании:</w:t>
            </w:r>
          </w:p>
        </w:tc>
      </w:tr>
      <w:tr>
        <w:trPr>
          <w:trHeight w:val="567" w:hRule="atLeast"/>
          <w:cantSplit w:val="true"/>
        </w:trPr>
        <w:tc>
          <w:tcPr>
            <w:tcW w:w="3562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Член комиссии: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kern w:val="2"/>
                <w:sz w:val="20"/>
                <w:szCs w:val="20"/>
              </w:rPr>
              <w:t>__________________________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/Исаева Е.Б./</w:t>
            </w:r>
          </w:p>
        </w:tc>
      </w:tr>
      <w:tr>
        <w:trPr>
          <w:trHeight w:val="567" w:hRule="atLeast"/>
          <w:cantSplit w:val="true"/>
        </w:trPr>
        <w:tc>
          <w:tcPr>
            <w:tcW w:w="3562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Член комиссии: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kern w:val="2"/>
                <w:sz w:val="20"/>
                <w:szCs w:val="20"/>
              </w:rPr>
              <w:t>__________________________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/Кошеваров А.В./</w:t>
            </w:r>
          </w:p>
        </w:tc>
      </w:tr>
      <w:tr>
        <w:trPr>
          <w:trHeight w:val="567" w:hRule="atLeast"/>
          <w:cantSplit w:val="true"/>
        </w:trPr>
        <w:tc>
          <w:tcPr>
            <w:tcW w:w="3562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Член комиссии: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kern w:val="2"/>
                <w:sz w:val="20"/>
                <w:szCs w:val="20"/>
              </w:rPr>
              <w:t>__________________________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/Назаров А.С./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294</Words>
  <Characters>1968</Characters>
  <CharactersWithSpaces>1677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2025-12-15T15:18:00Z</dcterms:created>
  <dc:creator>paggard</dc:creator>
  <dc:description/>
  <dc:language>en-US</dc:language>
  <cp:lastModifiedBy/>
  <dcterms:modified xsi:type="dcterms:W3CDTF">2025-12-15T15:22:00Z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ME-OZ</vt:lpwstr>
  </property>
</Properties>
</file>