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title"/>
        <w:bidi w:val="0"/>
        <w:spacing w:before="0" w:after="0"/>
        <w:rPr/>
      </w:pPr>
      <w:r>
        <w:rPr/>
        <w:t>Общество с ограниченной ответственностью «ПромВодоКанал»</w:t>
      </w:r>
      <w:r>
        <w:rPr>
          <w:b/>
        </w:rPr>
        <w:t>(ООО «ПромВодоКанал»)</w:t>
      </w:r>
    </w:p>
    <w:p>
      <w:pPr>
        <w:pStyle w:val="wtitle"/>
        <w:bidi w:val="0"/>
        <w:spacing w:before="0" w:after="0"/>
        <w:ind w:hanging="0"/>
        <w:jc w:val="center"/>
        <w:rPr/>
      </w:pPr>
      <w:r>
        <w:rPr/>
        <w:t>Протокол№ 1/0302/25/4.3/00094808/ПВК/ПР/ГОС/Э/12.09.2025по подведению итогов маркетинговых исследований№ 0302/25/4.3/00094808/ПВК/ПР/ГОС/Э/12.09.2025155/12.09.25/ПВК/МИ/Э/СМСП  Поставка бытовой электрической техники  для нужд ООО «ПВК»</w:t>
      </w:r>
    </w:p>
    <w:p>
      <w:pPr>
        <w:pStyle w:val="Normal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28 ноября 2025 г.</w:t>
      </w:r>
    </w:p>
    <w:p>
      <w:pPr>
        <w:pStyle w:val="Normal"/>
        <w:bidi w:val="0"/>
        <w:spacing w:before="0" w:after="0"/>
        <w:jc w:val="start"/>
        <w:rPr/>
      </w:pPr>
      <w:r>
        <w:rPr/>
        <w:t>Заказчик: ООО «ПромВодоКанал».</w:t>
      </w:r>
    </w:p>
    <w:p>
      <w:pPr>
        <w:pStyle w:val="Normal"/>
        <w:bidi w:val="0"/>
        <w:spacing w:before="0" w:after="0"/>
        <w:jc w:val="start"/>
        <w:rPr/>
      </w:pPr>
      <w:r>
        <w:rPr/>
        <w:t>Организатор: ООО «ПромВодоКанал».</w:t>
      </w:r>
    </w:p>
    <w:p>
      <w:pPr>
        <w:pStyle w:val="Normal"/>
        <w:bidi w:val="0"/>
        <w:spacing w:before="0" w:after="0"/>
        <w:jc w:val="start"/>
        <w:rPr/>
      </w:pPr>
      <w:r>
        <w:rPr/>
        <w:t>Способ закупки: открытые маркетинговые исследования в электронной форме.</w:t>
      </w:r>
    </w:p>
    <w:p>
      <w:pPr>
        <w:pStyle w:val="Normal"/>
        <w:bidi w:val="0"/>
        <w:jc w:val="start"/>
        <w:rPr/>
      </w:pPr>
      <w:r>
        <w:rPr/>
        <w:t>Извещение о проведении маркетинговых исследований № 32515208431 было размещено 12 сентября 2025 г. в Единой информационной системе в сфере закупок и на сайте электронной площадки ООО ЭТП ГПБ https://etpgaz.gazprombank.ru.</w:t>
      </w:r>
    </w:p>
    <w:p>
      <w:pPr>
        <w:pStyle w:val="Normal"/>
        <w:bidi w:val="0"/>
        <w:jc w:val="start"/>
        <w:rPr/>
      </w:pPr>
      <w:r>
        <w:rPr/>
        <w:t>Открытие доступа к заявкам на участие в маркетинговых исследованиях (далее — Заявки) было произведено в 14:00 (МСК) 22 сентября 2025 г. по адресу https://etpgaz.gazprombank.ru.</w:t>
      </w:r>
    </w:p>
    <w:p>
      <w:pPr>
        <w:pStyle w:val="Normal"/>
        <w:bidi w:val="0"/>
        <w:spacing w:before="0" w:after="0"/>
        <w:jc w:val="start"/>
        <w:rPr/>
      </w:pPr>
      <w:r>
        <w:rPr/>
        <w:t>Комиссия по маркетинговым исследованиям ООО «ПромВодоКанал»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W w:w="100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63"/>
      </w:tblGrid>
      <w:tr>
        <w:trPr/>
        <w:tc>
          <w:tcPr>
            <w:tcW w:w="100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Идентификационный номер Участника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 xml:space="preserve">1 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 xml:space="preserve">2 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 xml:space="preserve">3 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  <w:t>В соответствии с разделом 2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W w:w="100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63"/>
      </w:tblGrid>
      <w:tr>
        <w:trPr/>
        <w:tc>
          <w:tcPr>
            <w:tcW w:w="100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Идентификационный номер Участника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 xml:space="preserve">1 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 xml:space="preserve">2 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  <w:t>Выбрать наиболее выгодные условия поставки товара, содержащиеся в Заявке Участника с идентификационным номером 1 с ценой предложения - 485 086,00 руб. (без НДС).</w:t>
      </w:r>
    </w:p>
    <w:p>
      <w:pPr>
        <w:pStyle w:val="Normal"/>
        <w:bidi w:val="0"/>
        <w:jc w:val="start"/>
        <w:rPr/>
      </w:pPr>
      <w:r>
        <w:rPr/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>
      <w:pPr>
        <w:pStyle w:val="Normal"/>
        <w:bidi w:val="0"/>
        <w:jc w:val="start"/>
        <w:rPr/>
      </w:pPr>
      <w:r>
        <w:rPr/>
        <w:t>Цены, указываемые в спецификациях, являющихся приложением к договору, не должны превышать цен, указанных в Заявке Участника, с которым заключается договор в форме № 1 по каждой позиции.</w:t>
      </w:r>
    </w:p>
    <w:p>
      <w:pPr>
        <w:pStyle w:val="Normal"/>
        <w:bidi w:val="0"/>
        <w:jc w:val="start"/>
        <w:rPr/>
      </w:pPr>
      <w:r>
        <w:rPr/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>
      <w:pPr>
        <w:pStyle w:val="Normal"/>
        <w:bidi w:val="0"/>
        <w:jc w:val="end"/>
        <w:rPr>
          <w:b/>
        </w:rPr>
      </w:pPr>
      <w:r>
        <w:rPr>
          <w:b/>
        </w:rPr>
        <w:t>Дата подписания «28» ноября 2025 г.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0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63"/>
      </w:tblGrid>
      <w:tr>
        <w:trPr/>
        <w:tc>
          <w:tcPr>
            <w:tcW w:w="100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Наименование Участника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ООО «МТК-СЕРВИС»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ООО «ТЕНДЕРКОМСЕРВИС»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ООО «СПЕЦСНАБПРОЕКТ»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1/0302/25/4.3/00094808/ПВК/ПР/ГОС/Э/12.09.2025по подведению итогов маркетинговых исследований ООО «ПромВодоКанал»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1/0302/25/4.3/00094808/ПВК/ПР/ГОС/Э/12.09.2025по подведению итогов маркетинговых исследований ООО «ПромВодоКанал»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paragraph">
    <w:name w:val="wparagraph"/>
    <w:qFormat/>
    <w:pPr>
      <w:widowControl w:val="false"/>
      <w:bidi w:val="0"/>
      <w:spacing w:before="0" w:after="0"/>
      <w:ind w:hanging="0"/>
      <w:jc w:val="both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title">
    <w:name w:val="wtitle"/>
    <w:basedOn w:val="wparagraph"/>
    <w:qFormat/>
    <w:pPr>
      <w:spacing w:before="0" w:after="0"/>
      <w:ind w:hanging="0"/>
      <w:jc w:val="center"/>
    </w:pPr>
    <w:rPr/>
  </w:style>
  <w:style w:type="paragraph" w:styleId="wplacerfull">
    <w:name w:val="wplacer_full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placer">
    <w:name w:val="wplacer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cell">
    <w:name w:val="wcell"/>
    <w:basedOn w:val="wparagraph"/>
    <w:qFormat/>
    <w:pPr>
      <w:spacing w:before="0" w:after="0"/>
      <w:ind w:hanging="0"/>
      <w:jc w:val="center"/>
    </w:pPr>
    <w:rPr>
      <w:sz w:val="22"/>
    </w:rPr>
  </w:style>
  <w:style w:type="paragraph" w:styleId="wheader">
    <w:name w:val="whead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wfooter">
    <w:name w:val="wfoot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