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F34F2">
      <w:pPr>
        <w:pStyle w:val="1"/>
        <w:rPr>
          <w:rFonts w:eastAsia="Times New Roman"/>
          <w:sz w:val="21"/>
          <w:szCs w:val="21"/>
        </w:rPr>
      </w:pPr>
      <w:bookmarkStart w:id="0" w:name="_GoBack"/>
      <w:bookmarkEnd w:id="0"/>
      <w:r>
        <w:rPr>
          <w:rFonts w:eastAsia="Times New Roman"/>
          <w:sz w:val="21"/>
          <w:szCs w:val="21"/>
        </w:rPr>
        <w:t>Итоговый протокол закупки 32514592788-01 (вх.№ 484202)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8384"/>
      </w:tblGrid>
      <w:tr w:rsidR="00000000">
        <w:trPr>
          <w:divId w:val="596714525"/>
          <w:tblCellSpacing w:w="15" w:type="dxa"/>
        </w:trPr>
        <w:tc>
          <w:tcPr>
            <w:tcW w:w="500" w:type="pct"/>
            <w:vAlign w:val="center"/>
            <w:hideMark/>
          </w:tcPr>
          <w:p w:rsidR="00000000" w:rsidRDefault="005F34F2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5F34F2">
            <w:pPr>
              <w:jc w:val="righ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Дата подписания протокола: </w:t>
            </w:r>
          </w:p>
        </w:tc>
      </w:tr>
    </w:tbl>
    <w:p w:rsidR="00000000" w:rsidRDefault="005F34F2">
      <w:pPr>
        <w:spacing w:after="240"/>
        <w:divId w:val="49034142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Извещение № 32514592788 </w:t>
      </w:r>
      <w:r>
        <w:rPr>
          <w:rFonts w:eastAsia="Times New Roman"/>
          <w:sz w:val="20"/>
          <w:szCs w:val="20"/>
        </w:rPr>
        <w:br/>
        <w:t xml:space="preserve">Открытый запрос цен в электронной форме (с 31.05.2021)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 xml:space="preserve">1. Место проведения процедуры: 423815, Татарстан Респ, г Набережные Челны, б-р Шишкинский, д. 1 </w:t>
      </w:r>
      <w:r>
        <w:rPr>
          <w:rFonts w:eastAsia="Times New Roman"/>
          <w:sz w:val="20"/>
          <w:szCs w:val="20"/>
        </w:rPr>
        <w:br/>
        <w:t xml:space="preserve">2. Дата и время проведения: 19.03.2025 15:00 (+03:00)\Местное: 19.03.2025 15:00 (+03:00) </w:t>
      </w:r>
      <w:r>
        <w:rPr>
          <w:rFonts w:eastAsia="Times New Roman"/>
          <w:sz w:val="20"/>
          <w:szCs w:val="20"/>
        </w:rPr>
        <w:br/>
        <w:t>3. Дата начала подачи заявок: 07.03.2025 13:21 (+03:00)\Местное: 07.0</w:t>
      </w:r>
      <w:r>
        <w:rPr>
          <w:rFonts w:eastAsia="Times New Roman"/>
          <w:sz w:val="20"/>
          <w:szCs w:val="20"/>
        </w:rPr>
        <w:t xml:space="preserve">3.2025 13:21 (+03:00) </w:t>
      </w:r>
      <w:r>
        <w:rPr>
          <w:rFonts w:eastAsia="Times New Roman"/>
          <w:sz w:val="20"/>
          <w:szCs w:val="20"/>
        </w:rPr>
        <w:br/>
        <w:t xml:space="preserve">4. Окончание срока подачи заявок: 14.03.2025 14:00 (+03:00)\Местное: 14.03.2025 14:00 (+03:00) </w:t>
      </w:r>
      <w:r>
        <w:rPr>
          <w:rFonts w:eastAsia="Times New Roman"/>
          <w:sz w:val="20"/>
          <w:szCs w:val="20"/>
        </w:rPr>
        <w:br/>
        <w:t xml:space="preserve">5. Сведения о сроке исполнения договора: с даты заключения договора по 21.07.2025г. </w:t>
      </w:r>
      <w:r>
        <w:rPr>
          <w:rFonts w:eastAsia="Times New Roman"/>
          <w:sz w:val="20"/>
          <w:szCs w:val="20"/>
        </w:rPr>
        <w:br/>
        <w:t>6. Сведения о заказчике(ах), заключающих договор:</w:t>
      </w:r>
      <w:r>
        <w:rPr>
          <w:rFonts w:eastAsia="Times New Roman"/>
          <w:sz w:val="20"/>
          <w:szCs w:val="20"/>
        </w:rPr>
        <w:br/>
        <w:t>АК</w:t>
      </w:r>
      <w:r>
        <w:rPr>
          <w:rFonts w:eastAsia="Times New Roman"/>
          <w:sz w:val="20"/>
          <w:szCs w:val="20"/>
        </w:rPr>
        <w:t xml:space="preserve">ЦИОНЕРНОЕ ОБЩЕСТВО "ТАТЭНЕРГО" (420107, Республика Татарстан, г.о. город Казань, г.Казань, ул. Марселя Салимжанова, д.1) </w:t>
      </w:r>
      <w:r>
        <w:rPr>
          <w:rFonts w:eastAsia="Times New Roman"/>
          <w:sz w:val="20"/>
          <w:szCs w:val="20"/>
        </w:rPr>
        <w:br/>
        <w:t>7. Предмет закупки: Выполнение работ по подготовке проектной документации (в том числе рабочей документации) и выполнение инженерных и</w:t>
      </w:r>
      <w:r>
        <w:rPr>
          <w:rFonts w:eastAsia="Times New Roman"/>
          <w:sz w:val="20"/>
          <w:szCs w:val="20"/>
        </w:rPr>
        <w:t>зысканий для подключения (технологического присоединения) к системе теплоснабжения города Набережные Челны по объектам капитального строительства «Тепловая сеть от тепловой камеры ТК-165/2 до границы земельного участка с кадастровым номером 16:52:030603:24</w:t>
      </w:r>
      <w:r>
        <w:rPr>
          <w:rFonts w:eastAsia="Times New Roman"/>
          <w:sz w:val="20"/>
          <w:szCs w:val="20"/>
        </w:rPr>
        <w:t xml:space="preserve">66», «Тепловая сеть от тепловой камеры ТК-165/2 до границы земельного участка с кадастровым номером 16:52:030603:3457» для нужд филиала АО «Татэнерго» Набережночелнинские тепловые сети. </w:t>
      </w:r>
      <w:r>
        <w:rPr>
          <w:rFonts w:eastAsia="Times New Roman"/>
          <w:sz w:val="20"/>
          <w:szCs w:val="20"/>
        </w:rPr>
        <w:br/>
        <w:t xml:space="preserve">8. Количество товаров, работ, услуг: 1 </w:t>
      </w:r>
      <w:r>
        <w:rPr>
          <w:rFonts w:eastAsia="Times New Roman"/>
          <w:sz w:val="20"/>
          <w:szCs w:val="20"/>
        </w:rPr>
        <w:br/>
        <w:t>9. Начальная (максимальная) ц</w:t>
      </w:r>
      <w:r>
        <w:rPr>
          <w:rFonts w:eastAsia="Times New Roman"/>
          <w:sz w:val="20"/>
          <w:szCs w:val="20"/>
        </w:rPr>
        <w:t>ена договора: 1 200 659,91 руб.</w:t>
      </w:r>
      <w:r>
        <w:rPr>
          <w:rFonts w:eastAsia="Times New Roman"/>
          <w:sz w:val="20"/>
          <w:szCs w:val="20"/>
        </w:rPr>
        <w:br/>
        <w:t>10. Количество поданных заявок на участие: 5</w:t>
      </w:r>
      <w:r>
        <w:rPr>
          <w:rFonts w:eastAsia="Times New Roman"/>
          <w:sz w:val="20"/>
          <w:szCs w:val="20"/>
        </w:rPr>
        <w:br/>
        <w:t>10.1. Количество рассмотренных заявок: 5</w:t>
      </w:r>
      <w:r>
        <w:rPr>
          <w:rFonts w:eastAsia="Times New Roman"/>
          <w:sz w:val="20"/>
          <w:szCs w:val="20"/>
        </w:rPr>
        <w:br/>
        <w:t>11. Количество отклонённых заявок на участие: 0</w:t>
      </w:r>
      <w:r>
        <w:rPr>
          <w:rFonts w:eastAsia="Times New Roman"/>
          <w:sz w:val="20"/>
          <w:szCs w:val="20"/>
        </w:rPr>
        <w:br/>
        <w:t>12. Закупка признана несостоявшейся: Нет</w:t>
      </w:r>
      <w:r>
        <w:rPr>
          <w:rFonts w:eastAsia="Times New Roman"/>
          <w:sz w:val="20"/>
          <w:szCs w:val="20"/>
        </w:rPr>
        <w:br/>
        <w:t>13. Сведения об участниках закупки, подавших заяв</w:t>
      </w:r>
      <w:r>
        <w:rPr>
          <w:rFonts w:eastAsia="Times New Roman"/>
          <w:sz w:val="20"/>
          <w:szCs w:val="20"/>
        </w:rPr>
        <w:t>ки: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38"/>
        <w:gridCol w:w="1180"/>
        <w:gridCol w:w="1329"/>
        <w:gridCol w:w="1212"/>
        <w:gridCol w:w="1212"/>
        <w:gridCol w:w="1030"/>
        <w:gridCol w:w="747"/>
      </w:tblGrid>
      <w:tr w:rsidR="00000000">
        <w:trPr>
          <w:divId w:val="490341427"/>
          <w:trHeight w:val="300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Ценовое предложение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Результат оценки по критериям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Занятое место</w:t>
            </w:r>
          </w:p>
        </w:tc>
      </w:tr>
      <w:tr w:rsidR="00000000">
        <w:trPr>
          <w:divId w:val="490341427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"ГРАДОСТРОИТЕЛЬНЫЙ КАДАСТР"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>Страна: Российская Федерация; ОКАТ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О: 92257000045; Почтовый индекс: 423897; Субъект РФ: РЕСПУБЛИКА ТАТАРСТАН; Населенный пункт: Мелекес; Улица: УЛ. МОЛОДЕЖНАЯ;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ИНН: 1639030995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14.03.2025 13:09:37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750 000,00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</w:tr>
      <w:tr w:rsidR="00000000">
        <w:trPr>
          <w:divId w:val="490341427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"ЭСКОН"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Страна: Российская Федерация; ОКАТО: 92430000000; Почтовый индекс: 423800; Субъект РФ: РЕСПУБЛИКА ТАТАРСТАН; Город: НАБЕРЕЖНЫЕ ЧЕЛНЫ; Улица: НАБ. </w:t>
            </w: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 xml:space="preserve">КОМСОМОЛЬСКАЯ; Дом: Д.26; Офис: КВ.18;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ИНН: 1650177293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12.</w:t>
            </w:r>
            <w:r>
              <w:rPr>
                <w:rFonts w:eastAsia="Times New Roman"/>
                <w:color w:val="000000"/>
                <w:sz w:val="20"/>
                <w:szCs w:val="20"/>
              </w:rPr>
              <w:t>03.2025 12:31:37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890 000,00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95,28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</w:tr>
      <w:tr w:rsidR="00000000">
        <w:trPr>
          <w:divId w:val="490341427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"АГП-ПРОЕКТ"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14.03.2025 13:55:23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840 461,94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91,77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  <w:tr w:rsidR="00000000">
        <w:trPr>
          <w:divId w:val="490341427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ОБЩЕСТВО С ОГРАНИЧЕННОЙ ОТВЕТСТВЕННОСТЬЮ "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ГРУППА КОМПАНИЙ ТЕПЛОЛАЙН"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13.03.2025 22:25:11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900 000,00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75,00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000000">
        <w:trPr>
          <w:divId w:val="490341427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"ПРОЕКТ ИНЖИНИРИНГ"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14.03.2025 13:32:06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1 000 549,92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57,49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</w:tr>
    </w:tbl>
    <w:p w:rsidR="00000000" w:rsidRDefault="005F34F2">
      <w:pPr>
        <w:pStyle w:val="a3"/>
        <w:divId w:val="490341427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109"/>
        <w:gridCol w:w="3082"/>
      </w:tblGrid>
      <w:tr w:rsidR="00000000">
        <w:trPr>
          <w:divId w:val="490341427"/>
          <w:trHeight w:val="300"/>
        </w:trPr>
        <w:tc>
          <w:tcPr>
            <w:tcW w:w="1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 w:rsidR="00000000" w:rsidRDefault="005F34F2">
      <w:pPr>
        <w:spacing w:after="240"/>
        <w:divId w:val="49034142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br/>
        <w:t>15. Члены Закупочной комиссии, п</w:t>
      </w:r>
      <w:r>
        <w:rPr>
          <w:rFonts w:eastAsia="Times New Roman"/>
          <w:sz w:val="20"/>
          <w:szCs w:val="20"/>
        </w:rPr>
        <w:t>рисутствующие на заседании: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4003"/>
      </w:tblGrid>
      <w:tr w:rsidR="00000000">
        <w:trPr>
          <w:divId w:val="490341427"/>
          <w:trHeight w:val="300"/>
        </w:trPr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Член комиссии</w:t>
            </w:r>
          </w:p>
        </w:tc>
      </w:tr>
    </w:tbl>
    <w:p w:rsidR="00000000" w:rsidRDefault="005F34F2">
      <w:pPr>
        <w:divId w:val="49034142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br/>
        <w:t xml:space="preserve">Всего на заседании присутствовало 1 члена(ов) комиссии. Кворум имеется. Заседание правомочно.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 xml:space="preserve">На основании протокола признать победителем ОБЩЕСТВО С ОГРАНИЧЕННОЙ ОТВЕТСТВЕННОСТЬЮ "ГРАДОСТРОИТЕЛЬНЫЙ КАДАСТР" и заключить договор с ОБЩЕСТВО С ОГРАНИЧЕННОЙ ОТВЕТСТВЕННОСТЬЮ "ГРАДОСТРОИТЕЛЬНЫЙ КАДАСТР".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  <w:t>16. Подписи членов комиссии: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148"/>
        <w:gridCol w:w="4109"/>
      </w:tblGrid>
      <w:tr w:rsidR="00000000">
        <w:trPr>
          <w:divId w:val="490341427"/>
          <w:trHeight w:val="300"/>
        </w:trPr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1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5F34F2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 w:rsidR="00000000">
        <w:trPr>
          <w:divId w:val="490341427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Ч</w:t>
            </w:r>
            <w:r>
              <w:rPr>
                <w:rFonts w:eastAsia="Times New Roman"/>
                <w:color w:val="000000"/>
                <w:sz w:val="20"/>
                <w:szCs w:val="20"/>
              </w:rPr>
              <w:t>лен комиссии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5F34F2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</w:tr>
    </w:tbl>
    <w:p w:rsidR="00000000" w:rsidRDefault="005F34F2">
      <w:pPr>
        <w:spacing w:after="240"/>
        <w:divId w:val="490341427"/>
        <w:rPr>
          <w:rFonts w:eastAsia="Times New Roman"/>
          <w:sz w:val="20"/>
          <w:szCs w:val="20"/>
        </w:rPr>
      </w:pPr>
    </w:p>
    <w:p w:rsidR="005F34F2" w:rsidRDefault="005F34F2">
      <w:pPr>
        <w:rPr>
          <w:rFonts w:eastAsia="Times New Roman"/>
        </w:rPr>
      </w:pPr>
      <w:r>
        <w:rPr>
          <w:rFonts w:eastAsia="Times New Roman"/>
          <w:sz w:val="20"/>
          <w:szCs w:val="20"/>
        </w:rPr>
        <w:pict/>
      </w:r>
    </w:p>
    <w:sectPr w:rsidR="005F3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20C0D"/>
    <w:rsid w:val="005F34F2"/>
    <w:rsid w:val="00F2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53649E-DC9D-42E6-A7C9-F4C0615D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ardview">
    <w:name w:val="cardview"/>
    <w:basedOn w:val="a"/>
    <w:pPr>
      <w:spacing w:before="100" w:beforeAutospacing="1" w:after="100" w:afterAutospacing="1"/>
    </w:pPr>
    <w:rPr>
      <w:sz w:val="18"/>
      <w:szCs w:val="18"/>
    </w:rPr>
  </w:style>
  <w:style w:type="paragraph" w:customStyle="1" w:styleId="cardviewblank">
    <w:name w:val="cardviewblank"/>
    <w:basedOn w:val="a"/>
    <w:pPr>
      <w:shd w:val="clear" w:color="auto" w:fill="FFFFFF"/>
      <w:spacing w:before="100" w:beforeAutospacing="1" w:after="100" w:afterAutospacing="1"/>
    </w:pPr>
    <w:rPr>
      <w:sz w:val="18"/>
      <w:szCs w:val="18"/>
    </w:rPr>
  </w:style>
  <w:style w:type="paragraph" w:customStyle="1" w:styleId="view-form">
    <w:name w:val="view-form"/>
    <w:basedOn w:val="a"/>
    <w:pPr>
      <w:spacing w:before="100" w:beforeAutospacing="1" w:after="100" w:afterAutospacing="1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34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32514592788-01 (вх.№ 484202)</vt:lpstr>
    </vt:vector>
  </TitlesOfParts>
  <Company>.</Company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32514592788-01 (вх.№ 484202)</dc:title>
  <dc:subject/>
  <dc:creator>Ячин Денис Олегович</dc:creator>
  <cp:keywords/>
  <dc:description/>
  <cp:lastModifiedBy>Ячин Денис Олегович</cp:lastModifiedBy>
  <cp:revision>2</cp:revision>
  <dcterms:created xsi:type="dcterms:W3CDTF">2025-03-19T06:52:00Z</dcterms:created>
  <dcterms:modified xsi:type="dcterms:W3CDTF">2025-03-19T06:52:00Z</dcterms:modified>
</cp:coreProperties>
</file>