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4"/>
        <w:jc w:val="center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ПРОТОКОЛ ЗАСЕДАНИЯ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34"/>
        <w:jc w:val="center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ЦЕ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НТРАЛЬНОЙ КОНКУРСНОЙ КОМИССИИ № </w:t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</w:rPr>
        <w:t xml:space="preserve">32515446325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1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34"/>
        <w:jc w:val="center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3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Дата заседания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комиссии: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оября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2025 года.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Дата подписания протокола: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оября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2025 года.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Общее число членов Центральной конкурсной комиссии АО «Россети Кубань» составляет - 9.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10065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06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W w:w="10065" w:type="dxa"/>
            <w:vAlign w:val="top"/>
            <w:textDirection w:val="lrTb"/>
            <w:noWrap w:val="false"/>
          </w:tcPr>
          <w:p>
            <w:pPr>
              <w:pStyle w:val="934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34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Председатель ЦКК: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В.А. Коржаневский.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  <w:p>
            <w:pPr>
              <w:pStyle w:val="934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Заместитель председателя ЦКК: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О.Ф. Нищук.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934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Члены ЦКК: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С.С. Шевченко,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А.А. Часов,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Д.А. Коновалов, Д.В. Подсвиров, О.В. Бабак.             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934"/>
              <w:jc w:val="both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Не приняли участие в голосовании: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В.А. Михайлов,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О.В. Крылов.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jc w:val="both"/>
        <w:tabs>
          <w:tab w:val="left" w:pos="426" w:leader="none"/>
          <w:tab w:val="left" w:pos="70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Настоящий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запрос цен по результатам предварительного отбора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 электронной форме проводится с использованием функционала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Единой электронной торговой площадки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Росэлторг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(далее – ЕЭТП) согласно Правилам работы данной системы.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jc w:val="both"/>
        <w:tabs>
          <w:tab w:val="left" w:pos="426" w:leader="none"/>
          <w:tab w:val="left" w:pos="70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8"/>
        <w:numPr>
          <w:ilvl w:val="0"/>
          <w:numId w:val="32"/>
        </w:numPr>
        <w:ind w:left="0" w:firstLine="0"/>
        <w:jc w:val="both"/>
        <w:spacing w:after="0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ВОПРОСЫ ЗАСЕДАНИЯ центральной конкурсной КОМИССИИ: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964"/>
        <w:numPr>
          <w:ilvl w:val="0"/>
          <w:numId w:val="29"/>
        </w:numPr>
        <w:contextualSpacing/>
        <w:ind w:left="0" w:firstLine="0"/>
        <w:jc w:val="both"/>
        <w:widowControl w:val="off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признании заявки участника соответствующей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numPr>
          <w:ilvl w:val="0"/>
          <w:numId w:val="29"/>
        </w:numPr>
        <w:contextualSpacing/>
        <w:ind w:left="0" w:firstLine="0"/>
        <w:jc w:val="both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 признании запроса цен по результатам предварительного отбора несостоявшимся и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согласовании заключения договора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68"/>
        <w:numPr>
          <w:ilvl w:val="0"/>
          <w:numId w:val="32"/>
        </w:numPr>
        <w:ind w:left="0" w:firstLine="0"/>
        <w:jc w:val="both"/>
        <w:spacing w:after="0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b/>
          <w:bCs/>
          <w:cap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highlight w:val="white"/>
        </w:rPr>
        <w:t xml:space="preserve">Информация о закупке.</w:t>
      </w:r>
      <w:r>
        <w:rPr>
          <w:rFonts w:ascii="Times New Roman" w:hAnsi="Times New Roman" w:cs="Times New Roman"/>
          <w:b/>
          <w:bCs/>
          <w:caps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  <w:highlight w:val="white"/>
        </w:rPr>
      </w:r>
    </w:p>
    <w:p>
      <w:pPr>
        <w:pStyle w:val="934"/>
        <w:numPr>
          <w:ilvl w:val="0"/>
          <w:numId w:val="34"/>
        </w:numPr>
        <w:ind w:left="0" w:firstLine="0"/>
        <w:jc w:val="both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bCs/>
          <w:iC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Извещение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о проведении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запроса цен по результатам предварительного отбора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в электронной форме от 25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.2025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highlight w:val="white"/>
        </w:rPr>
        <w:t xml:space="preserve">32515446325</w:t>
      </w:r>
      <w:r>
        <w:rPr>
          <w:rFonts w:ascii="Times New Roman" w:hAnsi="Times New Roman" w:eastAsia="Times New Roman" w:cs="Times New Roman"/>
          <w:b w:val="0"/>
          <w:bCs w:val="0"/>
          <w:iCs/>
          <w:sz w:val="24"/>
          <w:szCs w:val="24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опубликовано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на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официальном сайте Единой информационной системы в сфере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закупок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(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fldChar w:fldCharType="separate"/>
      </w:r>
      <w:r>
        <w:rPr>
          <w:rStyle w:val="958"/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www.zakupki.gov.ru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), с копией публикации 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на ЕЭТП 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«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Росэлторг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instrText xml:space="preserve"> HYPERLINK "http://www.roseltorg.ru" </w:instrTex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separate"/>
      </w:r>
      <w:r>
        <w:rPr>
          <w:rStyle w:val="958"/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www.roseltorg.ru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).</w:t>
      </w:r>
      <w:r>
        <w:rPr>
          <w:rFonts w:ascii="Times New Roman" w:hAnsi="Times New Roman" w:cs="Times New Roman"/>
          <w:bCs/>
          <w:iCs/>
          <w:sz w:val="24"/>
          <w:szCs w:val="24"/>
          <w:highlight w:val="white"/>
        </w:rPr>
      </w:r>
      <w:r>
        <w:rPr>
          <w:rFonts w:ascii="Times New Roman" w:hAnsi="Times New Roman" w:cs="Times New Roman"/>
          <w:bCs/>
          <w:iCs/>
          <w:sz w:val="24"/>
          <w:szCs w:val="24"/>
          <w:highlight w:val="white"/>
        </w:rPr>
      </w:r>
    </w:p>
    <w:tbl>
      <w:tblPr>
        <w:tblW w:w="4870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586"/>
        <w:gridCol w:w="2091"/>
        <w:gridCol w:w="23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617"/>
        </w:trPr>
        <w:tc>
          <w:tcPr>
            <w:tcW w:w="2789" w:type="pct"/>
            <w:vAlign w:val="center"/>
            <w:textDirection w:val="lrTb"/>
            <w:noWrap w:val="false"/>
          </w:tcPr>
          <w:p>
            <w:pPr>
              <w:pStyle w:val="9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1044" w:type="pct"/>
            <w:vAlign w:val="center"/>
            <w:textDirection w:val="lrTb"/>
            <w:noWrap w:val="false"/>
          </w:tcPr>
          <w:p>
            <w:pPr>
              <w:pStyle w:val="9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1168" w:type="pct"/>
            <w:vAlign w:val="top"/>
            <w:textDirection w:val="lrTb"/>
            <w:noWrap w:val="false"/>
          </w:tcPr>
          <w:p>
            <w:pPr>
              <w:pStyle w:val="968"/>
              <w:jc w:val="center"/>
              <w:spacing w:after="0"/>
              <w:tabs>
                <w:tab w:val="left" w:pos="426" w:leader="none"/>
                <w:tab w:val="left" w:pos="900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99"/>
        </w:trPr>
        <w:tc>
          <w:tcPr>
            <w:tcW w:w="2789" w:type="pct"/>
            <w:vAlign w:val="top"/>
            <w:textDirection w:val="lrTb"/>
            <w:noWrap w:val="false"/>
          </w:tcPr>
          <w:p>
            <w:pPr>
              <w:pStyle w:val="934"/>
              <w:jc w:val="both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раво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аключения договора на выполнение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троительно-монтажных работ по объекту филиала АО «Россети Кубань» Сочинские электрические сети:«Строительство 4-х объектов для технологического присоединения к электрическим сетям АО «Россети Кубань» энергопринимающих устройств льготной категории заявителе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 Галкина О.Г., Качесова А.А., Смитюк С.М., Местной религиозной организации православного прихода кафедрального собора Равноапостольного князя Владимира г.Сочи Краснодарского края Сочинской Епархии Русской православной Церкви (Московский Патриархат) Лазарев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ского, Центрального района, г. Сочи» (Выпадающие доходы)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tcW w:w="1044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9 730 858,49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 НДС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168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 соответствии с графиком работ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68"/>
        <w:numPr>
          <w:ilvl w:val="0"/>
          <w:numId w:val="34"/>
        </w:numPr>
        <w:ind w:left="0" w:firstLine="0"/>
        <w:jc w:val="both"/>
        <w:spacing w:after="0"/>
        <w:tabs>
          <w:tab w:val="left" w:pos="426" w:leader="none"/>
          <w:tab w:val="left" w:pos="709" w:leader="none"/>
          <w:tab w:val="left" w:pos="993" w:leader="none"/>
          <w:tab w:val="left" w:pos="1080" w:leader="none"/>
          <w:tab w:val="left" w:pos="1134" w:leader="none"/>
        </w:tabs>
        <w:rPr>
          <w:rFonts w:ascii="Times New Roman" w:hAnsi="Times New Roman" w:cs="Times New Roman"/>
          <w:bC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На момент окончания срока подач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и з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аявок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28.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11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202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г. 09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ЭТП 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«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  <w:lang w:val="en-US" w:eastAsia="en-US"/>
        </w:rPr>
        <w:t xml:space="preserve">Росэлторг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»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был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одна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) заяв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ка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</w:r>
    </w:p>
    <w:tbl>
      <w:tblPr>
        <w:tblW w:w="10074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47"/>
        <w:gridCol w:w="3390"/>
        <w:gridCol w:w="2876"/>
        <w:gridCol w:w="32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547" w:type="dxa"/>
            <w:vAlign w:val="top"/>
            <w:textDirection w:val="lrTb"/>
            <w:noWrap w:val="false"/>
          </w:tcPr>
          <w:p>
            <w:pPr>
              <w:pStyle w:val="9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3390" w:type="dxa"/>
            <w:vAlign w:val="center"/>
            <w:textDirection w:val="lrTb"/>
            <w:noWrap w:val="false"/>
          </w:tcPr>
          <w:p>
            <w:pPr>
              <w:pStyle w:val="934"/>
              <w:ind w:left="0" w:right="0" w:firstLine="0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2876" w:type="dxa"/>
            <w:vAlign w:val="center"/>
            <w:textDirection w:val="lrTb"/>
            <w:noWrap/>
          </w:tcPr>
          <w:p>
            <w:pPr>
              <w:pStyle w:val="9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3261" w:type="dxa"/>
            <w:vAlign w:val="top"/>
            <w:textDirection w:val="lrTb"/>
            <w:noWrap w:val="false"/>
          </w:tcPr>
          <w:p>
            <w:pPr>
              <w:pStyle w:val="9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  <w:t xml:space="preserve">Цена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16"/>
        </w:trPr>
        <w:tc>
          <w:tcPr>
            <w:tcW w:w="547" w:type="dxa"/>
            <w:vAlign w:val="top"/>
            <w:textDirection w:val="lrTb"/>
            <w:noWrap w:val="false"/>
          </w:tcPr>
          <w:p>
            <w:pPr>
              <w:pStyle w:val="9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390" w:type="dxa"/>
            <w:vAlign w:val="center"/>
            <w:textDirection w:val="lrTb"/>
            <w:noWrap w:val="false"/>
          </w:tcPr>
          <w:p>
            <w:pPr>
              <w:pStyle w:val="9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СОЮЗ ЭНЕРГО СТРОЙ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876" w:type="dxa"/>
            <w:vAlign w:val="top"/>
            <w:textDirection w:val="lrTb"/>
            <w:noWrap/>
          </w:tcPr>
          <w:p>
            <w:pPr>
              <w:pStyle w:val="9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27.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.2025 в 08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:53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261" w:type="dxa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9 244 315,57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с НДС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jc w:val="both"/>
        <w:tabs>
          <w:tab w:val="left" w:pos="426" w:leader="none"/>
        </w:tabs>
        <w:rPr>
          <w:rFonts w:ascii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  <w:lang w:val="en-US"/>
        </w:rPr>
        <w:t xml:space="preserve">III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  <w:t xml:space="preserve">.</w:t>
        <w:tab/>
        <w:t xml:space="preserve">РЕШЕНИЕ ЦЕНТРАЛЬНОЙ КОНКУРСНОЙ КОМИССИИ: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934"/>
        <w:numPr>
          <w:ilvl w:val="0"/>
          <w:numId w:val="37"/>
        </w:numPr>
        <w:ind w:left="0" w:firstLine="0"/>
        <w:jc w:val="both"/>
        <w:tabs>
          <w:tab w:val="left" w:pos="284" w:leader="none"/>
          <w:tab w:val="left" w:pos="426" w:leader="none"/>
          <w:tab w:val="left" w:pos="567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Признать заявку участника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ООО «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СОЮЗ ЭНЕРГО СТРОЙ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соответствующей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highlight w:val="white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 – 7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Воздержался –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2. Руководствуясь п. 7.5.1 «а» Единого стандарта закупок ПАО «Россети», признать запрос цен по результатам предварительного отбора несостоявшимся. В соответствии с п.7.5.3 Единого стандарта закупок ПАО «Россети» согласовать заключение договора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на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выполнение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троительно-монтажных работ по объекту филиала АО «Россети Кубань» Сочинские электрические сети:«Строительство 4-х объектов для технологического присоединения к электрическим сетям АО «Россети Кубань» энергопринимающих устройств льготной категории заявителе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й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Галкина О.Г., Качесова А.А., Смитюк С.М., Местной религиозной организации православного прихода кафедрального собора Равноапостольного князя Владимира г.Сочи Краснодарского края Сочинской Епархии Русской православной Церкви (Московский Патриархат) Лазарев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ского, Центрального района, г. Сочи» (Выпадающие доходы)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        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ООО «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СОЮЗ ЭНЕРГО СТРОЙ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как с единственным уч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астником на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условиях заявки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34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В.А. Коржаневский,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О.Ф. Нищук,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С.С. Шевченко,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А.А. Часов,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Д.В. Подсвиров, О.В. Бабак</w:t>
      </w:r>
      <w:r/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Д.А. Коновалов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4"/>
          <w:szCs w:val="24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</w:r>
    </w:p>
    <w:p>
      <w:pPr>
        <w:pStyle w:val="93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ов/Правления ПАО «Россети Кубань»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Центральной конкурсной комиссии, опера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tabs>
          <w:tab w:val="left" w:pos="142" w:leader="none"/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681"/>
        <w:gridCol w:w="3048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34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редседател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ЦКК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934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В.А. Коржаневский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4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34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Ответственный секретарь ЦКК (без права голоса):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34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Д.Л. Зерова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4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3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Е.В. Бармикова, 8 (861) 212-25-66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707" w:bottom="851" w:left="1134" w:header="709" w:footer="24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jc w:val="center"/>
      <w:rPr>
        <w:i/>
        <w:sz w:val="18"/>
        <w:szCs w:val="18"/>
      </w:rPr>
    </w:pPr>
    <w:r>
      <w:rPr>
        <w:i/>
        <w:sz w:val="18"/>
        <w:szCs w:val="18"/>
      </w:rPr>
      <w:t xml:space="preserve">ПРОТОКОЛ ЗАСЕДАНИЯ</w:t>
    </w:r>
    <w:r>
      <w:rPr>
        <w:i/>
        <w:sz w:val="18"/>
        <w:szCs w:val="18"/>
      </w:rPr>
      <w:t xml:space="preserve"> </w:t>
    </w:r>
    <w:r>
      <w:rPr>
        <w:i/>
        <w:sz w:val="18"/>
        <w:szCs w:val="18"/>
      </w:rPr>
      <w:t xml:space="preserve">ЦЕНТРАЛЬНОЙ КОНКУРСНОЙ </w:t>
    </w:r>
    <w:r>
      <w:rPr>
        <w:i/>
        <w:sz w:val="18"/>
        <w:szCs w:val="18"/>
      </w:rPr>
      <w:t xml:space="preserve">КОМИССИИ </w:t>
    </w:r>
    <w:r>
      <w:rPr>
        <w:bCs/>
        <w:i/>
        <w:sz w:val="18"/>
        <w:szCs w:val="18"/>
      </w:rPr>
      <w:t xml:space="preserve">№</w:t>
    </w:r>
    <w:r>
      <w:rPr>
        <w:bCs/>
        <w:i/>
        <w:sz w:val="18"/>
        <w:szCs w:val="18"/>
      </w:rPr>
      <w:t xml:space="preserve">32515446325</w:t>
    </w:r>
    <w:r>
      <w:rPr>
        <w:bCs/>
        <w:i/>
        <w:sz w:val="18"/>
        <w:szCs w:val="18"/>
      </w:rPr>
      <w:t xml:space="preserve">/1</w:t>
    </w:r>
    <w:r>
      <w:rPr>
        <w:i/>
        <w:sz w:val="18"/>
        <w:szCs w:val="18"/>
      </w:rPr>
    </w:r>
    <w:r>
      <w:rPr>
        <w:i/>
        <w:sz w:val="18"/>
        <w:szCs w:val="18"/>
      </w:rPr>
    </w:r>
  </w:p>
  <w:p>
    <w:pPr>
      <w:pStyle w:val="944"/>
      <w:jc w:val="right"/>
      <w:rPr>
        <w:i/>
      </w:rPr>
    </w:pPr>
    <w:r>
      <w:rPr>
        <w:i/>
        <w:sz w:val="18"/>
        <w:szCs w:val="18"/>
      </w:rPr>
      <w:t xml:space="preserve">Страница</w:t>
    </w:r>
    <w:r>
      <w:rPr>
        <w:i/>
      </w:rPr>
      <w:t xml:space="preserve">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2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</w:rPr>
    </w:r>
    <w:r>
      <w:rPr>
        <w:i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cs="Times New Roman"/>
        <w:b w:val="0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7"/>
  </w:num>
  <w:num w:numId="6">
    <w:abstractNumId w:val="31"/>
  </w:num>
  <w:num w:numId="7">
    <w:abstractNumId w:val="8"/>
  </w:num>
  <w:num w:numId="8">
    <w:abstractNumId w:val="19"/>
  </w:num>
  <w:num w:numId="9">
    <w:abstractNumId w:val="10"/>
  </w:num>
  <w:num w:numId="10">
    <w:abstractNumId w:val="29"/>
  </w:num>
  <w:num w:numId="11">
    <w:abstractNumId w:val="21"/>
  </w:num>
  <w:num w:numId="12">
    <w:abstractNumId w:val="13"/>
  </w:num>
  <w:num w:numId="13">
    <w:abstractNumId w:val="23"/>
  </w:num>
  <w:num w:numId="14">
    <w:abstractNumId w:val="4"/>
  </w:num>
  <w:num w:numId="15">
    <w:abstractNumId w:val="15"/>
  </w:num>
  <w:num w:numId="16">
    <w:abstractNumId w:val="7"/>
  </w:num>
  <w:num w:numId="17">
    <w:abstractNumId w:val="14"/>
  </w:num>
  <w:num w:numId="18">
    <w:abstractNumId w:val="29"/>
  </w:num>
  <w:num w:numId="19">
    <w:abstractNumId w:val="9"/>
  </w:num>
  <w:num w:numId="20">
    <w:abstractNumId w:val="12"/>
  </w:num>
  <w:num w:numId="21">
    <w:abstractNumId w:val="26"/>
  </w:num>
  <w:num w:numId="22">
    <w:abstractNumId w:val="28"/>
  </w:num>
  <w:num w:numId="23">
    <w:abstractNumId w:val="2"/>
  </w:num>
  <w:num w:numId="24">
    <w:abstractNumId w:val="18"/>
  </w:num>
  <w:num w:numId="25">
    <w:abstractNumId w:val="20"/>
  </w:num>
  <w:num w:numId="26">
    <w:abstractNumId w:val="25"/>
  </w:num>
  <w:num w:numId="27">
    <w:abstractNumId w:val="1"/>
  </w:num>
  <w:num w:numId="28">
    <w:abstractNumId w:val="6"/>
  </w:num>
  <w:num w:numId="29">
    <w:abstractNumId w:val="30"/>
  </w:num>
  <w:num w:numId="30">
    <w:abstractNumId w:val="24"/>
  </w:num>
  <w:num w:numId="31">
    <w:abstractNumId w:val="32"/>
  </w:num>
  <w:num w:numId="32">
    <w:abstractNumId w:val="3"/>
  </w:num>
  <w:num w:numId="33">
    <w:abstractNumId w:val="16"/>
  </w:num>
  <w:num w:numId="34">
    <w:abstractNumId w:val="11"/>
  </w:num>
  <w:num w:numId="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7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6">
    <w:name w:val="Heading 1"/>
    <w:basedOn w:val="934"/>
    <w:next w:val="934"/>
    <w:link w:val="75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7">
    <w:name w:val="Heading 1 Char"/>
    <w:link w:val="756"/>
    <w:uiPriority w:val="9"/>
    <w:rPr>
      <w:rFonts w:ascii="Arial" w:hAnsi="Arial" w:eastAsia="Arial" w:cs="Arial"/>
      <w:sz w:val="40"/>
      <w:szCs w:val="40"/>
    </w:rPr>
  </w:style>
  <w:style w:type="paragraph" w:styleId="758">
    <w:name w:val="Heading 2"/>
    <w:basedOn w:val="934"/>
    <w:next w:val="934"/>
    <w:link w:val="7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9">
    <w:name w:val="Heading 2 Char"/>
    <w:link w:val="758"/>
    <w:uiPriority w:val="9"/>
    <w:rPr>
      <w:rFonts w:ascii="Arial" w:hAnsi="Arial" w:eastAsia="Arial" w:cs="Arial"/>
      <w:sz w:val="34"/>
    </w:rPr>
  </w:style>
  <w:style w:type="paragraph" w:styleId="760">
    <w:name w:val="Heading 3"/>
    <w:basedOn w:val="934"/>
    <w:next w:val="934"/>
    <w:link w:val="7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1">
    <w:name w:val="Heading 3 Char"/>
    <w:link w:val="760"/>
    <w:uiPriority w:val="9"/>
    <w:rPr>
      <w:rFonts w:ascii="Arial" w:hAnsi="Arial" w:eastAsia="Arial" w:cs="Arial"/>
      <w:sz w:val="30"/>
      <w:szCs w:val="30"/>
    </w:rPr>
  </w:style>
  <w:style w:type="paragraph" w:styleId="762">
    <w:name w:val="Heading 4"/>
    <w:basedOn w:val="934"/>
    <w:next w:val="934"/>
    <w:link w:val="7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3">
    <w:name w:val="Heading 4 Char"/>
    <w:link w:val="762"/>
    <w:uiPriority w:val="9"/>
    <w:rPr>
      <w:rFonts w:ascii="Arial" w:hAnsi="Arial" w:eastAsia="Arial" w:cs="Arial"/>
      <w:b/>
      <w:bCs/>
      <w:sz w:val="26"/>
      <w:szCs w:val="26"/>
    </w:rPr>
  </w:style>
  <w:style w:type="paragraph" w:styleId="764">
    <w:name w:val="Heading 5"/>
    <w:basedOn w:val="934"/>
    <w:next w:val="934"/>
    <w:link w:val="76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5">
    <w:name w:val="Heading 5 Char"/>
    <w:link w:val="764"/>
    <w:uiPriority w:val="9"/>
    <w:rPr>
      <w:rFonts w:ascii="Arial" w:hAnsi="Arial" w:eastAsia="Arial" w:cs="Arial"/>
      <w:b/>
      <w:bCs/>
      <w:sz w:val="24"/>
      <w:szCs w:val="24"/>
    </w:rPr>
  </w:style>
  <w:style w:type="paragraph" w:styleId="766">
    <w:name w:val="Heading 6"/>
    <w:basedOn w:val="934"/>
    <w:next w:val="934"/>
    <w:link w:val="7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7">
    <w:name w:val="Heading 6 Char"/>
    <w:link w:val="766"/>
    <w:uiPriority w:val="9"/>
    <w:rPr>
      <w:rFonts w:ascii="Arial" w:hAnsi="Arial" w:eastAsia="Arial" w:cs="Arial"/>
      <w:b/>
      <w:bCs/>
      <w:sz w:val="22"/>
      <w:szCs w:val="22"/>
    </w:rPr>
  </w:style>
  <w:style w:type="paragraph" w:styleId="768">
    <w:name w:val="Heading 7"/>
    <w:basedOn w:val="934"/>
    <w:next w:val="934"/>
    <w:link w:val="7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9">
    <w:name w:val="Heading 7 Char"/>
    <w:link w:val="7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0">
    <w:name w:val="Heading 8"/>
    <w:basedOn w:val="934"/>
    <w:next w:val="934"/>
    <w:link w:val="7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1">
    <w:name w:val="Heading 8 Char"/>
    <w:link w:val="770"/>
    <w:uiPriority w:val="9"/>
    <w:rPr>
      <w:rFonts w:ascii="Arial" w:hAnsi="Arial" w:eastAsia="Arial" w:cs="Arial"/>
      <w:i/>
      <w:iCs/>
      <w:sz w:val="22"/>
      <w:szCs w:val="22"/>
    </w:rPr>
  </w:style>
  <w:style w:type="paragraph" w:styleId="772">
    <w:name w:val="Heading 9"/>
    <w:basedOn w:val="934"/>
    <w:next w:val="934"/>
    <w:link w:val="7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3">
    <w:name w:val="Heading 9 Char"/>
    <w:link w:val="772"/>
    <w:uiPriority w:val="9"/>
    <w:rPr>
      <w:rFonts w:ascii="Arial" w:hAnsi="Arial" w:eastAsia="Arial" w:cs="Arial"/>
      <w:i/>
      <w:iCs/>
      <w:sz w:val="21"/>
      <w:szCs w:val="21"/>
    </w:rPr>
  </w:style>
  <w:style w:type="paragraph" w:styleId="774">
    <w:name w:val="List Paragraph"/>
    <w:basedOn w:val="934"/>
    <w:uiPriority w:val="34"/>
    <w:qFormat/>
    <w:pPr>
      <w:contextualSpacing/>
      <w:ind w:left="720"/>
    </w:pPr>
  </w:style>
  <w:style w:type="paragraph" w:styleId="775">
    <w:name w:val="No Spacing"/>
    <w:uiPriority w:val="1"/>
    <w:qFormat/>
    <w:pPr>
      <w:spacing w:before="0" w:after="0" w:line="240" w:lineRule="auto"/>
    </w:pPr>
  </w:style>
  <w:style w:type="paragraph" w:styleId="776">
    <w:name w:val="Title"/>
    <w:basedOn w:val="934"/>
    <w:next w:val="934"/>
    <w:link w:val="7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7">
    <w:name w:val="Title Char"/>
    <w:link w:val="776"/>
    <w:uiPriority w:val="10"/>
    <w:rPr>
      <w:sz w:val="48"/>
      <w:szCs w:val="48"/>
    </w:rPr>
  </w:style>
  <w:style w:type="paragraph" w:styleId="778">
    <w:name w:val="Subtitle"/>
    <w:basedOn w:val="934"/>
    <w:next w:val="934"/>
    <w:link w:val="779"/>
    <w:uiPriority w:val="11"/>
    <w:qFormat/>
    <w:pPr>
      <w:spacing w:before="200" w:after="200"/>
    </w:pPr>
    <w:rPr>
      <w:sz w:val="24"/>
      <w:szCs w:val="24"/>
    </w:rPr>
  </w:style>
  <w:style w:type="character" w:styleId="779">
    <w:name w:val="Subtitle Char"/>
    <w:link w:val="778"/>
    <w:uiPriority w:val="11"/>
    <w:rPr>
      <w:sz w:val="24"/>
      <w:szCs w:val="24"/>
    </w:rPr>
  </w:style>
  <w:style w:type="paragraph" w:styleId="780">
    <w:name w:val="Quote"/>
    <w:basedOn w:val="934"/>
    <w:next w:val="934"/>
    <w:link w:val="781"/>
    <w:uiPriority w:val="29"/>
    <w:qFormat/>
    <w:pPr>
      <w:ind w:left="720" w:right="720"/>
    </w:pPr>
    <w:rPr>
      <w:i/>
    </w:rPr>
  </w:style>
  <w:style w:type="character" w:styleId="781">
    <w:name w:val="Quote Char"/>
    <w:link w:val="780"/>
    <w:uiPriority w:val="29"/>
    <w:rPr>
      <w:i/>
    </w:rPr>
  </w:style>
  <w:style w:type="paragraph" w:styleId="782">
    <w:name w:val="Intense Quote"/>
    <w:basedOn w:val="934"/>
    <w:next w:val="934"/>
    <w:link w:val="7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3">
    <w:name w:val="Intense Quote Char"/>
    <w:link w:val="782"/>
    <w:uiPriority w:val="30"/>
    <w:rPr>
      <w:i/>
    </w:rPr>
  </w:style>
  <w:style w:type="paragraph" w:styleId="784">
    <w:name w:val="Header"/>
    <w:basedOn w:val="934"/>
    <w:link w:val="7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5">
    <w:name w:val="Header Char"/>
    <w:link w:val="784"/>
    <w:uiPriority w:val="99"/>
  </w:style>
  <w:style w:type="paragraph" w:styleId="786">
    <w:name w:val="Footer"/>
    <w:basedOn w:val="934"/>
    <w:link w:val="7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7">
    <w:name w:val="Footer Char"/>
    <w:link w:val="786"/>
    <w:uiPriority w:val="99"/>
  </w:style>
  <w:style w:type="paragraph" w:styleId="788">
    <w:name w:val="Caption"/>
    <w:basedOn w:val="934"/>
    <w:next w:val="934"/>
    <w:link w:val="78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9">
    <w:name w:val="Caption Char"/>
    <w:link w:val="788"/>
    <w:uiPriority w:val="35"/>
    <w:rPr>
      <w:b/>
      <w:bCs/>
      <w:color w:val="4f81bd" w:themeColor="accent1"/>
      <w:sz w:val="18"/>
      <w:szCs w:val="18"/>
    </w:rPr>
  </w:style>
  <w:style w:type="table" w:styleId="790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1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2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3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4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5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7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9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20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2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3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4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5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3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3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2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9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4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5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6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7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8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9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60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1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8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9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9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5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6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7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8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9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0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1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2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3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4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5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6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7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8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9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10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2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3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4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5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6">
    <w:name w:val="Hyperlink"/>
    <w:uiPriority w:val="99"/>
    <w:unhideWhenUsed/>
    <w:rPr>
      <w:color w:val="0000ff" w:themeColor="hyperlink"/>
      <w:u w:val="single"/>
    </w:rPr>
  </w:style>
  <w:style w:type="paragraph" w:styleId="917">
    <w:name w:val="footnote text"/>
    <w:basedOn w:val="934"/>
    <w:link w:val="918"/>
    <w:uiPriority w:val="99"/>
    <w:semiHidden/>
    <w:unhideWhenUsed/>
    <w:pPr>
      <w:spacing w:after="40" w:line="240" w:lineRule="auto"/>
    </w:pPr>
    <w:rPr>
      <w:sz w:val="18"/>
    </w:rPr>
  </w:style>
  <w:style w:type="character" w:styleId="918">
    <w:name w:val="Footnote Text Char"/>
    <w:link w:val="917"/>
    <w:uiPriority w:val="99"/>
    <w:rPr>
      <w:sz w:val="18"/>
    </w:rPr>
  </w:style>
  <w:style w:type="character" w:styleId="919">
    <w:name w:val="footnote reference"/>
    <w:uiPriority w:val="99"/>
    <w:unhideWhenUsed/>
    <w:rPr>
      <w:vertAlign w:val="superscript"/>
    </w:rPr>
  </w:style>
  <w:style w:type="paragraph" w:styleId="920">
    <w:name w:val="endnote text"/>
    <w:basedOn w:val="934"/>
    <w:link w:val="921"/>
    <w:uiPriority w:val="99"/>
    <w:semiHidden/>
    <w:unhideWhenUsed/>
    <w:pPr>
      <w:spacing w:after="0" w:line="240" w:lineRule="auto"/>
    </w:pPr>
    <w:rPr>
      <w:sz w:val="20"/>
    </w:rPr>
  </w:style>
  <w:style w:type="character" w:styleId="921">
    <w:name w:val="Endnote Text Char"/>
    <w:link w:val="920"/>
    <w:uiPriority w:val="99"/>
    <w:rPr>
      <w:sz w:val="20"/>
    </w:rPr>
  </w:style>
  <w:style w:type="character" w:styleId="922">
    <w:name w:val="endnote reference"/>
    <w:uiPriority w:val="99"/>
    <w:semiHidden/>
    <w:unhideWhenUsed/>
    <w:rPr>
      <w:vertAlign w:val="superscript"/>
    </w:rPr>
  </w:style>
  <w:style w:type="paragraph" w:styleId="923">
    <w:name w:val="toc 1"/>
    <w:basedOn w:val="934"/>
    <w:next w:val="934"/>
    <w:uiPriority w:val="39"/>
    <w:unhideWhenUsed/>
    <w:pPr>
      <w:ind w:left="0" w:right="0" w:firstLine="0"/>
      <w:spacing w:after="57"/>
    </w:pPr>
  </w:style>
  <w:style w:type="paragraph" w:styleId="924">
    <w:name w:val="toc 2"/>
    <w:basedOn w:val="934"/>
    <w:next w:val="934"/>
    <w:uiPriority w:val="39"/>
    <w:unhideWhenUsed/>
    <w:pPr>
      <w:ind w:left="283" w:right="0" w:firstLine="0"/>
      <w:spacing w:after="57"/>
    </w:pPr>
  </w:style>
  <w:style w:type="paragraph" w:styleId="925">
    <w:name w:val="toc 3"/>
    <w:basedOn w:val="934"/>
    <w:next w:val="934"/>
    <w:uiPriority w:val="39"/>
    <w:unhideWhenUsed/>
    <w:pPr>
      <w:ind w:left="567" w:right="0" w:firstLine="0"/>
      <w:spacing w:after="57"/>
    </w:pPr>
  </w:style>
  <w:style w:type="paragraph" w:styleId="926">
    <w:name w:val="toc 4"/>
    <w:basedOn w:val="934"/>
    <w:next w:val="934"/>
    <w:uiPriority w:val="39"/>
    <w:unhideWhenUsed/>
    <w:pPr>
      <w:ind w:left="850" w:right="0" w:firstLine="0"/>
      <w:spacing w:after="57"/>
    </w:pPr>
  </w:style>
  <w:style w:type="paragraph" w:styleId="927">
    <w:name w:val="toc 5"/>
    <w:basedOn w:val="934"/>
    <w:next w:val="934"/>
    <w:uiPriority w:val="39"/>
    <w:unhideWhenUsed/>
    <w:pPr>
      <w:ind w:left="1134" w:right="0" w:firstLine="0"/>
      <w:spacing w:after="57"/>
    </w:pPr>
  </w:style>
  <w:style w:type="paragraph" w:styleId="928">
    <w:name w:val="toc 6"/>
    <w:basedOn w:val="934"/>
    <w:next w:val="934"/>
    <w:uiPriority w:val="39"/>
    <w:unhideWhenUsed/>
    <w:pPr>
      <w:ind w:left="1417" w:right="0" w:firstLine="0"/>
      <w:spacing w:after="57"/>
    </w:pPr>
  </w:style>
  <w:style w:type="paragraph" w:styleId="929">
    <w:name w:val="toc 7"/>
    <w:basedOn w:val="934"/>
    <w:next w:val="934"/>
    <w:uiPriority w:val="39"/>
    <w:unhideWhenUsed/>
    <w:pPr>
      <w:ind w:left="1701" w:right="0" w:firstLine="0"/>
      <w:spacing w:after="57"/>
    </w:pPr>
  </w:style>
  <w:style w:type="paragraph" w:styleId="930">
    <w:name w:val="toc 8"/>
    <w:basedOn w:val="934"/>
    <w:next w:val="934"/>
    <w:uiPriority w:val="39"/>
    <w:unhideWhenUsed/>
    <w:pPr>
      <w:ind w:left="1984" w:right="0" w:firstLine="0"/>
      <w:spacing w:after="57"/>
    </w:pPr>
  </w:style>
  <w:style w:type="paragraph" w:styleId="931">
    <w:name w:val="toc 9"/>
    <w:basedOn w:val="934"/>
    <w:next w:val="934"/>
    <w:uiPriority w:val="39"/>
    <w:unhideWhenUsed/>
    <w:pPr>
      <w:ind w:left="2268" w:right="0" w:firstLine="0"/>
      <w:spacing w:after="57"/>
    </w:pPr>
  </w:style>
  <w:style w:type="paragraph" w:styleId="932">
    <w:name w:val="TOC Heading"/>
    <w:uiPriority w:val="39"/>
    <w:unhideWhenUsed/>
  </w:style>
  <w:style w:type="paragraph" w:styleId="933">
    <w:name w:val="table of figures"/>
    <w:basedOn w:val="934"/>
    <w:next w:val="934"/>
    <w:uiPriority w:val="99"/>
    <w:unhideWhenUsed/>
    <w:pPr>
      <w:spacing w:after="0" w:afterAutospacing="0"/>
    </w:pPr>
  </w:style>
  <w:style w:type="paragraph" w:styleId="934" w:default="1">
    <w:name w:val="Normal"/>
    <w:next w:val="934"/>
    <w:link w:val="934"/>
    <w:qFormat/>
    <w:rPr>
      <w:lang w:val="ru-RU" w:eastAsia="ru-RU" w:bidi="ar-SA"/>
    </w:rPr>
  </w:style>
  <w:style w:type="paragraph" w:styleId="935">
    <w:name w:val="Заголовок 2"/>
    <w:basedOn w:val="934"/>
    <w:next w:val="935"/>
    <w:link w:val="967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36">
    <w:name w:val="Основной шрифт абзаца"/>
    <w:next w:val="936"/>
    <w:link w:val="934"/>
    <w:uiPriority w:val="1"/>
    <w:unhideWhenUsed/>
  </w:style>
  <w:style w:type="table" w:styleId="937">
    <w:name w:val="Обычная таблица"/>
    <w:next w:val="937"/>
    <w:link w:val="934"/>
    <w:uiPriority w:val="99"/>
    <w:semiHidden/>
    <w:unhideWhenUsed/>
    <w:tblPr/>
  </w:style>
  <w:style w:type="numbering" w:styleId="938">
    <w:name w:val="Нет списка"/>
    <w:next w:val="938"/>
    <w:link w:val="934"/>
    <w:uiPriority w:val="99"/>
    <w:semiHidden/>
    <w:unhideWhenUsed/>
  </w:style>
  <w:style w:type="paragraph" w:styleId="939">
    <w:name w:val="Название"/>
    <w:basedOn w:val="934"/>
    <w:next w:val="939"/>
    <w:link w:val="940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40">
    <w:name w:val="Название Знак"/>
    <w:next w:val="940"/>
    <w:link w:val="939"/>
    <w:uiPriority w:val="99"/>
    <w:rPr>
      <w:rFonts w:ascii="Cambria" w:hAnsi="Cambria" w:cs="Times New Roman"/>
      <w:b/>
      <w:bCs/>
      <w:sz w:val="32"/>
      <w:szCs w:val="32"/>
    </w:rPr>
  </w:style>
  <w:style w:type="paragraph" w:styleId="941">
    <w:name w:val="Основной текст с отступом"/>
    <w:basedOn w:val="934"/>
    <w:next w:val="941"/>
    <w:link w:val="942"/>
    <w:uiPriority w:val="99"/>
    <w:pPr>
      <w:ind w:firstLine="567"/>
      <w:jc w:val="both"/>
    </w:pPr>
    <w:rPr>
      <w:sz w:val="24"/>
    </w:rPr>
  </w:style>
  <w:style w:type="character" w:styleId="942">
    <w:name w:val="Основной текст с отступом Знак"/>
    <w:next w:val="942"/>
    <w:link w:val="941"/>
    <w:uiPriority w:val="99"/>
    <w:rPr>
      <w:rFonts w:cs="Times New Roman"/>
      <w:sz w:val="24"/>
    </w:rPr>
  </w:style>
  <w:style w:type="paragraph" w:styleId="943">
    <w:name w:val="Обычный1"/>
    <w:next w:val="943"/>
    <w:link w:val="934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44">
    <w:name w:val="Нижний колонтитул"/>
    <w:basedOn w:val="934"/>
    <w:next w:val="944"/>
    <w:link w:val="945"/>
    <w:uiPriority w:val="99"/>
    <w:pPr>
      <w:tabs>
        <w:tab w:val="center" w:pos="4677" w:leader="none"/>
        <w:tab w:val="right" w:pos="9355" w:leader="none"/>
      </w:tabs>
    </w:pPr>
  </w:style>
  <w:style w:type="character" w:styleId="945">
    <w:name w:val="Нижний колонтитул Знак"/>
    <w:next w:val="945"/>
    <w:link w:val="944"/>
    <w:uiPriority w:val="99"/>
    <w:rPr>
      <w:rFonts w:cs="Times New Roman"/>
      <w:sz w:val="20"/>
      <w:szCs w:val="20"/>
    </w:rPr>
  </w:style>
  <w:style w:type="paragraph" w:styleId="946">
    <w:name w:val="Верхний колонтитул"/>
    <w:basedOn w:val="934"/>
    <w:next w:val="946"/>
    <w:link w:val="947"/>
    <w:uiPriority w:val="99"/>
    <w:pPr>
      <w:tabs>
        <w:tab w:val="center" w:pos="4677" w:leader="none"/>
        <w:tab w:val="right" w:pos="9355" w:leader="none"/>
      </w:tabs>
    </w:pPr>
  </w:style>
  <w:style w:type="character" w:styleId="947">
    <w:name w:val="Верхний колонтитул Знак"/>
    <w:next w:val="947"/>
    <w:link w:val="946"/>
    <w:uiPriority w:val="99"/>
    <w:rPr>
      <w:rFonts w:cs="Times New Roman"/>
    </w:rPr>
  </w:style>
  <w:style w:type="paragraph" w:styleId="948">
    <w:name w:val="Знак Знак Знак Знак Знак Знак Знак Знак Знак Знак Знак Знак"/>
    <w:basedOn w:val="934"/>
    <w:next w:val="948"/>
    <w:link w:val="93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49">
    <w:name w:val="Знак"/>
    <w:basedOn w:val="934"/>
    <w:next w:val="949"/>
    <w:link w:val="93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50">
    <w:name w:val="Пункт Знак"/>
    <w:next w:val="950"/>
    <w:link w:val="951"/>
    <w:uiPriority w:val="99"/>
    <w:rPr>
      <w:rFonts w:cs="Times New Roman"/>
      <w:sz w:val="28"/>
      <w:lang w:val="ru-RU" w:eastAsia="ru-RU" w:bidi="ar-SA"/>
    </w:rPr>
  </w:style>
  <w:style w:type="paragraph" w:styleId="951">
    <w:name w:val="Пункт"/>
    <w:basedOn w:val="934"/>
    <w:next w:val="951"/>
    <w:link w:val="950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52">
    <w:name w:val="Основной текст с отступом 2"/>
    <w:basedOn w:val="934"/>
    <w:next w:val="952"/>
    <w:link w:val="953"/>
    <w:uiPriority w:val="99"/>
    <w:pPr>
      <w:ind w:left="283"/>
      <w:spacing w:after="120" w:line="480" w:lineRule="auto"/>
    </w:pPr>
  </w:style>
  <w:style w:type="character" w:styleId="953">
    <w:name w:val="Основной текст с отступом 2 Знак"/>
    <w:next w:val="953"/>
    <w:link w:val="952"/>
    <w:uiPriority w:val="99"/>
    <w:semiHidden/>
    <w:rPr>
      <w:rFonts w:cs="Times New Roman"/>
      <w:sz w:val="20"/>
      <w:szCs w:val="20"/>
    </w:rPr>
  </w:style>
  <w:style w:type="paragraph" w:styleId="954">
    <w:name w:val="Нумерованный список"/>
    <w:basedOn w:val="934"/>
    <w:next w:val="954"/>
    <w:link w:val="934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55">
    <w:name w:val="Обычный2"/>
    <w:next w:val="955"/>
    <w:link w:val="934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56">
    <w:name w:val="Основной текст"/>
    <w:basedOn w:val="934"/>
    <w:next w:val="956"/>
    <w:link w:val="957"/>
    <w:uiPriority w:val="99"/>
    <w:pPr>
      <w:spacing w:after="120"/>
    </w:pPr>
  </w:style>
  <w:style w:type="character" w:styleId="957">
    <w:name w:val="Основной текст Знак"/>
    <w:next w:val="957"/>
    <w:link w:val="956"/>
    <w:uiPriority w:val="99"/>
    <w:semiHidden/>
    <w:rPr>
      <w:rFonts w:cs="Times New Roman"/>
      <w:sz w:val="20"/>
      <w:szCs w:val="20"/>
    </w:rPr>
  </w:style>
  <w:style w:type="character" w:styleId="958">
    <w:name w:val="Гиперссылка"/>
    <w:next w:val="958"/>
    <w:link w:val="934"/>
    <w:uiPriority w:val="99"/>
    <w:rPr>
      <w:rFonts w:cs="Times New Roman"/>
      <w:color w:val="0000ff"/>
      <w:u w:val="single"/>
    </w:rPr>
  </w:style>
  <w:style w:type="paragraph" w:styleId="959">
    <w:name w:val="Знак1"/>
    <w:basedOn w:val="934"/>
    <w:next w:val="959"/>
    <w:link w:val="93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60">
    <w:name w:val="apple-style-span"/>
    <w:next w:val="960"/>
    <w:link w:val="934"/>
    <w:uiPriority w:val="99"/>
    <w:rPr>
      <w:rFonts w:cs="Times New Roman"/>
    </w:rPr>
  </w:style>
  <w:style w:type="paragraph" w:styleId="961">
    <w:name w:val="Текст выноски"/>
    <w:basedOn w:val="934"/>
    <w:next w:val="961"/>
    <w:link w:val="962"/>
    <w:uiPriority w:val="99"/>
    <w:rPr>
      <w:rFonts w:ascii="Tahoma" w:hAnsi="Tahoma"/>
      <w:sz w:val="16"/>
      <w:szCs w:val="16"/>
    </w:rPr>
  </w:style>
  <w:style w:type="character" w:styleId="962">
    <w:name w:val="Текст выноски Знак"/>
    <w:next w:val="962"/>
    <w:link w:val="961"/>
    <w:uiPriority w:val="99"/>
    <w:rPr>
      <w:rFonts w:ascii="Tahoma" w:hAnsi="Tahoma" w:cs="Tahoma"/>
      <w:sz w:val="16"/>
      <w:szCs w:val="16"/>
    </w:rPr>
  </w:style>
  <w:style w:type="table" w:styleId="963">
    <w:name w:val="Сетка таблицы"/>
    <w:basedOn w:val="937"/>
    <w:next w:val="963"/>
    <w:link w:val="934"/>
    <w:uiPriority w:val="99"/>
    <w:tblPr/>
  </w:style>
  <w:style w:type="paragraph" w:styleId="964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34"/>
    <w:next w:val="964"/>
    <w:link w:val="971"/>
    <w:uiPriority w:val="34"/>
    <w:qFormat/>
    <w:pPr>
      <w:ind w:left="708"/>
    </w:pPr>
    <w:rPr>
      <w:sz w:val="24"/>
      <w:szCs w:val="24"/>
    </w:rPr>
  </w:style>
  <w:style w:type="paragraph" w:styleId="965">
    <w:name w:val="Таблица шапка"/>
    <w:basedOn w:val="934"/>
    <w:next w:val="965"/>
    <w:link w:val="934"/>
    <w:pPr>
      <w:ind w:left="57" w:right="57"/>
      <w:keepNext/>
      <w:spacing w:before="40" w:after="40"/>
    </w:pPr>
    <w:rPr>
      <w:sz w:val="22"/>
    </w:rPr>
  </w:style>
  <w:style w:type="paragraph" w:styleId="966">
    <w:name w:val="Таблица текст"/>
    <w:basedOn w:val="934"/>
    <w:next w:val="966"/>
    <w:link w:val="934"/>
    <w:pPr>
      <w:ind w:left="57" w:right="57"/>
      <w:spacing w:before="40" w:after="40"/>
    </w:pPr>
    <w:rPr>
      <w:sz w:val="24"/>
    </w:rPr>
  </w:style>
  <w:style w:type="character" w:styleId="967">
    <w:name w:val="Заголовок 2 Знак"/>
    <w:next w:val="967"/>
    <w:link w:val="935"/>
    <w:uiPriority w:val="9"/>
    <w:rPr>
      <w:b/>
      <w:bCs/>
      <w:sz w:val="36"/>
      <w:szCs w:val="36"/>
    </w:rPr>
  </w:style>
  <w:style w:type="paragraph" w:styleId="968">
    <w:name w:val="Основной текст 3"/>
    <w:basedOn w:val="934"/>
    <w:next w:val="968"/>
    <w:link w:val="969"/>
    <w:uiPriority w:val="99"/>
    <w:unhideWhenUsed/>
    <w:pPr>
      <w:spacing w:after="120"/>
    </w:pPr>
    <w:rPr>
      <w:sz w:val="16"/>
      <w:szCs w:val="16"/>
    </w:rPr>
  </w:style>
  <w:style w:type="character" w:styleId="969">
    <w:name w:val="Основной текст 3 Знак"/>
    <w:next w:val="969"/>
    <w:link w:val="968"/>
    <w:uiPriority w:val="99"/>
    <w:rPr>
      <w:sz w:val="16"/>
      <w:szCs w:val="16"/>
    </w:rPr>
  </w:style>
  <w:style w:type="character" w:styleId="970">
    <w:name w:val="apple-converted-space"/>
    <w:next w:val="970"/>
    <w:link w:val="934"/>
  </w:style>
  <w:style w:type="character" w:styleId="971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971"/>
    <w:link w:val="964"/>
    <w:uiPriority w:val="34"/>
    <w:qFormat/>
    <w:rPr>
      <w:sz w:val="24"/>
      <w:szCs w:val="24"/>
    </w:rPr>
  </w:style>
  <w:style w:type="paragraph" w:styleId="972">
    <w:name w:val="Текст сноски"/>
    <w:basedOn w:val="934"/>
    <w:next w:val="972"/>
    <w:link w:val="973"/>
    <w:uiPriority w:val="99"/>
    <w:unhideWhenUsed/>
    <w:rPr>
      <w:rFonts w:ascii="Calibri" w:hAnsi="Calibri" w:eastAsia="Calibri"/>
      <w:lang w:val="en-US" w:eastAsia="en-US"/>
    </w:rPr>
  </w:style>
  <w:style w:type="character" w:styleId="973">
    <w:name w:val="Текст сноски Знак"/>
    <w:next w:val="973"/>
    <w:link w:val="972"/>
    <w:uiPriority w:val="99"/>
    <w:rPr>
      <w:rFonts w:ascii="Calibri" w:hAnsi="Calibri" w:eastAsia="Calibri"/>
      <w:lang w:val="en-US" w:eastAsia="en-US"/>
    </w:rPr>
  </w:style>
  <w:style w:type="character" w:styleId="974">
    <w:name w:val="Знак сноски"/>
    <w:next w:val="974"/>
    <w:link w:val="934"/>
    <w:uiPriority w:val="99"/>
    <w:unhideWhenUsed/>
    <w:rPr>
      <w:vertAlign w:val="superscript"/>
    </w:rPr>
  </w:style>
  <w:style w:type="character" w:styleId="975">
    <w:name w:val="private-procedure"/>
    <w:next w:val="975"/>
    <w:link w:val="934"/>
  </w:style>
  <w:style w:type="character" w:styleId="976" w:default="1">
    <w:name w:val="Default Paragraph Font"/>
    <w:uiPriority w:val="1"/>
    <w:semiHidden/>
    <w:unhideWhenUsed/>
  </w:style>
  <w:style w:type="numbering" w:styleId="977" w:default="1">
    <w:name w:val="No List"/>
    <w:uiPriority w:val="99"/>
    <w:semiHidden/>
    <w:unhideWhenUsed/>
  </w:style>
  <w:style w:type="table" w:styleId="978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BarmikovaEV</cp:lastModifiedBy>
  <cp:revision>4077</cp:revision>
  <dcterms:created xsi:type="dcterms:W3CDTF">2019-08-15T06:51:00Z</dcterms:created>
  <dcterms:modified xsi:type="dcterms:W3CDTF">2025-11-28T11:37:40Z</dcterms:modified>
  <cp:version>1048576</cp:version>
</cp:coreProperties>
</file>