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008B" w:rsidRDefault="00E36C6C">
      <w:pPr>
        <w:pStyle w:val="a4"/>
        <w:spacing w:before="480" w:after="480"/>
      </w:pPr>
      <w:r>
        <w:t>Публичное акционерное общество «Газпром»</w:t>
      </w:r>
      <w:r>
        <w:br w:type="textWrapping" w:clear="all"/>
      </w:r>
      <w:r>
        <w:rPr>
          <w:b w:val="0"/>
        </w:rPr>
        <w:t>(ПАО «Газпром»)</w:t>
      </w:r>
    </w:p>
    <w:p w:rsidR="00E7008B" w:rsidRDefault="00E36C6C">
      <w:pPr>
        <w:pStyle w:val="a4"/>
      </w:pPr>
      <w:r>
        <w:t>Итоговый протокол</w:t>
      </w:r>
      <w:r>
        <w:br w:type="textWrapping" w:clear="all"/>
        <w:t>№ 1/0001/25/СЗ/0000002113/К/ГОС/Э/25.11.2025</w:t>
      </w:r>
      <w:r>
        <w:br w:type="textWrapping" w:clear="all"/>
        <w:t>по конкурентному отбору</w:t>
      </w:r>
      <w:r>
        <w:br w:type="textWrapping" w:clear="all"/>
        <w:t>№ 0001/25/СЗ/0000002113/К/ГОС/Э/25.11.2025</w:t>
      </w:r>
      <w:r>
        <w:br w:type="textWrapping" w:clear="all"/>
        <w:t>Услуги страхования строительно-монтажных рисков для нужд Компаний Группы Газпро</w:t>
      </w:r>
      <w:r w:rsidR="00A5605C">
        <w:t>м ПАО «Газпром» в 2026-2027 гг.</w:t>
      </w:r>
    </w:p>
    <w:p w:rsidR="00E7008B" w:rsidRDefault="00E36C6C">
      <w:pPr>
        <w:pStyle w:val="a3"/>
        <w:pBdr>
          <w:bottom w:val="single" w:sz="4" w:space="1" w:color="auto"/>
        </w:pBdr>
        <w:spacing w:before="480" w:after="240"/>
        <w:jc w:val="right"/>
      </w:pPr>
      <w:r>
        <w:t>Дата принятия решения 10 декабря 2025 г.</w:t>
      </w:r>
    </w:p>
    <w:p w:rsidR="00E7008B" w:rsidRDefault="00E36C6C">
      <w:pPr>
        <w:pStyle w:val="a3"/>
        <w:spacing w:before="240" w:after="0"/>
      </w:pPr>
      <w:r>
        <w:t>Заказчик: ООО «Газпром ПХГ», ООО</w:t>
      </w:r>
      <w:r w:rsidR="00EE3AEF">
        <w:t xml:space="preserve"> «Газпром трансгаз Москва», ООО </w:t>
      </w:r>
      <w:r>
        <w:t>«Газпром трансгаз Чайковский», ООО «Газп</w:t>
      </w:r>
      <w:r w:rsidR="00EE3AEF">
        <w:t>ром трансгаз Екатеринбург», ООО </w:t>
      </w:r>
      <w:r>
        <w:t>«</w:t>
      </w:r>
      <w:r w:rsidR="00EE3AEF">
        <w:t xml:space="preserve">Газпром трансгаз Грозный», </w:t>
      </w:r>
      <w:r w:rsidR="00AD2063">
        <w:t xml:space="preserve">ООО «Газпром Большая Лахта», </w:t>
      </w:r>
      <w:r w:rsidR="00EE3AEF">
        <w:t>ООО </w:t>
      </w:r>
      <w:r>
        <w:t>«Севернефтегазпром».</w:t>
      </w:r>
    </w:p>
    <w:p w:rsidR="00E7008B" w:rsidRDefault="00E36C6C">
      <w:pPr>
        <w:pStyle w:val="a3"/>
        <w:spacing w:before="0" w:after="240"/>
      </w:pPr>
      <w:r>
        <w:t>Организатор: ПАО «Газпром».</w:t>
      </w:r>
    </w:p>
    <w:p w:rsidR="00E7008B" w:rsidRDefault="00E36C6C">
      <w:pPr>
        <w:pStyle w:val="a3"/>
      </w:pPr>
      <w:r>
        <w:t>Извещение о проведении конкурентного отбора № 32515447205 было размещено 25 ноября 2025 г. в Единой информационной системе в сфере закупок.</w:t>
      </w:r>
    </w:p>
    <w:p w:rsidR="00E7008B" w:rsidRDefault="00E36C6C">
      <w:pPr>
        <w:pStyle w:val="a3"/>
      </w:pPr>
      <w:r>
        <w:t>Количество поданных заявок на участие в конкурентном отборе (далее — Заявка) — 1.</w:t>
      </w:r>
    </w:p>
    <w:p w:rsidR="00E7008B" w:rsidRDefault="00E36C6C">
      <w:pPr>
        <w:pStyle w:val="a3"/>
        <w:spacing w:after="240"/>
      </w:pPr>
      <w:r>
        <w:t>Комиссия по осуществлению конкурентного отбора ПАО «Газпром» (далее — Комиссия) рассмотрела Заявку, заключения и рекомендации экспертов и</w:t>
      </w:r>
      <w:r>
        <w:rPr>
          <w:b/>
        </w:rPr>
        <w:t> решила: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3328"/>
        <w:gridCol w:w="3745"/>
        <w:gridCol w:w="3329"/>
      </w:tblGrid>
      <w:tr w:rsidR="00E70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:rsidR="00E7008B" w:rsidRDefault="00E36C6C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1800" w:type="pct"/>
          </w:tcPr>
          <w:p w:rsidR="00E7008B" w:rsidRDefault="00E36C6C">
            <w:pPr>
              <w:pStyle w:val="a7"/>
            </w:pPr>
            <w:r>
              <w:t>Дата и время регистрации Заявки (МCК)</w:t>
            </w:r>
          </w:p>
        </w:tc>
        <w:tc>
          <w:tcPr>
            <w:tcW w:w="1600" w:type="pct"/>
          </w:tcPr>
          <w:p w:rsidR="00E7008B" w:rsidRDefault="00E36C6C">
            <w:pPr>
              <w:pStyle w:val="a7"/>
            </w:pPr>
            <w:r>
              <w:t>Решение Комиссии о допуске/отклонении Заявки</w:t>
            </w:r>
          </w:p>
        </w:tc>
      </w:tr>
      <w:tr w:rsidR="00E7008B">
        <w:tc>
          <w:tcPr>
            <w:tcW w:w="0" w:type="auto"/>
          </w:tcPr>
          <w:p w:rsidR="00E7008B" w:rsidRDefault="00E36C6C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03.12.2025 18:45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Допустить</w:t>
            </w:r>
          </w:p>
        </w:tc>
      </w:tr>
    </w:tbl>
    <w:p w:rsidR="00E7008B" w:rsidRDefault="00E36C6C">
      <w:pPr>
        <w:pStyle w:val="a3"/>
        <w:spacing w:before="240"/>
      </w:pPr>
      <w:r>
        <w:t>Количество отклоненных Заявок — 0.</w:t>
      </w:r>
    </w:p>
    <w:p w:rsidR="00E7008B" w:rsidRDefault="00E36C6C">
      <w:pPr>
        <w:pStyle w:val="a3"/>
        <w:spacing w:after="240"/>
      </w:pPr>
      <w:r>
        <w:t>По результатам оценки Заявки присвоить ей значения по критериям в соответствии с разделом 3 Методики анализа и оценки заявок на участие в конкурентном отборе с определением порядкового номера Заявки:</w:t>
      </w:r>
    </w:p>
    <w:tbl>
      <w:tblPr>
        <w:tblStyle w:val="aa"/>
        <w:tblW w:w="0" w:type="auto"/>
        <w:tblInd w:w="5" w:type="dxa"/>
        <w:tblLook w:val="0420" w:firstRow="1" w:lastRow="0" w:firstColumn="0" w:lastColumn="0" w:noHBand="0" w:noVBand="1"/>
      </w:tblPr>
      <w:tblGrid>
        <w:gridCol w:w="2289"/>
        <w:gridCol w:w="1873"/>
        <w:gridCol w:w="2080"/>
        <w:gridCol w:w="2080"/>
        <w:gridCol w:w="2080"/>
      </w:tblGrid>
      <w:tr w:rsidR="00E700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00" w:type="pct"/>
          </w:tcPr>
          <w:p w:rsidR="00E7008B" w:rsidRDefault="00E36C6C">
            <w:pPr>
              <w:pStyle w:val="a7"/>
            </w:pPr>
            <w:r>
              <w:t>Идентификационный номер Участника</w:t>
            </w:r>
          </w:p>
        </w:tc>
        <w:tc>
          <w:tcPr>
            <w:tcW w:w="900" w:type="pct"/>
          </w:tcPr>
          <w:p w:rsidR="00E7008B" w:rsidRDefault="00E36C6C">
            <w:pPr>
              <w:pStyle w:val="a7"/>
            </w:pPr>
            <w:r>
              <w:t>Стоимостной критерий</w:t>
            </w:r>
          </w:p>
        </w:tc>
        <w:tc>
          <w:tcPr>
            <w:tcW w:w="1000" w:type="pct"/>
          </w:tcPr>
          <w:p w:rsidR="00E7008B" w:rsidRDefault="00E36C6C">
            <w:pPr>
              <w:pStyle w:val="a7"/>
            </w:pPr>
            <w:r>
              <w:t>Нестоимостной критерий</w:t>
            </w:r>
          </w:p>
        </w:tc>
        <w:tc>
          <w:tcPr>
            <w:tcW w:w="1000" w:type="pct"/>
          </w:tcPr>
          <w:p w:rsidR="00E7008B" w:rsidRDefault="00E36C6C">
            <w:pPr>
              <w:pStyle w:val="a7"/>
            </w:pPr>
            <w:r>
              <w:t>Итоговая оценка (значения в баллах)</w:t>
            </w:r>
          </w:p>
        </w:tc>
        <w:tc>
          <w:tcPr>
            <w:tcW w:w="1000" w:type="pct"/>
          </w:tcPr>
          <w:p w:rsidR="00E7008B" w:rsidRDefault="00E36C6C">
            <w:pPr>
              <w:pStyle w:val="a7"/>
            </w:pPr>
            <w:r>
              <w:t>Присвоенный порядковый номер (значение) Заявки</w:t>
            </w:r>
          </w:p>
        </w:tc>
      </w:tr>
      <w:tr w:rsidR="00E7008B">
        <w:tc>
          <w:tcPr>
            <w:tcW w:w="0" w:type="auto"/>
          </w:tcPr>
          <w:p w:rsidR="00E7008B" w:rsidRDefault="00E36C6C">
            <w:pPr>
              <w:pStyle w:val="a7"/>
            </w:pPr>
            <w:r>
              <w:t>1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40,00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24,00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64,00</w:t>
            </w:r>
          </w:p>
        </w:tc>
        <w:tc>
          <w:tcPr>
            <w:tcW w:w="0" w:type="auto"/>
          </w:tcPr>
          <w:p w:rsidR="00E7008B" w:rsidRDefault="00E36C6C">
            <w:pPr>
              <w:pStyle w:val="a7"/>
            </w:pPr>
            <w:r>
              <w:t>1</w:t>
            </w:r>
          </w:p>
        </w:tc>
      </w:tr>
    </w:tbl>
    <w:p w:rsidR="00E7008B" w:rsidRDefault="00E36C6C">
      <w:pPr>
        <w:pStyle w:val="a3"/>
        <w:spacing w:before="240"/>
      </w:pPr>
      <w:r>
        <w:lastRenderedPageBreak/>
        <w:t>Определить победителем Участника с идентификационным номером 1, Заявке которого присвоен первый порядковый номер, с ценовым предложением</w:t>
      </w:r>
      <w:r>
        <w:rPr>
          <w:b/>
        </w:rPr>
        <w:t> 257 738 855,23</w:t>
      </w:r>
      <w:r>
        <w:t> руб. (без НДС)</w:t>
      </w:r>
      <w:r w:rsidR="00EE3AEF">
        <w:t xml:space="preserve"> с разбивкой по Заказчикам:</w:t>
      </w:r>
    </w:p>
    <w:tbl>
      <w:tblPr>
        <w:tblStyle w:val="ab"/>
        <w:tblW w:w="0" w:type="auto"/>
        <w:tblInd w:w="108" w:type="dxa"/>
        <w:tblLook w:val="04A0" w:firstRow="1" w:lastRow="0" w:firstColumn="1" w:lastColumn="0" w:noHBand="0" w:noVBand="1"/>
      </w:tblPr>
      <w:tblGrid>
        <w:gridCol w:w="5670"/>
        <w:gridCol w:w="4745"/>
      </w:tblGrid>
      <w:tr w:rsidR="00EE3AEF" w:rsidRPr="00980575" w:rsidTr="00CB0A3B">
        <w:trPr>
          <w:trHeight w:val="357"/>
        </w:trPr>
        <w:tc>
          <w:tcPr>
            <w:tcW w:w="5670" w:type="dxa"/>
            <w:vAlign w:val="center"/>
          </w:tcPr>
          <w:p w:rsidR="00EE3AEF" w:rsidRPr="00980575" w:rsidRDefault="00EE3AEF" w:rsidP="00CB0A3B">
            <w:pPr>
              <w:jc w:val="center"/>
              <w:rPr>
                <w:b/>
                <w:sz w:val="28"/>
                <w:szCs w:val="28"/>
              </w:rPr>
            </w:pPr>
            <w:r w:rsidRPr="00980575">
              <w:rPr>
                <w:b/>
                <w:sz w:val="28"/>
                <w:szCs w:val="28"/>
              </w:rPr>
              <w:t>Заказчик</w:t>
            </w:r>
          </w:p>
        </w:tc>
        <w:tc>
          <w:tcPr>
            <w:tcW w:w="4745" w:type="dxa"/>
            <w:vAlign w:val="center"/>
          </w:tcPr>
          <w:p w:rsidR="00EE3AEF" w:rsidRPr="00980575" w:rsidRDefault="00EE3AEF" w:rsidP="00CB0A3B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980575">
              <w:rPr>
                <w:b/>
                <w:color w:val="000000"/>
                <w:sz w:val="28"/>
                <w:szCs w:val="28"/>
              </w:rPr>
              <w:t>Страховая премия, руб. (без НДС)</w:t>
            </w:r>
          </w:p>
        </w:tc>
      </w:tr>
      <w:tr w:rsidR="00EE3AEF" w:rsidRPr="00CB1EDC" w:rsidTr="00AD2063">
        <w:trPr>
          <w:trHeight w:val="203"/>
        </w:trPr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«Газпром трансгаз Екатеринбург»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3 810 705,82</w:t>
            </w:r>
          </w:p>
        </w:tc>
      </w:tr>
      <w:tr w:rsidR="00EE3AEF" w:rsidRPr="00CB1EDC" w:rsidTr="00AD2063"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«Газпром трансгаз Москва»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49 338 127,67</w:t>
            </w:r>
          </w:p>
        </w:tc>
      </w:tr>
      <w:tr w:rsidR="00EE3AEF" w:rsidRPr="00CB1EDC" w:rsidTr="00AD2063"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«Газпром трансгаз Чайковский»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4 576 606,17</w:t>
            </w:r>
          </w:p>
        </w:tc>
      </w:tr>
      <w:tr w:rsidR="00EE3AEF" w:rsidRPr="00CB1EDC" w:rsidTr="00AD2063"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«Газпром ПХГ»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6 808 249,87</w:t>
            </w:r>
          </w:p>
        </w:tc>
      </w:tr>
      <w:tr w:rsidR="00EE3AEF" w:rsidRPr="00CB1EDC" w:rsidTr="00AD2063"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«Газпром трансгаз Грозный»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3 847 611,00</w:t>
            </w:r>
          </w:p>
        </w:tc>
      </w:tr>
      <w:tr w:rsidR="00EE3AEF" w:rsidRPr="00CB1EDC" w:rsidTr="00AD2063">
        <w:tc>
          <w:tcPr>
            <w:tcW w:w="5670" w:type="dxa"/>
            <w:vAlign w:val="center"/>
          </w:tcPr>
          <w:p w:rsidR="00EE3AEF" w:rsidRPr="006235D6" w:rsidRDefault="00EE3AEF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ООО «Севернефтегазпром»</w:t>
            </w:r>
          </w:p>
        </w:tc>
        <w:tc>
          <w:tcPr>
            <w:tcW w:w="4745" w:type="dxa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135 386 107,49</w:t>
            </w:r>
          </w:p>
        </w:tc>
      </w:tr>
      <w:tr w:rsidR="00EE3AEF" w:rsidRPr="00CB1EDC" w:rsidTr="00AD2063">
        <w:tc>
          <w:tcPr>
            <w:tcW w:w="5670" w:type="dxa"/>
            <w:shd w:val="clear" w:color="auto" w:fill="auto"/>
            <w:vAlign w:val="center"/>
          </w:tcPr>
          <w:p w:rsidR="00AD2063" w:rsidRPr="006235D6" w:rsidRDefault="00AD2063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 xml:space="preserve">ООО «Газпром Большая Лахта» </w:t>
            </w:r>
          </w:p>
          <w:p w:rsidR="00EE3AEF" w:rsidRPr="006235D6" w:rsidRDefault="00AD2063" w:rsidP="00AD2063">
            <w:pPr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 xml:space="preserve">(бывш. </w:t>
            </w:r>
            <w:r w:rsidR="00EE3AEF" w:rsidRPr="006235D6">
              <w:rPr>
                <w:sz w:val="28"/>
                <w:szCs w:val="28"/>
              </w:rPr>
              <w:t>АО «Зенит-Арена»</w:t>
            </w:r>
            <w:r w:rsidRPr="006235D6">
              <w:rPr>
                <w:sz w:val="28"/>
                <w:szCs w:val="28"/>
              </w:rPr>
              <w:t>)</w:t>
            </w:r>
          </w:p>
        </w:tc>
        <w:tc>
          <w:tcPr>
            <w:tcW w:w="4745" w:type="dxa"/>
            <w:shd w:val="clear" w:color="auto" w:fill="auto"/>
            <w:vAlign w:val="center"/>
          </w:tcPr>
          <w:p w:rsidR="00EE3AEF" w:rsidRPr="006235D6" w:rsidRDefault="00EE3AEF" w:rsidP="00AD2063">
            <w:pPr>
              <w:jc w:val="center"/>
              <w:rPr>
                <w:sz w:val="28"/>
                <w:szCs w:val="28"/>
              </w:rPr>
            </w:pPr>
            <w:r w:rsidRPr="006235D6">
              <w:rPr>
                <w:sz w:val="28"/>
                <w:szCs w:val="28"/>
              </w:rPr>
              <w:t>53 971 447,21</w:t>
            </w:r>
          </w:p>
        </w:tc>
      </w:tr>
    </w:tbl>
    <w:p w:rsidR="00EE3AEF" w:rsidRDefault="00EE3AEF" w:rsidP="00EE3AEF">
      <w:pPr>
        <w:pStyle w:val="a3"/>
      </w:pPr>
      <w:r>
        <w:t>Цены договоров, заключаемых по итогам конкурентного отбора, не могут превышать цен договоров, указанных в Заявках победителей.</w:t>
      </w:r>
    </w:p>
    <w:p w:rsidR="00EE3AEF" w:rsidRDefault="00EE3AEF" w:rsidP="00EE3AEF">
      <w:pPr>
        <w:pStyle w:val="a3"/>
      </w:pPr>
      <w:r>
        <w:t>Объем закупаемых товаров, работ, услуг и сроки исполнения договоров определены в соответствии с документацией о конкурентном отборе.</w:t>
      </w:r>
    </w:p>
    <w:p w:rsidR="00D75B3F" w:rsidRDefault="00E36C6C" w:rsidP="003A6FE2">
      <w:pPr>
        <w:pStyle w:val="a3"/>
        <w:jc w:val="right"/>
      </w:pPr>
      <w:r>
        <w:rPr>
          <w:b/>
        </w:rPr>
        <w:t xml:space="preserve">Дата подписания </w:t>
      </w:r>
      <w:r w:rsidR="00EE3AEF">
        <w:rPr>
          <w:b/>
        </w:rPr>
        <w:t>«</w:t>
      </w:r>
      <w:r w:rsidR="003A6FE2">
        <w:rPr>
          <w:b/>
        </w:rPr>
        <w:t xml:space="preserve">15» декабря </w:t>
      </w:r>
      <w:r>
        <w:rPr>
          <w:b/>
        </w:rPr>
        <w:t>2025 г.</w:t>
      </w:r>
      <w:bookmarkStart w:id="0" w:name="_GoBack"/>
      <w:bookmarkEnd w:id="0"/>
    </w:p>
    <w:sectPr w:rsidR="00D75B3F" w:rsidSect="00E7008B">
      <w:headerReference w:type="default" r:id="rId6"/>
      <w:footerReference w:type="default" r:id="rId7"/>
      <w:pgSz w:w="12240" w:h="15840"/>
      <w:pgMar w:top="851" w:right="709" w:bottom="720" w:left="1134" w:header="720" w:footer="51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08B" w:rsidRDefault="00E36C6C">
      <w:pPr>
        <w:pStyle w:val="a3"/>
      </w:pPr>
      <w:r>
        <w:separator/>
      </w:r>
    </w:p>
  </w:endnote>
  <w:endnote w:type="continuationSeparator" w:id="0">
    <w:p w:rsidR="00E7008B" w:rsidRDefault="00E36C6C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08B" w:rsidRDefault="00E7008B">
    <w:pPr>
      <w:pStyle w:val="a9"/>
    </w:pPr>
    <w:r>
      <w:fldChar w:fldCharType="begin"/>
    </w:r>
    <w:r>
      <w:instrText>PAGE</w:instrText>
    </w:r>
    <w:r>
      <w:fldChar w:fldCharType="separate"/>
    </w:r>
    <w:r w:rsidR="003A6FE2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08B" w:rsidRDefault="00E36C6C">
      <w:pPr>
        <w:pStyle w:val="a3"/>
      </w:pPr>
      <w:r>
        <w:separator/>
      </w:r>
    </w:p>
  </w:footnote>
  <w:footnote w:type="continuationSeparator" w:id="0">
    <w:p w:rsidR="00E7008B" w:rsidRDefault="00E36C6C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008B" w:rsidRDefault="00E36C6C">
    <w:pPr>
      <w:pStyle w:val="a8"/>
    </w:pPr>
    <w:r>
      <w:t>Итоговый протокол № 1/0001/25/СЗ/0000002113/К/ГОС/Э/25.11.2025</w:t>
    </w:r>
    <w:r>
      <w:br w:type="textWrapping" w:clear="all"/>
      <w:t>заседания комиссии по осуществлению конкурентного отбора ПАО «Газпром»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ctiveWritingStyle w:appName="MSWord" w:lang="ru-RU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08B"/>
    <w:rsid w:val="003A6FE2"/>
    <w:rsid w:val="006235D6"/>
    <w:rsid w:val="00A5605C"/>
    <w:rsid w:val="00AD2063"/>
    <w:rsid w:val="00D75B3F"/>
    <w:rsid w:val="00E36C6C"/>
    <w:rsid w:val="00E7008B"/>
    <w:rsid w:val="00E867DA"/>
    <w:rsid w:val="00EE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3"/>
    </o:shapelayout>
  </w:shapeDefaults>
  <w:decimalSymbol w:val=","/>
  <w:listSeparator w:val=";"/>
  <w15:docId w15:val="{4E83E04C-847B-4C22-BA78-5595939B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араграф"/>
    <w:rsid w:val="00E7008B"/>
    <w:pPr>
      <w:spacing w:before="120" w:after="120"/>
      <w:ind w:firstLine="720"/>
      <w:jc w:val="both"/>
    </w:pPr>
    <w:rPr>
      <w:sz w:val="28"/>
    </w:rPr>
  </w:style>
  <w:style w:type="paragraph" w:styleId="a4">
    <w:name w:val="Title"/>
    <w:basedOn w:val="a3"/>
    <w:qFormat/>
    <w:rsid w:val="00E7008B"/>
    <w:pPr>
      <w:spacing w:before="0" w:after="0"/>
      <w:ind w:firstLine="0"/>
      <w:jc w:val="center"/>
    </w:pPr>
    <w:rPr>
      <w:b/>
    </w:rPr>
  </w:style>
  <w:style w:type="paragraph" w:customStyle="1" w:styleId="a5">
    <w:name w:val="Организатор полностью"/>
    <w:rsid w:val="00E7008B"/>
    <w:pPr>
      <w:spacing w:before="480"/>
      <w:jc w:val="center"/>
      <w:outlineLvl w:val="0"/>
    </w:pPr>
    <w:rPr>
      <w:b/>
      <w:sz w:val="28"/>
    </w:rPr>
  </w:style>
  <w:style w:type="paragraph" w:customStyle="1" w:styleId="a6">
    <w:name w:val="Организатор"/>
    <w:rsid w:val="00E7008B"/>
    <w:pPr>
      <w:spacing w:after="240"/>
      <w:jc w:val="center"/>
      <w:outlineLvl w:val="0"/>
    </w:pPr>
    <w:rPr>
      <w:sz w:val="28"/>
    </w:rPr>
  </w:style>
  <w:style w:type="paragraph" w:customStyle="1" w:styleId="a7">
    <w:name w:val="Таблица"/>
    <w:basedOn w:val="a3"/>
    <w:rsid w:val="00E7008B"/>
    <w:pPr>
      <w:ind w:firstLine="0"/>
      <w:jc w:val="center"/>
    </w:pPr>
    <w:rPr>
      <w:sz w:val="22"/>
    </w:rPr>
  </w:style>
  <w:style w:type="paragraph" w:styleId="a8">
    <w:name w:val="header"/>
    <w:basedOn w:val="a3"/>
    <w:rsid w:val="00E7008B"/>
    <w:pPr>
      <w:spacing w:before="0" w:after="360"/>
      <w:ind w:firstLine="0"/>
      <w:jc w:val="right"/>
    </w:pPr>
    <w:rPr>
      <w:sz w:val="20"/>
    </w:rPr>
  </w:style>
  <w:style w:type="paragraph" w:styleId="a9">
    <w:name w:val="footer"/>
    <w:basedOn w:val="a3"/>
    <w:rsid w:val="00E7008B"/>
    <w:pPr>
      <w:spacing w:after="0"/>
      <w:ind w:firstLine="0"/>
      <w:jc w:val="right"/>
    </w:pPr>
    <w:rPr>
      <w:sz w:val="20"/>
    </w:rPr>
  </w:style>
  <w:style w:type="table" w:customStyle="1" w:styleId="aa">
    <w:name w:val="Таблица"/>
    <w:rsid w:val="00E700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keepNext/>
      </w:pPr>
      <w:rPr>
        <w:b/>
      </w:rPr>
    </w:tblStylePr>
  </w:style>
  <w:style w:type="table" w:styleId="ab">
    <w:name w:val="Table Grid"/>
    <w:basedOn w:val="a1"/>
    <w:uiPriority w:val="59"/>
    <w:rsid w:val="00EE3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Писарева Евгения Сергеевна</dc:creator>
  <cp:lastModifiedBy>Писарева Евгения Сергеевна</cp:lastModifiedBy>
  <cp:revision>8</cp:revision>
  <dcterms:created xsi:type="dcterms:W3CDTF">2025-12-12T08:25:00Z</dcterms:created>
  <dcterms:modified xsi:type="dcterms:W3CDTF">2025-12-15T14:21:00Z</dcterms:modified>
</cp:coreProperties>
</file>