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BFD" w:rsidRDefault="00C24377">
      <w:pPr>
        <w:pStyle w:val="a4"/>
        <w:spacing w:before="480" w:after="480"/>
      </w:pPr>
      <w:r>
        <w:t xml:space="preserve">Акционерное общество «Газпром </w:t>
      </w:r>
      <w:proofErr w:type="gramStart"/>
      <w:r>
        <w:t>закупки»</w:t>
      </w:r>
      <w:r>
        <w:br w:type="textWrapping" w:clear="all"/>
      </w:r>
      <w:r>
        <w:rPr>
          <w:b w:val="0"/>
        </w:rPr>
        <w:t>(</w:t>
      </w:r>
      <w:proofErr w:type="gramEnd"/>
      <w:r>
        <w:rPr>
          <w:b w:val="0"/>
        </w:rPr>
        <w:t>АО «Газпром закупки»)</w:t>
      </w:r>
    </w:p>
    <w:p w:rsidR="00CE4BFD" w:rsidRPr="001C1488" w:rsidRDefault="00C24377">
      <w:pPr>
        <w:pStyle w:val="a4"/>
      </w:pPr>
      <w:r>
        <w:t>Итоговый протокол</w:t>
      </w:r>
      <w:r>
        <w:br w:type="textWrapping" w:clear="all"/>
        <w:t>№ 1/0095/25/2.1/00098745/ЛОКВитязь/К/ГОС/Э/31.10.2025</w:t>
      </w:r>
      <w:r>
        <w:br w:type="textWrapping" w:clear="all"/>
        <w:t>по конкурентному отбору</w:t>
      </w:r>
      <w:r>
        <w:br w:type="textWrapping" w:clear="all"/>
        <w:t>№ 0095/25/2.1/00098745/ЛОКВитязь/К/ГОС/Э/31.10.2025</w:t>
      </w:r>
      <w:r>
        <w:br w:type="textWrapping" w:clear="all"/>
        <w:t>«Оказание услуг по комплексной профессиональной уборке и поддержанию чистоты (клининговые услуги) помещений ООО «ЛОК «Витязь» для нуж</w:t>
      </w:r>
      <w:r w:rsidR="001C1488">
        <w:t>д ООО</w:t>
      </w:r>
      <w:r w:rsidR="00806B70">
        <w:t> </w:t>
      </w:r>
      <w:bookmarkStart w:id="0" w:name="_GoBack"/>
      <w:bookmarkEnd w:id="0"/>
      <w:r w:rsidR="001C1488">
        <w:t xml:space="preserve">«ЛОК «Витязь» </w:t>
      </w:r>
    </w:p>
    <w:p w:rsidR="00CE4BFD" w:rsidRDefault="00C24377">
      <w:pPr>
        <w:pStyle w:val="a3"/>
        <w:pBdr>
          <w:bottom w:val="single" w:sz="4" w:space="1" w:color="auto"/>
        </w:pBdr>
        <w:spacing w:before="480" w:after="240"/>
        <w:jc w:val="right"/>
      </w:pPr>
      <w:r>
        <w:t>Дата принятия решения 10 декабря 2025 г.</w:t>
      </w:r>
    </w:p>
    <w:p w:rsidR="00CE4BFD" w:rsidRDefault="00C24377">
      <w:pPr>
        <w:pStyle w:val="a3"/>
        <w:spacing w:before="240" w:after="0"/>
      </w:pPr>
      <w:r>
        <w:t>Заказчик: ООО «ЛОК «Витязь».</w:t>
      </w:r>
    </w:p>
    <w:p w:rsidR="00CE4BFD" w:rsidRDefault="00C24377">
      <w:pPr>
        <w:pStyle w:val="a3"/>
        <w:spacing w:before="0" w:after="240"/>
      </w:pPr>
      <w:r>
        <w:t>Организатор: АО «Газпром закупки».</w:t>
      </w:r>
    </w:p>
    <w:p w:rsidR="00CE4BFD" w:rsidRDefault="00C24377">
      <w:pPr>
        <w:pStyle w:val="a3"/>
      </w:pPr>
      <w:r>
        <w:t>Извещение о проведении конкурентного отбора № 32515361708 было размещено 31 октября 2025 г. в Единой информационной системе в сфере закупок.</w:t>
      </w:r>
    </w:p>
    <w:p w:rsidR="00CE4BFD" w:rsidRDefault="00C24377">
      <w:pPr>
        <w:pStyle w:val="a3"/>
      </w:pPr>
      <w:r>
        <w:t>Количество поданных заявок на участие в конкурентном отборе (далее — Заявки) — 3.</w:t>
      </w:r>
    </w:p>
    <w:p w:rsidR="00CE4BFD" w:rsidRDefault="00C24377">
      <w:pPr>
        <w:pStyle w:val="a3"/>
        <w:spacing w:after="240"/>
      </w:pPr>
      <w:r>
        <w:t>Комиссия по осуществлению конкурентного отбора АО «Газпром закупки» (далее — Комиссия) рассмотрела Заявки, заключения и рекомендации экспертов и</w:t>
      </w:r>
      <w:r>
        <w:rPr>
          <w:b/>
        </w:rPr>
        <w:t> решила:</w:t>
      </w:r>
    </w:p>
    <w:tbl>
      <w:tblPr>
        <w:tblStyle w:val="aa"/>
        <w:tblW w:w="4998" w:type="pct"/>
        <w:tblInd w:w="5" w:type="dxa"/>
        <w:tblLook w:val="0420" w:firstRow="1" w:lastRow="0" w:firstColumn="0" w:lastColumn="0" w:noHBand="0" w:noVBand="1"/>
      </w:tblPr>
      <w:tblGrid>
        <w:gridCol w:w="2410"/>
        <w:gridCol w:w="2694"/>
        <w:gridCol w:w="5299"/>
      </w:tblGrid>
      <w:tr w:rsidR="00CE4BFD" w:rsidTr="00C06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58" w:type="pct"/>
          </w:tcPr>
          <w:p w:rsidR="00CE4BFD" w:rsidRDefault="00C24377">
            <w:pPr>
              <w:pStyle w:val="a7"/>
            </w:pPr>
            <w:r>
              <w:t>Идентификационный номер Участника</w:t>
            </w:r>
          </w:p>
        </w:tc>
        <w:tc>
          <w:tcPr>
            <w:tcW w:w="1295" w:type="pct"/>
          </w:tcPr>
          <w:p w:rsidR="00CE4BFD" w:rsidRDefault="00C24377">
            <w:pPr>
              <w:pStyle w:val="a7"/>
            </w:pPr>
            <w:r>
              <w:t>Дата и время регистрации Заявки (МCК)</w:t>
            </w:r>
          </w:p>
        </w:tc>
        <w:tc>
          <w:tcPr>
            <w:tcW w:w="2547" w:type="pct"/>
          </w:tcPr>
          <w:p w:rsidR="00CE4BFD" w:rsidRDefault="00C24377">
            <w:pPr>
              <w:pStyle w:val="a7"/>
            </w:pPr>
            <w:r>
              <w:t>Решение Комиссии о допуске/отклонении Заявки</w:t>
            </w:r>
          </w:p>
        </w:tc>
      </w:tr>
      <w:tr w:rsidR="00CE4BFD" w:rsidTr="00C06B6C">
        <w:tc>
          <w:tcPr>
            <w:tcW w:w="1158" w:type="pct"/>
          </w:tcPr>
          <w:p w:rsidR="00CE4BFD" w:rsidRDefault="00C24377">
            <w:pPr>
              <w:pStyle w:val="a7"/>
            </w:pPr>
            <w:r>
              <w:t>1</w:t>
            </w:r>
          </w:p>
        </w:tc>
        <w:tc>
          <w:tcPr>
            <w:tcW w:w="1295" w:type="pct"/>
          </w:tcPr>
          <w:p w:rsidR="00CE4BFD" w:rsidRDefault="00C24377">
            <w:pPr>
              <w:pStyle w:val="a7"/>
            </w:pPr>
            <w:r>
              <w:t>18.11.2025 16:16</w:t>
            </w:r>
          </w:p>
        </w:tc>
        <w:tc>
          <w:tcPr>
            <w:tcW w:w="2547" w:type="pct"/>
          </w:tcPr>
          <w:p w:rsidR="00CE4BFD" w:rsidRDefault="00C24377">
            <w:pPr>
              <w:pStyle w:val="a7"/>
            </w:pPr>
            <w:r>
              <w:t>Допустить</w:t>
            </w:r>
          </w:p>
        </w:tc>
      </w:tr>
      <w:tr w:rsidR="00CE4BFD" w:rsidTr="00C06B6C">
        <w:tc>
          <w:tcPr>
            <w:tcW w:w="1158" w:type="pct"/>
          </w:tcPr>
          <w:p w:rsidR="00CE4BFD" w:rsidRDefault="00C24377">
            <w:pPr>
              <w:pStyle w:val="a7"/>
            </w:pPr>
            <w:r>
              <w:t>2</w:t>
            </w:r>
          </w:p>
        </w:tc>
        <w:tc>
          <w:tcPr>
            <w:tcW w:w="1295" w:type="pct"/>
          </w:tcPr>
          <w:p w:rsidR="00CE4BFD" w:rsidRDefault="00C24377">
            <w:pPr>
              <w:pStyle w:val="a7"/>
            </w:pPr>
            <w:r>
              <w:t>26.11.2025 16:54</w:t>
            </w:r>
          </w:p>
        </w:tc>
        <w:tc>
          <w:tcPr>
            <w:tcW w:w="2547" w:type="pct"/>
          </w:tcPr>
          <w:p w:rsidR="00CE4BFD" w:rsidRDefault="00C24377" w:rsidP="00C06B6C">
            <w:pPr>
              <w:pStyle w:val="a7"/>
            </w:pPr>
            <w:r>
              <w:t>Отклонить по п. 1.3 Методики</w:t>
            </w:r>
            <w:r w:rsidR="00C06B6C">
              <w:t xml:space="preserve">: несоблюдение требований к заполнению </w:t>
            </w:r>
            <w:r w:rsidR="00C06B6C" w:rsidRPr="006F5387">
              <w:t>форм</w:t>
            </w:r>
            <w:r w:rsidR="00C06B6C">
              <w:t>ы</w:t>
            </w:r>
            <w:r w:rsidR="00C06B6C" w:rsidRPr="006F5387">
              <w:t xml:space="preserve"> 2.2 </w:t>
            </w:r>
            <w:r w:rsidR="00C06B6C">
              <w:t>(согласия</w:t>
            </w:r>
            <w:r w:rsidR="00C06B6C" w:rsidRPr="006F5387">
              <w:t xml:space="preserve"> </w:t>
            </w:r>
            <w:r w:rsidR="00C06B6C">
              <w:t>в папке «</w:t>
            </w:r>
            <w:r w:rsidR="00C06B6C" w:rsidRPr="00C06B6C">
              <w:t>3_9_Согласие на обработку и передачу персональных данных</w:t>
            </w:r>
            <w:r w:rsidR="00C06B6C">
              <w:t xml:space="preserve">» </w:t>
            </w:r>
            <w:r w:rsidR="00C06B6C" w:rsidRPr="006F5387">
              <w:t>дан</w:t>
            </w:r>
            <w:r w:rsidR="00C06B6C">
              <w:t>ы</w:t>
            </w:r>
            <w:r w:rsidR="00C06B6C" w:rsidRPr="006F5387">
              <w:t xml:space="preserve"> не в отношении АО «Газпром закупки»)</w:t>
            </w:r>
          </w:p>
        </w:tc>
      </w:tr>
      <w:tr w:rsidR="00CE4BFD" w:rsidTr="00C06B6C">
        <w:tc>
          <w:tcPr>
            <w:tcW w:w="1158" w:type="pct"/>
          </w:tcPr>
          <w:p w:rsidR="00CE4BFD" w:rsidRDefault="00C24377">
            <w:pPr>
              <w:pStyle w:val="a7"/>
            </w:pPr>
            <w:r>
              <w:t>3</w:t>
            </w:r>
          </w:p>
        </w:tc>
        <w:tc>
          <w:tcPr>
            <w:tcW w:w="1295" w:type="pct"/>
          </w:tcPr>
          <w:p w:rsidR="00CE4BFD" w:rsidRDefault="00C24377">
            <w:pPr>
              <w:pStyle w:val="a7"/>
            </w:pPr>
            <w:r>
              <w:t>27.11.2025 09:43</w:t>
            </w:r>
          </w:p>
        </w:tc>
        <w:tc>
          <w:tcPr>
            <w:tcW w:w="2547" w:type="pct"/>
          </w:tcPr>
          <w:p w:rsidR="00CE4BFD" w:rsidRDefault="00C24377">
            <w:pPr>
              <w:pStyle w:val="a7"/>
            </w:pPr>
            <w:r>
              <w:t>Отклонить по п. 1.3 Методики</w:t>
            </w:r>
            <w:r w:rsidR="00C06B6C">
              <w:t xml:space="preserve">: </w:t>
            </w:r>
            <w:r w:rsidR="00C06B6C" w:rsidRPr="00C06B6C">
              <w:t>несоблюдение требований к заполнению формы 2.2 (согласия в папке «3_9_Согласие на обработку и передачу персональных данных» даны не в отношении АО «Газпром закупки»)</w:t>
            </w:r>
          </w:p>
        </w:tc>
      </w:tr>
    </w:tbl>
    <w:p w:rsidR="00CE4BFD" w:rsidRDefault="00C24377">
      <w:pPr>
        <w:pStyle w:val="a3"/>
        <w:spacing w:before="240"/>
      </w:pPr>
      <w:r>
        <w:t>Количество отклоненных Заявок — 2.</w:t>
      </w:r>
    </w:p>
    <w:p w:rsidR="00CE4BFD" w:rsidRDefault="00C24377">
      <w:pPr>
        <w:pStyle w:val="a3"/>
        <w:spacing w:after="240"/>
      </w:pPr>
      <w:r>
        <w:t>По результатам оценки Заявки присвоить ей значения по критериям в соответствии с разделом 3 Методики анализа и оценки заявок на участие в конкурентном отборе с определением порядкового номера Заявки: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2289"/>
        <w:gridCol w:w="1873"/>
        <w:gridCol w:w="2080"/>
        <w:gridCol w:w="2080"/>
        <w:gridCol w:w="2080"/>
      </w:tblGrid>
      <w:tr w:rsidR="00CE4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0" w:type="pct"/>
          </w:tcPr>
          <w:p w:rsidR="00CE4BFD" w:rsidRDefault="00C24377">
            <w:pPr>
              <w:pStyle w:val="a7"/>
            </w:pPr>
            <w:r>
              <w:lastRenderedPageBreak/>
              <w:t>Идентификационный номер Участника</w:t>
            </w:r>
          </w:p>
        </w:tc>
        <w:tc>
          <w:tcPr>
            <w:tcW w:w="900" w:type="pct"/>
          </w:tcPr>
          <w:p w:rsidR="00CE4BFD" w:rsidRDefault="00C24377">
            <w:pPr>
              <w:pStyle w:val="a7"/>
            </w:pPr>
            <w:r>
              <w:t>Стоимостной критерий</w:t>
            </w:r>
          </w:p>
        </w:tc>
        <w:tc>
          <w:tcPr>
            <w:tcW w:w="1000" w:type="pct"/>
          </w:tcPr>
          <w:p w:rsidR="00CE4BFD" w:rsidRDefault="00C24377">
            <w:pPr>
              <w:pStyle w:val="a7"/>
            </w:pPr>
            <w:r>
              <w:t>Нестоимостной критерий</w:t>
            </w:r>
          </w:p>
        </w:tc>
        <w:tc>
          <w:tcPr>
            <w:tcW w:w="1000" w:type="pct"/>
          </w:tcPr>
          <w:p w:rsidR="00CE4BFD" w:rsidRDefault="00C24377">
            <w:pPr>
              <w:pStyle w:val="a7"/>
            </w:pPr>
            <w:r>
              <w:t>Итоговая оценка (значения в баллах)</w:t>
            </w:r>
          </w:p>
        </w:tc>
        <w:tc>
          <w:tcPr>
            <w:tcW w:w="1000" w:type="pct"/>
          </w:tcPr>
          <w:p w:rsidR="00CE4BFD" w:rsidRDefault="00C24377">
            <w:pPr>
              <w:pStyle w:val="a7"/>
            </w:pPr>
            <w:r>
              <w:t>Присвоенный порядковый номер (значение) Заявки</w:t>
            </w:r>
          </w:p>
        </w:tc>
      </w:tr>
      <w:tr w:rsidR="00CE4BFD">
        <w:tc>
          <w:tcPr>
            <w:tcW w:w="0" w:type="auto"/>
          </w:tcPr>
          <w:p w:rsidR="00CE4BFD" w:rsidRDefault="00C24377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CE4BFD" w:rsidRDefault="00C24377">
            <w:pPr>
              <w:pStyle w:val="a7"/>
            </w:pPr>
            <w:r>
              <w:t>40,00</w:t>
            </w:r>
          </w:p>
        </w:tc>
        <w:tc>
          <w:tcPr>
            <w:tcW w:w="0" w:type="auto"/>
          </w:tcPr>
          <w:p w:rsidR="00CE4BFD" w:rsidRDefault="00C24377">
            <w:pPr>
              <w:pStyle w:val="a7"/>
            </w:pPr>
            <w:r>
              <w:t>32,28</w:t>
            </w:r>
          </w:p>
        </w:tc>
        <w:tc>
          <w:tcPr>
            <w:tcW w:w="0" w:type="auto"/>
          </w:tcPr>
          <w:p w:rsidR="00CE4BFD" w:rsidRDefault="00C24377">
            <w:pPr>
              <w:pStyle w:val="a7"/>
            </w:pPr>
            <w:r>
              <w:t>72,28</w:t>
            </w:r>
          </w:p>
        </w:tc>
        <w:tc>
          <w:tcPr>
            <w:tcW w:w="0" w:type="auto"/>
          </w:tcPr>
          <w:p w:rsidR="00CE4BFD" w:rsidRDefault="00C24377">
            <w:pPr>
              <w:pStyle w:val="a7"/>
            </w:pPr>
            <w:r>
              <w:t>1</w:t>
            </w:r>
          </w:p>
        </w:tc>
      </w:tr>
    </w:tbl>
    <w:p w:rsidR="00CE4BFD" w:rsidRDefault="00C24377">
      <w:pPr>
        <w:pStyle w:val="a3"/>
        <w:spacing w:before="240"/>
      </w:pPr>
      <w:r>
        <w:t>Определить победителем Участника с идентификационным номером 1, Заявке которого присвоен первый порядковый номер, с ценовым предложением</w:t>
      </w:r>
      <w:r>
        <w:rPr>
          <w:b/>
        </w:rPr>
        <w:t> 46 316 071,61</w:t>
      </w:r>
      <w:r>
        <w:t> руб. (с НДС).</w:t>
      </w:r>
    </w:p>
    <w:p w:rsidR="00CE4BFD" w:rsidRDefault="00C24377">
      <w:pPr>
        <w:pStyle w:val="a3"/>
      </w:pPr>
      <w:r>
        <w:t>Цена договора, заключаемого по итогам конкурентного отбора, не может превышать цену договора, указанную в Заявке победителя.</w:t>
      </w:r>
    </w:p>
    <w:p w:rsidR="00CE4BFD" w:rsidRDefault="00C24377">
      <w:pPr>
        <w:pStyle w:val="a3"/>
      </w:pPr>
      <w:r>
        <w:t>Объем закупаемых товаров, работ, услуг и сроки исполнения договора определены в соответствии с документацией о конкурентном отборе.</w:t>
      </w:r>
    </w:p>
    <w:p w:rsidR="00CE4BFD" w:rsidRDefault="00047956">
      <w:pPr>
        <w:pStyle w:val="a3"/>
        <w:jc w:val="right"/>
      </w:pPr>
      <w:r w:rsidRPr="00047956">
        <w:rPr>
          <w:b/>
        </w:rPr>
        <w:t>Дата подписания «15» декабря 2025 г.</w:t>
      </w:r>
    </w:p>
    <w:p w:rsidR="00266045" w:rsidRDefault="00266045" w:rsidP="00047956">
      <w:pPr>
        <w:pStyle w:val="a3"/>
        <w:ind w:firstLine="0"/>
      </w:pPr>
    </w:p>
    <w:sectPr w:rsidR="00266045" w:rsidSect="00CE4BFD">
      <w:headerReference w:type="default" r:id="rId6"/>
      <w:footerReference w:type="default" r:id="rId7"/>
      <w:pgSz w:w="12240" w:h="15840"/>
      <w:pgMar w:top="851" w:right="709" w:bottom="720" w:left="1134" w:header="720" w:footer="51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2BA" w:rsidRDefault="000042BA">
      <w:pPr>
        <w:pStyle w:val="a3"/>
      </w:pPr>
      <w:r>
        <w:separator/>
      </w:r>
    </w:p>
  </w:endnote>
  <w:endnote w:type="continuationSeparator" w:id="0">
    <w:p w:rsidR="000042BA" w:rsidRDefault="000042BA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BFD" w:rsidRDefault="00CE4BFD">
    <w:pPr>
      <w:pStyle w:val="a9"/>
    </w:pPr>
    <w:r>
      <w:fldChar w:fldCharType="begin"/>
    </w:r>
    <w:r>
      <w:instrText>PAGE</w:instrText>
    </w:r>
    <w:r>
      <w:fldChar w:fldCharType="separate"/>
    </w:r>
    <w:r w:rsidR="00806B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2BA" w:rsidRDefault="000042BA">
      <w:pPr>
        <w:pStyle w:val="a3"/>
      </w:pPr>
      <w:r>
        <w:separator/>
      </w:r>
    </w:p>
  </w:footnote>
  <w:footnote w:type="continuationSeparator" w:id="0">
    <w:p w:rsidR="000042BA" w:rsidRDefault="000042BA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BFD" w:rsidRDefault="00C24377">
    <w:pPr>
      <w:pStyle w:val="a8"/>
    </w:pPr>
    <w:r>
      <w:t>Итоговый протокол № 1/0095/25/2.1/00098745/ЛОКВитязь/К/ГОС/Э/31.10.2025</w:t>
    </w:r>
    <w:r>
      <w:br w:type="textWrapping" w:clear="all"/>
      <w:t>заседания комиссии по осуществлению конкурентного отбора АО «Газпром закупки»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BFD"/>
    <w:rsid w:val="000042BA"/>
    <w:rsid w:val="00047956"/>
    <w:rsid w:val="001C1488"/>
    <w:rsid w:val="00266045"/>
    <w:rsid w:val="00806B70"/>
    <w:rsid w:val="00C06B6C"/>
    <w:rsid w:val="00C24377"/>
    <w:rsid w:val="00CE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355C761-AADE-45E7-9C8E-7DC28FDA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араграф"/>
    <w:rsid w:val="00CE4BFD"/>
    <w:pPr>
      <w:spacing w:before="120" w:after="120"/>
      <w:ind w:firstLine="720"/>
      <w:jc w:val="both"/>
    </w:pPr>
    <w:rPr>
      <w:sz w:val="28"/>
    </w:rPr>
  </w:style>
  <w:style w:type="paragraph" w:styleId="a4">
    <w:name w:val="Title"/>
    <w:basedOn w:val="a3"/>
    <w:qFormat/>
    <w:rsid w:val="00CE4BFD"/>
    <w:pPr>
      <w:spacing w:before="0" w:after="0"/>
      <w:ind w:firstLine="0"/>
      <w:jc w:val="center"/>
    </w:pPr>
    <w:rPr>
      <w:b/>
    </w:rPr>
  </w:style>
  <w:style w:type="paragraph" w:customStyle="1" w:styleId="a5">
    <w:name w:val="Организатор полностью"/>
    <w:rsid w:val="00CE4BFD"/>
    <w:pPr>
      <w:spacing w:before="480"/>
      <w:jc w:val="center"/>
      <w:outlineLvl w:val="0"/>
    </w:pPr>
    <w:rPr>
      <w:b/>
      <w:sz w:val="28"/>
    </w:rPr>
  </w:style>
  <w:style w:type="paragraph" w:customStyle="1" w:styleId="a6">
    <w:name w:val="Организатор"/>
    <w:rsid w:val="00CE4BFD"/>
    <w:pPr>
      <w:spacing w:after="240"/>
      <w:jc w:val="center"/>
      <w:outlineLvl w:val="0"/>
    </w:pPr>
    <w:rPr>
      <w:sz w:val="28"/>
    </w:rPr>
  </w:style>
  <w:style w:type="paragraph" w:customStyle="1" w:styleId="a7">
    <w:name w:val="Таблица"/>
    <w:basedOn w:val="a3"/>
    <w:rsid w:val="00CE4BFD"/>
    <w:pPr>
      <w:ind w:firstLine="0"/>
      <w:jc w:val="center"/>
    </w:pPr>
    <w:rPr>
      <w:sz w:val="22"/>
    </w:rPr>
  </w:style>
  <w:style w:type="paragraph" w:styleId="a8">
    <w:name w:val="header"/>
    <w:basedOn w:val="a3"/>
    <w:rsid w:val="00CE4BFD"/>
    <w:pPr>
      <w:spacing w:before="0" w:after="360"/>
      <w:ind w:firstLine="0"/>
      <w:jc w:val="right"/>
    </w:pPr>
    <w:rPr>
      <w:sz w:val="20"/>
    </w:rPr>
  </w:style>
  <w:style w:type="paragraph" w:styleId="a9">
    <w:name w:val="footer"/>
    <w:basedOn w:val="a3"/>
    <w:rsid w:val="00CE4BFD"/>
    <w:pPr>
      <w:spacing w:after="0"/>
      <w:ind w:firstLine="0"/>
      <w:jc w:val="right"/>
    </w:pPr>
    <w:rPr>
      <w:sz w:val="20"/>
    </w:rPr>
  </w:style>
  <w:style w:type="table" w:customStyle="1" w:styleId="aa">
    <w:name w:val="Таблица"/>
    <w:rsid w:val="00CE4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keepNext/>
      </w:pPr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Калмыкова Инесса Борисовна</dc:creator>
  <cp:lastModifiedBy>Ильина Светлана Николаевна</cp:lastModifiedBy>
  <cp:revision>5</cp:revision>
  <dcterms:created xsi:type="dcterms:W3CDTF">2025-12-15T10:49:00Z</dcterms:created>
  <dcterms:modified xsi:type="dcterms:W3CDTF">2025-12-15T14:53:00Z</dcterms:modified>
</cp:coreProperties>
</file>