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845" w:rsidRDefault="00AE22EE">
      <w:pPr>
        <w:pStyle w:val="a4"/>
        <w:spacing w:before="480" w:after="480"/>
      </w:pPr>
      <w:r>
        <w:t>Акционерное общество «Газпром закупки»</w:t>
      </w:r>
      <w:r>
        <w:br w:type="textWrapping" w:clear="all"/>
      </w:r>
      <w:r>
        <w:rPr>
          <w:b w:val="0"/>
        </w:rPr>
        <w:t>(АО «Газпром закупки»)</w:t>
      </w:r>
    </w:p>
    <w:p w:rsidR="00AE22EE" w:rsidRPr="00AE22EE" w:rsidRDefault="00AE22EE">
      <w:pPr>
        <w:pStyle w:val="a4"/>
      </w:pPr>
      <w:r>
        <w:t>Протокол</w:t>
      </w:r>
      <w:r>
        <w:br w:type="textWrapping" w:clear="all"/>
        <w:t>№ 1/0095/25/2.1/00111700/ТГМосква/ПР/ГОС/Э/11.11.2025</w:t>
      </w:r>
      <w:r>
        <w:br w:type="textWrapping" w:clear="all"/>
        <w:t>по подведению итогов маркетинговых исследований</w:t>
      </w:r>
      <w:r>
        <w:br w:type="textWrapping" w:clear="all"/>
        <w:t>№ 0095/25/2.1/00111700/ТГМосква/ПР/ГОС/Э/11.11.2025</w:t>
      </w:r>
      <w:r>
        <w:br w:type="textWrapping" w:clear="all"/>
        <w:t xml:space="preserve">«Оказание услуг по комплексной уборке помещений и территорий объектов ООО «Газпром трансгаз Москва» в 2026-2028 гг. для нужд ООО «Газпром трансгаз Москва» </w:t>
      </w:r>
    </w:p>
    <w:p w:rsidR="005C3845" w:rsidRPr="00420075" w:rsidRDefault="00AE22EE">
      <w:pPr>
        <w:pStyle w:val="a4"/>
      </w:pPr>
      <w:r>
        <w:t>(для субъектов малого и среднего предпринимательств</w:t>
      </w:r>
      <w:r w:rsidR="00420075">
        <w:t>а)</w:t>
      </w:r>
    </w:p>
    <w:p w:rsidR="005C3845" w:rsidRDefault="00AE22EE">
      <w:pPr>
        <w:pStyle w:val="a3"/>
        <w:pBdr>
          <w:bottom w:val="single" w:sz="4" w:space="1" w:color="auto"/>
        </w:pBdr>
        <w:spacing w:before="480" w:after="240"/>
        <w:jc w:val="right"/>
      </w:pPr>
      <w:r>
        <w:t>10 декабря 2025 г.</w:t>
      </w:r>
    </w:p>
    <w:p w:rsidR="005C3845" w:rsidRDefault="00AE22EE">
      <w:pPr>
        <w:pStyle w:val="a3"/>
        <w:spacing w:before="240" w:after="0"/>
      </w:pPr>
      <w:r>
        <w:t>Заказчик: ООО «Газпром трансгаз Москва».</w:t>
      </w:r>
    </w:p>
    <w:p w:rsidR="005C3845" w:rsidRDefault="00AE22EE">
      <w:pPr>
        <w:pStyle w:val="a3"/>
        <w:spacing w:before="0" w:after="0"/>
      </w:pPr>
      <w:r>
        <w:t>Организатор: АО «Газпром закупки».</w:t>
      </w:r>
    </w:p>
    <w:p w:rsidR="005C3845" w:rsidRDefault="00AE22EE">
      <w:pPr>
        <w:pStyle w:val="a3"/>
        <w:spacing w:before="0" w:after="240"/>
      </w:pPr>
      <w:r>
        <w:t>Способ закупки: открытые маркетинговые исследования в электронной форме.</w:t>
      </w:r>
    </w:p>
    <w:p w:rsidR="005C3845" w:rsidRDefault="00AE22EE">
      <w:pPr>
        <w:pStyle w:val="a3"/>
      </w:pPr>
      <w:r>
        <w:t>Извещение о проведении маркетинговых исследований № 32515391032 было размещено 11 ноября 2025 г. в Единой информационной системе в сфере закупок и на сайте электронной площадки ООО ЭТП ГПБ https://etpgaz.gazprombank.ru.</w:t>
      </w:r>
    </w:p>
    <w:p w:rsidR="005C3845" w:rsidRDefault="00AE22EE">
      <w:pPr>
        <w:pStyle w:val="a3"/>
      </w:pPr>
      <w:r>
        <w:t>Открытие доступа к заявкам на участие в маркетинговых исследованиях (далее — Заявки) было произведено в 23:50 (МСК) 20 ноября 2025 г. по адресу https://etpgaz.gazprombank.ru.</w:t>
      </w:r>
    </w:p>
    <w:p w:rsidR="005C3845" w:rsidRDefault="00AE22EE">
      <w:pPr>
        <w:pStyle w:val="a3"/>
        <w:spacing w:after="240"/>
      </w:pPr>
      <w:r>
        <w:t>Комиссия по маркетинговым исследованиям АО «Газпром закупки»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5201"/>
        <w:gridCol w:w="5201"/>
      </w:tblGrid>
      <w:tr w:rsidR="005C3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5C3845" w:rsidRDefault="00AE22EE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600" w:type="pct"/>
          </w:tcPr>
          <w:p w:rsidR="005C3845" w:rsidRDefault="00AE22EE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Допустить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Допустить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3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Допустить</w:t>
            </w:r>
          </w:p>
        </w:tc>
      </w:tr>
    </w:tbl>
    <w:p w:rsidR="005C3845" w:rsidRDefault="00AE22EE">
      <w:pPr>
        <w:pStyle w:val="a3"/>
        <w:spacing w:after="240"/>
      </w:pPr>
      <w:r>
        <w:t xml:space="preserve">В соответствии с разделом </w:t>
      </w:r>
      <w:r w:rsidR="00420075" w:rsidRPr="00420075">
        <w:t>3</w:t>
      </w:r>
      <w:r>
        <w:t xml:space="preserve">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497"/>
        <w:gridCol w:w="1873"/>
        <w:gridCol w:w="2080"/>
        <w:gridCol w:w="2496"/>
        <w:gridCol w:w="1456"/>
      </w:tblGrid>
      <w:tr w:rsidR="005C3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0" w:type="pct"/>
          </w:tcPr>
          <w:p w:rsidR="005C3845" w:rsidRDefault="00AE22EE">
            <w:pPr>
              <w:pStyle w:val="a7"/>
            </w:pPr>
            <w:r>
              <w:lastRenderedPageBreak/>
              <w:t>Идентификационный номер Участника</w:t>
            </w:r>
          </w:p>
        </w:tc>
        <w:tc>
          <w:tcPr>
            <w:tcW w:w="900" w:type="pct"/>
          </w:tcPr>
          <w:p w:rsidR="005C3845" w:rsidRDefault="00AE22EE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5C3845" w:rsidRDefault="00AE22EE">
            <w:pPr>
              <w:pStyle w:val="a7"/>
            </w:pPr>
            <w:r>
              <w:t>Нестоимостной критерий</w:t>
            </w:r>
          </w:p>
        </w:tc>
        <w:tc>
          <w:tcPr>
            <w:tcW w:w="1200" w:type="pct"/>
          </w:tcPr>
          <w:p w:rsidR="005C3845" w:rsidRDefault="00AE22EE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200" w:type="pct"/>
          </w:tcPr>
          <w:p w:rsidR="005C3845" w:rsidRDefault="00AE22EE">
            <w:pPr>
              <w:pStyle w:val="a7"/>
            </w:pPr>
            <w:r>
              <w:t>Порядковый номер Заявки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39,72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79,72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1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3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39,96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36,00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75,96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2</w:t>
            </w:r>
          </w:p>
        </w:tc>
      </w:tr>
      <w:tr w:rsidR="005C3845">
        <w:tc>
          <w:tcPr>
            <w:tcW w:w="0" w:type="auto"/>
          </w:tcPr>
          <w:p w:rsidR="005C3845" w:rsidRDefault="00AE22EE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34,36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27,60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61,96</w:t>
            </w:r>
          </w:p>
        </w:tc>
        <w:tc>
          <w:tcPr>
            <w:tcW w:w="0" w:type="auto"/>
          </w:tcPr>
          <w:p w:rsidR="005C3845" w:rsidRDefault="00AE22EE">
            <w:pPr>
              <w:pStyle w:val="a7"/>
            </w:pPr>
            <w:r>
              <w:t>3</w:t>
            </w:r>
          </w:p>
        </w:tc>
      </w:tr>
    </w:tbl>
    <w:p w:rsidR="005C3845" w:rsidRDefault="00AE22EE">
      <w:pPr>
        <w:pStyle w:val="a3"/>
        <w:spacing w:before="240"/>
      </w:pPr>
      <w:r>
        <w:t>Выбрать наиболее выгодные условия выполнения работ (оказания услуг), содержащиеся в Заявке Участника с идентификационным номером 1 с ценой предложения -</w:t>
      </w:r>
      <w:r>
        <w:rPr>
          <w:b/>
        </w:rPr>
        <w:t> 52 554 921,63</w:t>
      </w:r>
      <w:r>
        <w:t> руб. (с НДС).</w:t>
      </w:r>
    </w:p>
    <w:p w:rsidR="005C3845" w:rsidRDefault="00AE22EE">
      <w:pPr>
        <w:pStyle w:val="a3"/>
      </w:pPr>
      <w:r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 w:rsidR="005C3845" w:rsidRDefault="00AE22EE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 w:rsidR="005C3845" w:rsidRDefault="00C066F8">
      <w:pPr>
        <w:pStyle w:val="a3"/>
        <w:jc w:val="right"/>
      </w:pPr>
      <w:r w:rsidRPr="00C066F8">
        <w:rPr>
          <w:b/>
        </w:rPr>
        <w:t>Дата подписания «15» декабря 2025 г.</w:t>
      </w:r>
    </w:p>
    <w:p w:rsidR="002709C0" w:rsidRDefault="002709C0" w:rsidP="00C066F8">
      <w:pPr>
        <w:pStyle w:val="a3"/>
        <w:ind w:firstLine="0"/>
      </w:pPr>
      <w:bookmarkStart w:id="0" w:name="_GoBack"/>
      <w:bookmarkEnd w:id="0"/>
    </w:p>
    <w:sectPr w:rsidR="002709C0" w:rsidSect="005C3845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DD8" w:rsidRDefault="00AE5DD8">
      <w:pPr>
        <w:pStyle w:val="a3"/>
      </w:pPr>
      <w:r>
        <w:separator/>
      </w:r>
    </w:p>
  </w:endnote>
  <w:endnote w:type="continuationSeparator" w:id="0">
    <w:p w:rsidR="00AE5DD8" w:rsidRDefault="00AE5DD8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845" w:rsidRDefault="005C3845">
    <w:pPr>
      <w:pStyle w:val="a9"/>
    </w:pPr>
    <w:r>
      <w:fldChar w:fldCharType="begin"/>
    </w:r>
    <w:r>
      <w:instrText>PAGE</w:instrText>
    </w:r>
    <w:r>
      <w:fldChar w:fldCharType="separate"/>
    </w:r>
    <w:r w:rsidR="00C066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DD8" w:rsidRDefault="00AE5DD8">
      <w:pPr>
        <w:pStyle w:val="a3"/>
      </w:pPr>
      <w:r>
        <w:separator/>
      </w:r>
    </w:p>
  </w:footnote>
  <w:footnote w:type="continuationSeparator" w:id="0">
    <w:p w:rsidR="00AE5DD8" w:rsidRDefault="00AE5DD8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845" w:rsidRDefault="00AE22EE">
    <w:pPr>
      <w:pStyle w:val="a8"/>
    </w:pPr>
    <w:r>
      <w:t>Протокол № 1/0095/25/2.1/00111700/ТГМосква/ПР/ГОС/Э/11.11.2025</w:t>
    </w:r>
    <w:r>
      <w:br w:type="textWrapping" w:clear="all"/>
      <w:t>по подведению итогов маркетинговых исследований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845"/>
    <w:rsid w:val="002709C0"/>
    <w:rsid w:val="00420075"/>
    <w:rsid w:val="005C3845"/>
    <w:rsid w:val="00AE22EE"/>
    <w:rsid w:val="00AE5DD8"/>
    <w:rsid w:val="00C0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6A24588-C380-4149-B39C-882C5920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5C3845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5C3845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5C3845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5C3845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5C3845"/>
    <w:pPr>
      <w:ind w:firstLine="0"/>
      <w:jc w:val="center"/>
    </w:pPr>
    <w:rPr>
      <w:sz w:val="22"/>
    </w:rPr>
  </w:style>
  <w:style w:type="paragraph" w:styleId="a8">
    <w:name w:val="header"/>
    <w:basedOn w:val="a3"/>
    <w:rsid w:val="005C3845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5C3845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5C3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Калмыкова Инесса Борисовна</dc:creator>
  <cp:lastModifiedBy>Ильина Светлана Николаевна</cp:lastModifiedBy>
  <cp:revision>4</cp:revision>
  <dcterms:created xsi:type="dcterms:W3CDTF">2025-12-15T13:34:00Z</dcterms:created>
  <dcterms:modified xsi:type="dcterms:W3CDTF">2025-12-15T14:50:00Z</dcterms:modified>
</cp:coreProperties>
</file>