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3691516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654063, Российская Федерация, Кемеровская область - Кузбасс, г. Новокузнецк, ул. Горноспасательная, 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ГОСУДАРСТВЕННОЕ УНИТАРНОЕ ПРЕДПРИЯТИЕ «ВОЕНИЗИРОВАННАЯ ГОРНОСПАСАТЕЛЬНАЯ ЧАСТЬ»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ГОСУДАРСТВЕННОЕ УНИТАРНОЕ ПРЕДПРИЯТИЕ «ВОЕНИЗИРОВАННАЯ ГОРНОСПАСАТЕЛЬНАЯ ЧАСТЬ»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Димитрова Юлия Николаевна, +7(960)9090870, yu.dimitrova@vgsch.mchs.gov.ru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матрасов пружинных для филиала «Новокузнецкий ВГСО» ФГУП «ВГСЧ»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матрасов пружинных для филиала «Новокузнецкий ВГСО» ФГУП «ВГСЧ»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с даты подписания Договора и не позднее 30.01.2026. Срок действия Договора: с момента подписания Договора Заказчиком и по 27.02.2026.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25.11.2025 по 11.12.2025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25.11.2025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654063, Российская Федерация, Кемеровская область - Кузбасс, г. Новокузнецк, ул. Горноспасательная, 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31.03.12.110 Матрасы пружинные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46.90 Торговля оптовая неспециализированная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31.03.12.110 Матрасы пружинные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46.90 Торговля оптовая неспециализированная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31.03.12.110 Матрасы пружинные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46.90 Торговля оптовая неспециализированная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797 728,00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506 557,28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8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510 545,92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5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578 352,80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4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626 216,48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6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7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