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1053"/>
        <w:rPr>
          <w:color w:val="ff0000"/>
        </w:rPr>
      </w:pPr>
      <w:r>
        <w:rPr>
          <w:color w:val="ff0000"/>
        </w:rPr>
      </w:r>
      <w:r>
        <w:rPr>
          <w:color w:val="ff0000"/>
        </w:rPr>
      </w:r>
      <w:r>
        <w:rPr>
          <w:color w:val="ff0000"/>
        </w:rPr>
      </w:r>
    </w:p>
    <w:p>
      <w:pPr>
        <w:pStyle w:val="1053"/>
        <w:ind w:left="0" w:right="0"/>
        <w:rPr>
          <w:b/>
          <w:szCs w:val="24"/>
          <w:highlight w:val="yellow"/>
        </w:rPr>
      </w:pPr>
      <w:r>
        <w:rPr>
          <w:b/>
          <w:szCs w:val="24"/>
        </w:rPr>
        <w:t xml:space="preserve">П</w:t>
      </w:r>
      <w:r>
        <w:rPr>
          <w:b/>
          <w:szCs w:val="24"/>
        </w:rPr>
        <w:t xml:space="preserve">РОТОКОЛ № 2</w:t>
      </w:r>
      <w:r>
        <w:rPr>
          <w:rFonts w:ascii="Times New Roman" w:hAnsi="Times New Roman" w:cs="Times New Roman"/>
          <w:b/>
          <w:bCs/>
          <w:sz w:val="24"/>
          <w:szCs w:val="24"/>
        </w:rPr>
        <w:t xml:space="preserve">/</w:t>
      </w:r>
      <w:r>
        <w:rPr>
          <w:rFonts w:ascii="Times New Roman" w:hAnsi="Times New Roman" w:cs="Times New Roman"/>
          <w:b/>
          <w:bCs/>
          <w:sz w:val="24"/>
          <w:szCs w:val="24"/>
        </w:rPr>
        <w:t xml:space="preserve">3684556</w:t>
      </w:r>
      <w:r>
        <w:rPr>
          <w:b/>
          <w:szCs w:val="24"/>
          <w:highlight w:val="yellow"/>
        </w:rPr>
      </w:r>
      <w:r>
        <w:rPr>
          <w:b/>
          <w:szCs w:val="24"/>
          <w:highlight w:val="yellow"/>
        </w:rPr>
      </w:r>
    </w:p>
    <w:p>
      <w:pPr>
        <w:pStyle w:val="1050"/>
        <w:jc w:val="center"/>
        <w:rPr>
          <w:b/>
          <w:bCs/>
        </w:rPr>
        <w:outlineLvl w:val="0"/>
      </w:pPr>
      <w:r>
        <w:rPr>
          <w:b/>
          <w:bCs/>
        </w:rPr>
        <w:t xml:space="preserve">заочного заседания Закупочной комиссии по </w:t>
      </w:r>
      <w:r>
        <w:rPr>
          <w:b/>
          <w:bCs/>
        </w:rPr>
        <w:t xml:space="preserve">подведению итогов</w:t>
      </w:r>
      <w:r>
        <w:rPr>
          <w:b/>
          <w:bCs/>
        </w:rPr>
      </w:r>
      <w:r>
        <w:rPr>
          <w:b/>
          <w:bCs/>
        </w:rPr>
      </w:r>
    </w:p>
    <w:p>
      <w:pPr>
        <w:pStyle w:val="1050"/>
        <w:jc w:val="center"/>
        <w:rPr>
          <w:b/>
          <w:bCs/>
        </w:rPr>
        <w:outlineLvl w:val="0"/>
      </w:pPr>
      <w:r>
        <w:rPr>
          <w:b/>
          <w:bCs/>
        </w:rPr>
        <w:t xml:space="preserve"> </w:t>
      </w:r>
      <w:r>
        <w:rPr>
          <w:rFonts w:ascii="Times New Roman" w:hAnsi="Times New Roman" w:cs="Times New Roman"/>
          <w:b/>
          <w:bCs/>
          <w:sz w:val="24"/>
          <w:szCs w:val="24"/>
        </w:rPr>
        <w:t xml:space="preserve">запроса предложений</w:t>
      </w:r>
      <w:r>
        <w:rPr>
          <w:rFonts w:ascii="Times New Roman" w:hAnsi="Times New Roman" w:cs="Times New Roman"/>
          <w:b/>
          <w:bCs/>
          <w:sz w:val="24"/>
          <w:szCs w:val="24"/>
        </w:rPr>
        <w:t xml:space="preserve"> в электронной форме</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на </w:t>
      </w:r>
      <w:r>
        <w:rPr>
          <w:rFonts w:ascii="Times New Roman" w:hAnsi="Times New Roman" w:cs="Times New Roman"/>
          <w:b/>
          <w:bCs/>
          <w:sz w:val="24"/>
          <w:szCs w:val="24"/>
        </w:rPr>
        <w:t xml:space="preserve">п</w:t>
      </w:r>
      <w:r>
        <w:rPr>
          <w:rFonts w:ascii="Times New Roman" w:hAnsi="Times New Roman" w:cs="Times New Roman"/>
          <w:b/>
          <w:bCs/>
          <w:sz w:val="24"/>
          <w:szCs w:val="24"/>
        </w:rPr>
        <w:t xml:space="preserve">раво заключения договора </w:t>
      </w:r>
      <w:r>
        <w:rPr>
          <w:rFonts w:ascii="Times New Roman" w:hAnsi="Times New Roman" w:cs="Times New Roman"/>
          <w:b/>
          <w:bCs/>
          <w:sz w:val="24"/>
          <w:szCs w:val="24"/>
        </w:rPr>
        <w:t xml:space="preserve">на </w:t>
      </w:r>
      <w:r>
        <w:rPr>
          <w:rFonts w:ascii="Times New Roman" w:hAnsi="Times New Roman" w:cs="Times New Roman"/>
          <w:b/>
          <w:bCs/>
          <w:sz w:val="24"/>
          <w:szCs w:val="24"/>
        </w:rPr>
        <w:t xml:space="preserve">оказание услуг по проведению предрейсовых и послерейсовых медосмотров водителей в г. Когалым, г. Лянтор, г. Нефтеюганск, г. Пыть-Ях, п. Сентябрьский, г. Нягань, п.г.т. Талинка, г. Советский с использованием средств телемедицины (телемедицинских технологий)</w:t>
      </w:r>
      <w:r>
        <w:rPr>
          <w:b/>
          <w:bCs/>
        </w:rPr>
      </w:r>
      <w:r>
        <w:rPr>
          <w:b/>
          <w:bCs/>
        </w:rPr>
      </w:r>
    </w:p>
    <w:p>
      <w:pPr>
        <w:pStyle w:val="1050"/>
        <w:jc w:val="center"/>
        <w:rPr>
          <w:bCs/>
          <w:iCs/>
        </w:rPr>
        <w:outlineLvl w:val="0"/>
      </w:pPr>
      <w:r>
        <w:rPr>
          <w:bCs/>
          <w:iCs/>
        </w:rPr>
      </w:r>
      <w:r>
        <w:rPr>
          <w:bCs/>
          <w:iCs/>
        </w:rPr>
      </w:r>
      <w:r>
        <w:rPr>
          <w:bCs/>
          <w:iCs/>
        </w:rPr>
      </w:r>
    </w:p>
    <w:p>
      <w:pPr>
        <w:pStyle w:val="1050"/>
        <w:ind w:right="-45"/>
        <w:tabs>
          <w:tab w:val="left" w:pos="10080" w:leader="none"/>
        </w:tabs>
        <w:rPr>
          <w:b/>
        </w:rPr>
      </w:pPr>
      <w:r>
        <w:rPr>
          <w:b/>
        </w:rPr>
      </w:r>
      <w:r>
        <w:rPr>
          <w:b/>
        </w:rPr>
      </w:r>
      <w:r>
        <w:rPr>
          <w:b/>
        </w:rPr>
      </w:r>
    </w:p>
    <w:tbl>
      <w:tblPr>
        <w:tblpPr w:horzAnchor="margin" w:tblpXSpec="center" w:vertAnchor="text" w:tblpY="-76" w:leftFromText="180" w:topFromText="0" w:rightFromText="180" w:bottomFromText="0"/>
        <w:tblW w:w="4842" w:type="pct"/>
        <w:jc w:val="center"/>
        <w:tblInd w:w="0" w:type="dxa"/>
        <w:tblLayout w:type="autofit"/>
        <w:tblCellMar>
          <w:left w:w="108" w:type="dxa"/>
          <w:top w:w="0" w:type="dxa"/>
          <w:right w:w="108" w:type="dxa"/>
          <w:bottom w:w="0" w:type="dxa"/>
        </w:tblCellMar>
        <w:tblLook w:val="04A0" w:firstRow="1" w:lastRow="0" w:firstColumn="1" w:lastColumn="0" w:noHBand="0" w:noVBand="1"/>
      </w:tblPr>
      <w:tblGrid>
        <w:gridCol w:w="4698"/>
        <w:gridCol w:w="5258"/>
      </w:tblGrid>
      <w:tr>
        <w:tblPrEx/>
        <w:trPr>
          <w:trHeight w:val="340"/>
        </w:trPr>
        <w:tc>
          <w:tcPr>
            <w:tcBorders>
              <w:top w:val="none" w:color="000000" w:sz="0" w:space="0"/>
              <w:left w:val="none" w:color="000000" w:sz="0" w:space="0"/>
              <w:bottom w:val="none" w:color="000000" w:sz="0" w:space="0"/>
              <w:right w:val="none" w:color="000000" w:sz="0" w:space="0"/>
            </w:tcBorders>
            <w:tcW w:w="4698" w:type="dxa"/>
            <w:vAlign w:val="top"/>
            <w:textDirection w:val="lrTb"/>
            <w:noWrap w:val="false"/>
          </w:tcPr>
          <w:p>
            <w:pPr>
              <w:pStyle w:val="1051"/>
              <w:jc w:val="left"/>
              <w:rPr>
                <w:szCs w:val="24"/>
              </w:rPr>
              <w:framePr w:vAnchor="text" w:hAnchor="margin" w:xAlign="center" w:y="-76"/>
            </w:pPr>
            <w:r>
              <w:rPr>
                <w:szCs w:val="24"/>
              </w:rPr>
              <w:t xml:space="preserve">г. </w:t>
            </w:r>
            <w:r>
              <w:rPr>
                <w:szCs w:val="24"/>
              </w:rPr>
              <w:t xml:space="preserve">Екатеринбург</w:t>
            </w:r>
            <w:r>
              <w:rPr>
                <w:szCs w:val="24"/>
              </w:rPr>
            </w:r>
            <w:r>
              <w:rPr>
                <w:szCs w:val="24"/>
              </w:rPr>
            </w:r>
          </w:p>
        </w:tc>
        <w:tc>
          <w:tcPr>
            <w:tcBorders>
              <w:top w:val="none" w:color="000000" w:sz="0" w:space="0"/>
              <w:left w:val="none" w:color="000000" w:sz="0" w:space="0"/>
              <w:bottom w:val="none" w:color="000000" w:sz="0" w:space="0"/>
              <w:right w:val="none" w:color="000000" w:sz="0" w:space="0"/>
            </w:tcBorders>
            <w:tcW w:w="5259" w:type="dxa"/>
            <w:vAlign w:val="top"/>
            <w:textDirection w:val="lrTb"/>
            <w:noWrap w:val="false"/>
          </w:tcPr>
          <w:p>
            <w:pPr>
              <w:pStyle w:val="1050"/>
              <w:ind w:right="6"/>
              <w:jc w:val="right"/>
              <w:rPr>
                <w:highlight w:val="none"/>
              </w:rPr>
              <w:framePr w:hSpace="180" w:wrap="around" w:vAnchor="text" w:hAnchor="margin" w:xAlign="center" w:y="-76"/>
            </w:pPr>
            <w:r>
              <w:rPr>
                <w:highlight w:val="none"/>
              </w:rPr>
              <w:t xml:space="preserve">Дата подписания протокола </w:t>
            </w:r>
            <w:r>
              <w:rPr>
                <w:highlight w:val="none"/>
              </w:rPr>
            </w:r>
            <w:r>
              <w:rPr>
                <w:highlight w:val="none"/>
              </w:rPr>
            </w:r>
          </w:p>
          <w:p>
            <w:pPr>
              <w:pStyle w:val="1050"/>
              <w:ind w:right="6"/>
              <w:jc w:val="right"/>
              <w:rPr>
                <w:highlight w:val="none"/>
              </w:rPr>
              <w:framePr w:hSpace="180" w:wrap="around" w:vAnchor="text" w:hAnchor="margin" w:xAlign="center" w:y="-76"/>
            </w:pPr>
            <w:r>
              <w:rPr>
                <w:highlight w:val="none"/>
              </w:rPr>
            </w:r>
            <w:r>
              <w:rPr>
                <w:highlight w:val="none"/>
              </w:rPr>
              <w:t xml:space="preserve">«</w:t>
            </w:r>
            <w:r>
              <w:rPr>
                <w:highlight w:val="none"/>
              </w:rPr>
              <w:t xml:space="preserve">12</w:t>
            </w:r>
            <w:r>
              <w:rPr>
                <w:highlight w:val="none"/>
              </w:rPr>
              <w:t xml:space="preserve">»</w:t>
            </w:r>
            <w:r>
              <w:rPr>
                <w:highlight w:val="none"/>
              </w:rPr>
              <w:t xml:space="preserve"> декабря</w:t>
            </w:r>
            <w:r>
              <w:rPr>
                <w:highlight w:val="none"/>
              </w:rPr>
              <w:t xml:space="preserve"> </w:t>
            </w:r>
            <w:r>
              <w:rPr>
                <w:highlight w:val="none"/>
              </w:rPr>
              <w:t xml:space="preserve">202</w:t>
            </w:r>
            <w:r>
              <w:rPr>
                <w:highlight w:val="none"/>
              </w:rPr>
              <w:t xml:space="preserve">5 года</w:t>
            </w:r>
            <w:r>
              <w:rPr>
                <w:highlight w:val="none"/>
              </w:rPr>
              <w:t xml:space="preserve"> </w:t>
            </w:r>
            <w:r>
              <w:rPr>
                <w:highlight w:val="none"/>
              </w:rPr>
            </w:r>
            <w:r>
              <w:rPr>
                <w:highlight w:val="none"/>
              </w:rPr>
            </w:r>
          </w:p>
          <w:p>
            <w:pPr>
              <w:pStyle w:val="1050"/>
              <w:ind w:right="6"/>
              <w:jc w:val="right"/>
              <w:framePr w:hSpace="180" w:wrap="around" w:vAnchor="text" w:hAnchor="margin" w:xAlign="center" w:y="-76"/>
            </w:pPr>
            <w:r/>
            <w:r/>
          </w:p>
        </w:tc>
      </w:tr>
    </w:tbl>
    <w:p>
      <w:pPr>
        <w:pStyle w:val="1050"/>
        <w:jc w:val="both"/>
      </w:pPr>
      <w:r>
        <w:t xml:space="preserve">Настоящий запрос предложений</w:t>
      </w:r>
      <w:r>
        <w:t xml:space="preserve"> </w:t>
      </w:r>
      <w:r>
        <w:t xml:space="preserve">в электронной форме</w:t>
      </w:r>
      <w:r>
        <w:t xml:space="preserve"> проводится с использованием функционала электронной пл</w:t>
      </w:r>
      <w:r>
        <w:t xml:space="preserve">о</w:t>
      </w:r>
      <w:r>
        <w:t xml:space="preserve">щадки «</w:t>
      </w:r>
      <w:r>
        <w:t xml:space="preserve">РТС Тендер</w:t>
      </w:r>
      <w:r>
        <w:t xml:space="preserve">» согласно Правилам работы данной системы</w:t>
      </w:r>
      <w:r>
        <w:t xml:space="preserve">.</w:t>
      </w:r>
      <w:r/>
    </w:p>
    <w:p>
      <w:pPr>
        <w:pStyle w:val="1067"/>
        <w:ind w:left="360"/>
        <w:rPr>
          <w:b/>
          <w:bCs/>
          <w:caps/>
          <w:sz w:val="24"/>
          <w:szCs w:val="24"/>
          <w:lang w:val="ru-RU"/>
        </w:rPr>
      </w:pPr>
      <w:r>
        <w:rPr>
          <w:b/>
          <w:bCs/>
          <w:caps/>
          <w:sz w:val="24"/>
          <w:szCs w:val="24"/>
          <w:lang w:val="ru-RU"/>
        </w:rPr>
      </w:r>
      <w:r>
        <w:rPr>
          <w:b/>
          <w:bCs/>
          <w:caps/>
          <w:sz w:val="24"/>
          <w:szCs w:val="24"/>
          <w:lang w:val="ru-RU"/>
        </w:rPr>
      </w:r>
      <w:r>
        <w:rPr>
          <w:b/>
          <w:bCs/>
          <w:caps/>
          <w:sz w:val="24"/>
          <w:szCs w:val="24"/>
          <w:lang w:val="ru-RU"/>
        </w:rPr>
      </w:r>
    </w:p>
    <w:p>
      <w:pPr>
        <w:pStyle w:val="1067"/>
        <w:numPr>
          <w:ilvl w:val="0"/>
          <w:numId w:val="27"/>
        </w:numPr>
        <w:ind w:hanging="1080"/>
        <w:rPr>
          <w:b/>
          <w:bCs/>
          <w:caps/>
          <w:sz w:val="24"/>
          <w:szCs w:val="24"/>
          <w:lang w:val="ru-RU"/>
        </w:rPr>
      </w:pPr>
      <w:r>
        <w:rPr>
          <w:b/>
          <w:bCs/>
          <w:caps/>
          <w:sz w:val="24"/>
          <w:szCs w:val="24"/>
          <w:lang w:val="ru-RU"/>
        </w:rPr>
        <w:t xml:space="preserve">ПОВЕСТКА ДНЯ</w:t>
      </w:r>
      <w:r>
        <w:rPr>
          <w:b/>
          <w:bCs/>
          <w:caps/>
          <w:sz w:val="24"/>
          <w:szCs w:val="24"/>
          <w:lang w:val="en-US"/>
        </w:rPr>
        <w:t xml:space="preserve">:</w:t>
      </w:r>
      <w:r>
        <w:rPr>
          <w:b/>
          <w:bCs/>
          <w:caps/>
          <w:sz w:val="24"/>
          <w:szCs w:val="24"/>
          <w:lang w:val="ru-RU"/>
        </w:rPr>
      </w:r>
      <w:r>
        <w:rPr>
          <w:b/>
          <w:bCs/>
          <w:caps/>
          <w:sz w:val="24"/>
          <w:szCs w:val="24"/>
          <w:lang w:val="ru-RU"/>
        </w:rPr>
      </w:r>
    </w:p>
    <w:p>
      <w:pPr>
        <w:pStyle w:val="1068"/>
        <w:numPr>
          <w:ilvl w:val="0"/>
          <w:numId w:val="49"/>
        </w:numPr>
        <w:ind w:left="0" w:firstLine="0"/>
        <w:tabs>
          <w:tab w:val="left" w:pos="0" w:leader="none"/>
          <w:tab w:val="left" w:pos="284" w:leader="none"/>
        </w:tabs>
        <w:rPr>
          <w:szCs w:val="24"/>
        </w:rPr>
      </w:pPr>
      <w:r>
        <w:rPr>
          <w:szCs w:val="24"/>
          <w:lang w:val="ru-RU"/>
        </w:rPr>
        <w:t xml:space="preserve">О присвоении Заявкам Участников запроса предложений</w:t>
      </w:r>
      <w:r>
        <w:rPr>
          <w:szCs w:val="24"/>
          <w:lang w:val="ru-RU"/>
        </w:rPr>
        <w:t xml:space="preserve"> </w:t>
      </w:r>
      <w:r>
        <w:rPr>
          <w:szCs w:val="24"/>
          <w:lang w:val="ru-RU"/>
        </w:rPr>
        <w:t xml:space="preserve">порядковых номеров в итоговом ранжире.</w:t>
      </w:r>
      <w:r>
        <w:rPr>
          <w:szCs w:val="24"/>
        </w:rPr>
        <w:t xml:space="preserve"> </w:t>
      </w:r>
      <w:r>
        <w:rPr>
          <w:szCs w:val="24"/>
        </w:rPr>
      </w:r>
      <w:r>
        <w:rPr>
          <w:szCs w:val="24"/>
        </w:rPr>
      </w:r>
    </w:p>
    <w:p>
      <w:pPr>
        <w:pStyle w:val="1068"/>
        <w:numPr>
          <w:ilvl w:val="0"/>
          <w:numId w:val="49"/>
        </w:numPr>
        <w:ind w:left="0" w:firstLine="0"/>
        <w:tabs>
          <w:tab w:val="left" w:pos="0" w:leader="none"/>
          <w:tab w:val="left" w:pos="284" w:leader="none"/>
        </w:tabs>
        <w:rPr>
          <w:szCs w:val="24"/>
        </w:rPr>
      </w:pPr>
      <w:r>
        <w:rPr>
          <w:szCs w:val="24"/>
        </w:rPr>
        <w:t xml:space="preserve">О выборе Победителя запроса предложений</w:t>
      </w:r>
      <w:r>
        <w:rPr>
          <w:szCs w:val="24"/>
        </w:rPr>
        <w:t xml:space="preserve"> </w:t>
      </w:r>
      <w:r>
        <w:rPr>
          <w:szCs w:val="24"/>
          <w:lang w:val="ru-RU"/>
        </w:rPr>
        <w:t xml:space="preserve">в электронной форме</w:t>
      </w:r>
      <w:r>
        <w:rPr>
          <w:szCs w:val="24"/>
        </w:rPr>
        <w:t xml:space="preserve">.</w:t>
      </w:r>
      <w:r>
        <w:rPr>
          <w:szCs w:val="24"/>
        </w:rPr>
      </w:r>
      <w:r>
        <w:rPr>
          <w:szCs w:val="24"/>
        </w:rPr>
      </w:r>
    </w:p>
    <w:p>
      <w:pPr>
        <w:pStyle w:val="1067"/>
        <w:rPr>
          <w:b/>
          <w:bCs/>
          <w:caps/>
          <w:color w:val="ff0000"/>
          <w:sz w:val="24"/>
          <w:szCs w:val="24"/>
        </w:rPr>
      </w:pPr>
      <w:r>
        <w:rPr>
          <w:b/>
          <w:bCs/>
          <w:caps/>
          <w:color w:val="ff0000"/>
          <w:sz w:val="24"/>
          <w:szCs w:val="24"/>
        </w:rPr>
      </w:r>
      <w:r>
        <w:rPr>
          <w:b/>
          <w:bCs/>
          <w:caps/>
          <w:color w:val="ff0000"/>
          <w:sz w:val="24"/>
          <w:szCs w:val="24"/>
        </w:rPr>
      </w:r>
      <w:r>
        <w:rPr>
          <w:b/>
          <w:bCs/>
          <w:caps/>
          <w:color w:val="ff0000"/>
          <w:sz w:val="24"/>
          <w:szCs w:val="24"/>
        </w:rPr>
      </w:r>
    </w:p>
    <w:p>
      <w:pPr>
        <w:pStyle w:val="1067"/>
        <w:numPr>
          <w:ilvl w:val="0"/>
          <w:numId w:val="27"/>
        </w:numPr>
        <w:ind w:hanging="1080"/>
        <w:rPr>
          <w:b/>
          <w:bCs/>
          <w:caps/>
          <w:sz w:val="24"/>
          <w:szCs w:val="24"/>
          <w:lang w:val="ru-RU"/>
        </w:rPr>
      </w:pPr>
      <w:r>
        <w:rPr>
          <w:b/>
          <w:bCs/>
          <w:caps/>
          <w:sz w:val="24"/>
          <w:szCs w:val="24"/>
        </w:rPr>
        <w:t xml:space="preserve">Информация о закупке</w:t>
      </w:r>
      <w:r>
        <w:rPr>
          <w:b/>
          <w:bCs/>
          <w:caps/>
          <w:sz w:val="24"/>
          <w:szCs w:val="24"/>
          <w:lang w:val="ru-RU"/>
        </w:rPr>
        <w:t xml:space="preserve">:</w:t>
      </w:r>
      <w:r>
        <w:rPr>
          <w:b/>
          <w:bCs/>
          <w:caps/>
          <w:sz w:val="24"/>
          <w:szCs w:val="24"/>
          <w:lang w:val="ru-RU"/>
        </w:rPr>
      </w:r>
      <w:r>
        <w:rPr>
          <w:b/>
          <w:bCs/>
          <w:caps/>
          <w:sz w:val="24"/>
          <w:szCs w:val="24"/>
          <w:lang w:val="ru-RU"/>
        </w:rPr>
      </w:r>
    </w:p>
    <w:p>
      <w:pPr>
        <w:pStyle w:val="1067"/>
        <w:numPr>
          <w:ilvl w:val="0"/>
          <w:numId w:val="36"/>
        </w:numPr>
        <w:ind w:left="0" w:firstLine="0"/>
        <w:spacing w:before="60"/>
        <w:rPr>
          <w:rFonts w:ascii="Times New Roman" w:hAnsi="Times New Roman" w:cs="Times New Roman"/>
          <w:sz w:val="24"/>
          <w:szCs w:val="24"/>
          <w:lang w:eastAsia="zh-CN" w:bidi="hi-IN"/>
        </w:rPr>
      </w:pPr>
      <w:r>
        <w:rPr>
          <w:bCs/>
          <w:sz w:val="24"/>
          <w:szCs w:val="24"/>
        </w:rPr>
        <w:t xml:space="preserve">Основание проведения</w:t>
      </w:r>
      <w:r>
        <w:rPr>
          <w:bCs/>
          <w:sz w:val="24"/>
          <w:szCs w:val="24"/>
          <w:lang w:val="ru-RU"/>
        </w:rPr>
        <w:t xml:space="preserve"> запроса предложений</w:t>
      </w:r>
      <w:r>
        <w:rPr>
          <w:bCs/>
          <w:sz w:val="24"/>
          <w:szCs w:val="24"/>
          <w:lang w:val="ru-RU"/>
        </w:rPr>
        <w:t xml:space="preserve"> </w:t>
      </w:r>
      <w:r>
        <w:rPr>
          <w:bCs/>
          <w:sz w:val="24"/>
          <w:szCs w:val="24"/>
          <w:lang w:val="ru-RU"/>
        </w:rPr>
        <w:t xml:space="preserve">в электронной форме</w:t>
      </w:r>
      <w:r>
        <w:rPr>
          <w:bCs/>
          <w:sz w:val="24"/>
          <w:szCs w:val="24"/>
        </w:rPr>
        <w:t xml:space="preserve">:</w:t>
      </w:r>
      <w:r>
        <w:rPr>
          <w:b/>
          <w:bCs/>
          <w:sz w:val="24"/>
          <w:szCs w:val="24"/>
        </w:rPr>
        <w:t xml:space="preserve"> </w:t>
      </w:r>
      <w:r>
        <w:rPr>
          <w:bCs/>
          <w:sz w:val="24"/>
          <w:szCs w:val="24"/>
        </w:rPr>
        <w:t xml:space="preserve">Приказ филиала               </w:t>
      </w:r>
      <w:r>
        <w:rPr>
          <w:bCs/>
          <w:iCs/>
          <w:sz w:val="24"/>
          <w:szCs w:val="24"/>
        </w:rPr>
        <w:t xml:space="preserve">ПАО «Россети</w:t>
      </w:r>
      <w:r>
        <w:rPr>
          <w:bCs/>
          <w:iCs/>
          <w:sz w:val="24"/>
          <w:szCs w:val="24"/>
        </w:rPr>
        <w:t xml:space="preserve">» - МЭС Урала </w:t>
      </w:r>
      <w:r>
        <w:rPr>
          <w:bCs/>
          <w:iCs/>
          <w:sz w:val="24"/>
          <w:szCs w:val="24"/>
        </w:rPr>
        <w:t xml:space="preserve">от </w:t>
      </w:r>
      <w:r>
        <w:rPr>
          <w:rFonts w:ascii="Times New Roman" w:hAnsi="Times New Roman" w:cs="Times New Roman"/>
          <w:sz w:val="24"/>
          <w:szCs w:val="24"/>
          <w:lang w:eastAsia="zh-CN" w:bidi="hi-IN"/>
        </w:rPr>
        <w:t xml:space="preserve">24.10</w:t>
      </w:r>
      <w:r>
        <w:rPr>
          <w:rFonts w:ascii="Times New Roman" w:hAnsi="Times New Roman" w:cs="Times New Roman"/>
          <w:sz w:val="24"/>
          <w:szCs w:val="24"/>
          <w:lang w:eastAsia="zh-CN" w:bidi="hi-IN"/>
        </w:rPr>
        <w:t xml:space="preserve">.202</w:t>
      </w:r>
      <w:r>
        <w:rPr>
          <w:rFonts w:ascii="Times New Roman" w:hAnsi="Times New Roman" w:cs="Times New Roman"/>
          <w:sz w:val="24"/>
          <w:szCs w:val="24"/>
          <w:lang w:eastAsia="zh-CN" w:bidi="hi-IN"/>
        </w:rPr>
        <w:t xml:space="preserve">5</w:t>
      </w:r>
      <w:r>
        <w:rPr>
          <w:rFonts w:ascii="Times New Roman" w:hAnsi="Times New Roman" w:cs="Times New Roman"/>
          <w:sz w:val="24"/>
          <w:szCs w:val="24"/>
          <w:lang w:eastAsia="zh-CN" w:bidi="hi-IN"/>
        </w:rPr>
        <w:t xml:space="preserve"> № 1710</w:t>
      </w:r>
      <w:r>
        <w:rPr>
          <w:rFonts w:ascii="Times New Roman" w:hAnsi="Times New Roman" w:cs="Times New Roman"/>
          <w:sz w:val="24"/>
          <w:szCs w:val="24"/>
          <w:lang w:eastAsia="zh-CN" w:bidi="hi-IN"/>
        </w:rPr>
        <w:t xml:space="preserve">.</w:t>
      </w: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p>
    <w:p>
      <w:pPr>
        <w:pStyle w:val="1067"/>
        <w:numPr>
          <w:ilvl w:val="0"/>
          <w:numId w:val="36"/>
        </w:numPr>
        <w:ind w:left="0" w:firstLine="0"/>
        <w:spacing w:before="60"/>
        <w:rPr>
          <w:rFonts w:ascii="Times New Roman" w:hAnsi="Times New Roman" w:cs="Times New Roman"/>
          <w:sz w:val="24"/>
          <w:szCs w:val="24"/>
          <w:lang w:eastAsia="zh-CN" w:bidi="hi-IN"/>
        </w:rPr>
      </w:pP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t xml:space="preserve">Организатор закупки: Филиал ПАО «</w:t>
      </w:r>
      <w:r>
        <w:rPr>
          <w:rFonts w:ascii="Times New Roman" w:hAnsi="Times New Roman" w:cs="Times New Roman"/>
          <w:sz w:val="24"/>
          <w:szCs w:val="24"/>
          <w:lang w:eastAsia="zh-CN" w:bidi="hi-IN"/>
        </w:rPr>
        <w:t xml:space="preserve">Россети</w:t>
      </w:r>
      <w:r>
        <w:rPr>
          <w:rFonts w:ascii="Times New Roman" w:hAnsi="Times New Roman" w:cs="Times New Roman"/>
          <w:sz w:val="24"/>
          <w:szCs w:val="24"/>
          <w:lang w:eastAsia="zh-CN" w:bidi="hi-IN"/>
        </w:rPr>
        <w:t xml:space="preserve">» - МЭС Урала. </w:t>
      </w:r>
      <w:r>
        <w:rPr>
          <w:rFonts w:ascii="Times New Roman" w:hAnsi="Times New Roman" w:cs="Times New Roman"/>
          <w:sz w:val="24"/>
          <w:szCs w:val="24"/>
          <w:lang w:eastAsia="zh-CN" w:bidi="hi-IN"/>
        </w:rPr>
        <w:t xml:space="preserve">Контактное лицо: Рявкина Ульяна Андреевна</w:t>
      </w:r>
      <w:r>
        <w:rPr>
          <w:rFonts w:ascii="Times New Roman" w:hAnsi="Times New Roman" w:cs="Times New Roman"/>
          <w:sz w:val="24"/>
          <w:szCs w:val="24"/>
          <w:lang w:eastAsia="zh-CN" w:bidi="hi-IN"/>
        </w:rPr>
        <w:t xml:space="preserve">, тел. +7</w:t>
      </w:r>
      <w:r>
        <w:rPr>
          <w:rFonts w:ascii="Times New Roman" w:hAnsi="Times New Roman" w:cs="Times New Roman"/>
          <w:sz w:val="24"/>
          <w:szCs w:val="24"/>
          <w:lang w:eastAsia="zh-CN" w:bidi="hi-IN"/>
        </w:rPr>
        <w:t xml:space="preserve">(343)345-7714</w:t>
      </w:r>
      <w:r>
        <w:rPr>
          <w:rFonts w:ascii="Times New Roman" w:hAnsi="Times New Roman" w:cs="Times New Roman"/>
          <w:sz w:val="24"/>
          <w:szCs w:val="24"/>
          <w:lang w:eastAsia="zh-CN" w:bidi="hi-IN"/>
        </w:rPr>
        <w:t xml:space="preserve">, Е-mail: Ryavkina-UA</w:t>
      </w:r>
      <w:r>
        <w:rPr>
          <w:rFonts w:ascii="Times New Roman" w:hAnsi="Times New Roman" w:cs="Times New Roman"/>
          <w:sz w:val="24"/>
          <w:szCs w:val="24"/>
          <w:lang w:eastAsia="zh-CN" w:bidi="hi-IN"/>
        </w:rPr>
        <w:t xml:space="preserve">@fskees.ru</w:t>
      </w:r>
      <w:r>
        <w:rPr>
          <w:rFonts w:ascii="Times New Roman" w:hAnsi="Times New Roman" w:cs="Times New Roman"/>
          <w:sz w:val="24"/>
          <w:szCs w:val="24"/>
          <w:lang w:eastAsia="zh-CN" w:bidi="hi-IN"/>
        </w:rPr>
        <w:t xml:space="preserve">.</w:t>
      </w: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p>
    <w:p>
      <w:pPr>
        <w:pStyle w:val="1067"/>
        <w:numPr>
          <w:ilvl w:val="0"/>
          <w:numId w:val="36"/>
        </w:numPr>
        <w:ind w:left="0" w:firstLine="0"/>
        <w:spacing w:before="60"/>
        <w:rPr>
          <w:rFonts w:ascii="Times New Roman" w:hAnsi="Times New Roman" w:cs="Times New Roman"/>
          <w:sz w:val="24"/>
          <w:szCs w:val="24"/>
          <w:lang w:eastAsia="zh-CN" w:bidi="hi-IN"/>
        </w:rPr>
      </w:pP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t xml:space="preserve">Заказчик, заключающи</w:t>
      </w:r>
      <w:r>
        <w:rPr>
          <w:rFonts w:ascii="Times New Roman" w:hAnsi="Times New Roman" w:cs="Times New Roman"/>
          <w:sz w:val="24"/>
          <w:szCs w:val="24"/>
          <w:lang w:eastAsia="zh-CN" w:bidi="hi-IN"/>
        </w:rPr>
        <w:t xml:space="preserve">й</w:t>
      </w:r>
      <w:r>
        <w:rPr>
          <w:rFonts w:ascii="Times New Roman" w:hAnsi="Times New Roman" w:cs="Times New Roman"/>
          <w:sz w:val="24"/>
          <w:szCs w:val="24"/>
          <w:lang w:eastAsia="zh-CN" w:bidi="hi-IN"/>
        </w:rPr>
        <w:t xml:space="preserve"> договор: </w:t>
      </w:r>
      <w:r>
        <w:rPr>
          <w:rFonts w:ascii="Times New Roman" w:hAnsi="Times New Roman" w:cs="Times New Roman"/>
          <w:sz w:val="24"/>
          <w:szCs w:val="24"/>
          <w:lang w:eastAsia="zh-CN" w:bidi="hi-IN"/>
        </w:rPr>
        <w:t xml:space="preserve">Филиал ПАО «Россети» – Центральное ПМЭС.</w:t>
      </w: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p>
    <w:p>
      <w:pPr>
        <w:pStyle w:val="1067"/>
        <w:numPr>
          <w:ilvl w:val="0"/>
          <w:numId w:val="36"/>
        </w:numPr>
        <w:ind w:left="0" w:firstLine="0"/>
        <w:spacing w:before="60"/>
        <w:rPr>
          <w:rFonts w:ascii="Times New Roman" w:hAnsi="Times New Roman" w:cs="Times New Roman"/>
          <w:sz w:val="24"/>
          <w:szCs w:val="24"/>
          <w:lang w:eastAsia="zh-CN" w:bidi="hi-IN"/>
        </w:rPr>
      </w:pP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t xml:space="preserve">Извещение о проведении запроса предложений в электронной форме и </w:t>
      </w:r>
      <w:r>
        <w:rPr>
          <w:rFonts w:ascii="Times New Roman" w:hAnsi="Times New Roman" w:cs="Times New Roman"/>
          <w:sz w:val="24"/>
          <w:szCs w:val="24"/>
          <w:lang w:eastAsia="zh-CN" w:bidi="hi-IN"/>
        </w:rPr>
        <w:t xml:space="preserve">Документация о закупке опубликованы 21 </w:t>
      </w:r>
      <w:r>
        <w:rPr>
          <w:rFonts w:ascii="Times New Roman" w:hAnsi="Times New Roman" w:cs="Times New Roman"/>
          <w:sz w:val="24"/>
          <w:szCs w:val="24"/>
          <w:lang w:eastAsia="zh-CN" w:bidi="hi-IN"/>
        </w:rPr>
        <w:t xml:space="preserve">ноября</w:t>
      </w:r>
      <w:r>
        <w:rPr>
          <w:rFonts w:ascii="Times New Roman" w:hAnsi="Times New Roman" w:cs="Times New Roman"/>
          <w:sz w:val="24"/>
          <w:szCs w:val="24"/>
          <w:lang w:eastAsia="zh-CN" w:bidi="hi-IN"/>
        </w:rPr>
        <w:t xml:space="preserve"> 202</w:t>
      </w:r>
      <w:r>
        <w:rPr>
          <w:rFonts w:ascii="Times New Roman" w:hAnsi="Times New Roman" w:cs="Times New Roman"/>
          <w:sz w:val="24"/>
          <w:szCs w:val="24"/>
          <w:lang w:eastAsia="zh-CN" w:bidi="hi-IN"/>
        </w:rPr>
        <w:t xml:space="preserve">5</w:t>
      </w:r>
      <w:r>
        <w:rPr>
          <w:rFonts w:ascii="Times New Roman" w:hAnsi="Times New Roman" w:cs="Times New Roman"/>
          <w:sz w:val="24"/>
          <w:szCs w:val="24"/>
          <w:lang w:eastAsia="zh-CN" w:bidi="hi-IN"/>
        </w:rPr>
        <w:t xml:space="preserve"> года на официальном сайте Единой информационной системы в сфере закупок (www.zakupki.gov.ru) №</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t xml:space="preserve">32515433656</w:t>
      </w:r>
      <w:r>
        <w:rPr>
          <w:rFonts w:ascii="Times New Roman" w:hAnsi="Times New Roman" w:cs="Times New Roman"/>
          <w:sz w:val="24"/>
          <w:szCs w:val="24"/>
          <w:lang w:eastAsia="zh-CN" w:bidi="hi-IN"/>
        </w:rPr>
        <w:t xml:space="preserve">, на электронной площадке </w:t>
      </w:r>
      <w:r>
        <w:rPr>
          <w:rFonts w:ascii="Times New Roman" w:hAnsi="Times New Roman" w:cs="Times New Roman"/>
          <w:sz w:val="24"/>
          <w:szCs w:val="24"/>
          <w:lang w:eastAsia="zh-CN" w:bidi="hi-IN"/>
        </w:rPr>
        <w:t xml:space="preserve">«РТС-тендер» (</w:t>
      </w:r>
      <w:hyperlink r:id="rId13" w:tooltip="http://www.rts-tender" w:history="1">
        <w:r>
          <w:rPr>
            <w:rFonts w:ascii="Times New Roman" w:hAnsi="Times New Roman" w:cs="Times New Roman"/>
            <w:sz w:val="24"/>
            <w:szCs w:val="24"/>
            <w:lang w:eastAsia="zh-CN" w:bidi="hi-IN"/>
          </w:rPr>
          <w:t xml:space="preserve">www.rts-tender</w:t>
        </w:r>
      </w:hyperlink>
      <w:r>
        <w:rPr>
          <w:rFonts w:ascii="Times New Roman" w:hAnsi="Times New Roman" w:cs="Times New Roman"/>
          <w:sz w:val="24"/>
          <w:szCs w:val="24"/>
          <w:lang w:eastAsia="zh-CN" w:bidi="hi-IN"/>
        </w:rPr>
        <w:t xml:space="preserve">)</w:t>
      </w:r>
      <w:r>
        <w:rPr>
          <w:rFonts w:ascii="Times New Roman" w:hAnsi="Times New Roman" w:cs="Times New Roman"/>
          <w:sz w:val="24"/>
          <w:szCs w:val="24"/>
          <w:lang w:eastAsia="zh-CN" w:bidi="hi-IN"/>
        </w:rPr>
        <w:t xml:space="preserve"> № </w:t>
      </w:r>
      <w:r>
        <w:rPr>
          <w:rFonts w:ascii="Times New Roman" w:hAnsi="Times New Roman" w:cs="Times New Roman"/>
          <w:sz w:val="24"/>
          <w:szCs w:val="24"/>
          <w:lang w:eastAsia="zh-CN" w:bidi="hi-IN"/>
        </w:rPr>
        <w:t xml:space="preserve">3684556 </w:t>
      </w:r>
      <w:r>
        <w:rPr>
          <w:rFonts w:ascii="Times New Roman" w:hAnsi="Times New Roman" w:cs="Times New Roman"/>
          <w:sz w:val="24"/>
          <w:szCs w:val="24"/>
          <w:lang w:eastAsia="zh-CN" w:bidi="hi-IN"/>
        </w:rPr>
        <w:t xml:space="preserve">.</w:t>
      </w: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p>
    <w:p>
      <w:pPr>
        <w:pStyle w:val="1067"/>
        <w:numPr>
          <w:ilvl w:val="0"/>
          <w:numId w:val="36"/>
        </w:numPr>
        <w:ind w:left="0" w:firstLine="0"/>
        <w:spacing w:before="60"/>
        <w:rPr>
          <w:rFonts w:ascii="Times New Roman" w:hAnsi="Times New Roman" w:cs="Times New Roman"/>
          <w:sz w:val="24"/>
          <w:szCs w:val="24"/>
        </w:rPr>
      </w:pP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t xml:space="preserve">Предмет закупки: </w:t>
      </w:r>
      <w:r>
        <w:rPr>
          <w:rFonts w:ascii="Times New Roman" w:hAnsi="Times New Roman" w:cs="Times New Roman"/>
          <w:bCs/>
          <w:sz w:val="24"/>
          <w:szCs w:val="24"/>
        </w:rPr>
        <w:t xml:space="preserve">п</w:t>
      </w:r>
      <w:r>
        <w:rPr>
          <w:rFonts w:ascii="Times New Roman" w:hAnsi="Times New Roman" w:cs="Times New Roman"/>
          <w:bCs/>
          <w:sz w:val="24"/>
          <w:szCs w:val="24"/>
        </w:rPr>
        <w:t xml:space="preserve">раво заключения договора </w:t>
      </w:r>
      <w:r>
        <w:rPr>
          <w:rFonts w:ascii="Times New Roman" w:hAnsi="Times New Roman" w:cs="Times New Roman"/>
          <w:bCs/>
          <w:sz w:val="24"/>
          <w:szCs w:val="24"/>
        </w:rPr>
        <w:t xml:space="preserve">на оказание услуг </w:t>
      </w:r>
      <w:r>
        <w:rPr>
          <w:rFonts w:ascii="Times New Roman" w:hAnsi="Times New Roman" w:cs="Times New Roman"/>
          <w:bCs/>
          <w:sz w:val="24"/>
          <w:szCs w:val="24"/>
        </w:rPr>
        <w:t xml:space="preserve">по проведению предрейсовых и послерейсовых медосмотров водителей в г. Когалым, г. Лянтор, г. Нефтеюганск, г. Пыть-Ях, п. Сентябрьский, г. Нягань, п.г.т. Талинка, г. Советский с использованием средств телемедицины (телемедицинских технологий)</w:t>
      </w:r>
      <w:r>
        <w:rPr>
          <w:rFonts w:ascii="Times New Roman" w:hAnsi="Times New Roman" w:cs="Times New Roman"/>
          <w:sz w:val="24"/>
          <w:szCs w:val="24"/>
        </w:rPr>
      </w:r>
      <w:r>
        <w:rPr>
          <w:rFonts w:ascii="Times New Roman" w:hAnsi="Times New Roman" w:cs="Times New Roman"/>
          <w:sz w:val="24"/>
          <w:szCs w:val="24"/>
        </w:rPr>
      </w:r>
    </w:p>
    <w:tbl>
      <w:tblPr>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401"/>
        <w:gridCol w:w="3974"/>
        <w:gridCol w:w="2263"/>
      </w:tblGrid>
      <w:tr>
        <w:tblPrEx/>
        <w:trPr>
          <w:cantSplit/>
          <w:jc w:val="center"/>
          <w:trHeight w:val="893"/>
        </w:trPr>
        <w:tc>
          <w:tcPr>
            <w:shd w:val="clear" w:color="ffffff" w:fill="d9d9d9"/>
            <w:tcBorders>
              <w:top w:val="single" w:color="000000" w:sz="4" w:space="0"/>
              <w:left w:val="single" w:color="000000" w:sz="4" w:space="0"/>
              <w:bottom w:val="single" w:color="000000" w:sz="4" w:space="0"/>
              <w:right w:val="single" w:color="000000" w:sz="4" w:space="0"/>
            </w:tcBorders>
            <w:tcW w:w="3401" w:type="dxa"/>
            <w:vAlign w:val="center"/>
            <w:textDirection w:val="lrTb"/>
            <w:noWrap w:val="false"/>
          </w:tcPr>
          <w:p>
            <w:pPr>
              <w:ind w:left="-108"/>
              <w:jc w:val="center"/>
              <w:spacing w:after="0" w:line="240" w:lineRule="auto"/>
              <w:rPr>
                <w:rFonts w:ascii="Times New Roman" w:hAnsi="Times New Roman" w:cs="Times New Roman"/>
                <w:b/>
                <w:sz w:val="24"/>
                <w:szCs w:val="24"/>
              </w:rPr>
            </w:pPr>
            <w:r>
              <w:rPr>
                <w:rFonts w:ascii="Times New Roman" w:hAnsi="Times New Roman" w:eastAsia="Times New Roman" w:cs="Times New Roman"/>
                <w:b/>
                <w:sz w:val="24"/>
                <w:szCs w:val="24"/>
              </w:rPr>
              <w:t xml:space="preserve">Сведения о начальной (максимальной) цене Договора, рублей </w:t>
            </w:r>
            <w:r>
              <w:rPr>
                <w:rFonts w:ascii="Times New Roman" w:hAnsi="Times New Roman" w:eastAsia="Times New Roman" w:cs="Times New Roman"/>
                <w:b/>
                <w:sz w:val="24"/>
                <w:szCs w:val="24"/>
              </w:rPr>
              <w:t xml:space="preserve">без НДС*</w:t>
            </w:r>
            <w:r>
              <w:rPr>
                <w:rFonts w:ascii="Times New Roman" w:hAnsi="Times New Roman" w:cs="Times New Roman"/>
                <w:b/>
                <w:sz w:val="24"/>
                <w:szCs w:val="24"/>
              </w:rPr>
            </w:r>
            <w:r>
              <w:rPr>
                <w:rFonts w:ascii="Times New Roman" w:hAnsi="Times New Roman" w:cs="Times New Roman"/>
                <w:b/>
                <w:sz w:val="24"/>
                <w:szCs w:val="24"/>
              </w:rPr>
            </w:r>
          </w:p>
        </w:tc>
        <w:tc>
          <w:tcPr>
            <w:shd w:val="clear" w:color="ffffff" w:fill="d9d9d9"/>
            <w:tcBorders>
              <w:top w:val="single" w:color="000000" w:sz="4" w:space="0"/>
              <w:left w:val="single" w:color="000000" w:sz="4" w:space="0"/>
              <w:bottom w:val="single" w:color="000000" w:sz="4" w:space="0"/>
              <w:right w:val="single" w:color="000000" w:sz="4" w:space="0"/>
            </w:tcBorders>
            <w:tcW w:w="3974" w:type="dxa"/>
            <w:vAlign w:val="center"/>
            <w:vMerge w:val="restart"/>
            <w:textDirection w:val="lrTb"/>
            <w:noWrap w:val="false"/>
          </w:tcPr>
          <w:p>
            <w:pPr>
              <w:ind w:left="-108"/>
              <w:jc w:val="center"/>
              <w:spacing w:after="0" w:line="240" w:lineRule="auto"/>
              <w:tabs>
                <w:tab w:val="left" w:pos="900" w:leader="none"/>
              </w:tabs>
              <w:rPr>
                <w:rFonts w:ascii="Times New Roman" w:hAnsi="Times New Roman" w:cs="Times New Roman"/>
                <w:b/>
                <w:sz w:val="24"/>
                <w:szCs w:val="24"/>
              </w:rPr>
            </w:pPr>
            <w:r>
              <w:rPr>
                <w:rFonts w:ascii="Times New Roman" w:hAnsi="Times New Roman" w:eastAsia="Times New Roman" w:cs="Times New Roman"/>
                <w:b/>
                <w:bCs/>
                <w:sz w:val="24"/>
                <w:szCs w:val="24"/>
              </w:rPr>
              <w:t xml:space="preserve">Сведения о с</w:t>
            </w:r>
            <w:r>
              <w:rPr>
                <w:rFonts w:ascii="Times New Roman" w:hAnsi="Times New Roman" w:eastAsia="Times New Roman" w:cs="Times New Roman"/>
                <w:b/>
                <w:bCs/>
                <w:sz w:val="24"/>
                <w:szCs w:val="24"/>
              </w:rPr>
              <w:t xml:space="preserve">рок</w:t>
            </w:r>
            <w:r>
              <w:rPr>
                <w:rFonts w:ascii="Times New Roman" w:hAnsi="Times New Roman" w:eastAsia="Times New Roman" w:cs="Times New Roman"/>
                <w:b/>
                <w:bCs/>
                <w:sz w:val="24"/>
                <w:szCs w:val="24"/>
              </w:rPr>
              <w:t xml:space="preserve">е</w:t>
            </w:r>
            <w:r>
              <w:rPr>
                <w:rFonts w:ascii="Times New Roman" w:hAnsi="Times New Roman" w:eastAsia="Times New Roman" w:cs="Times New Roman"/>
                <w:b/>
                <w:bCs/>
                <w:sz w:val="24"/>
                <w:szCs w:val="24"/>
              </w:rPr>
              <w:t xml:space="preserve"> </w:t>
            </w:r>
            <w:r>
              <w:rPr>
                <w:rFonts w:ascii="Times New Roman" w:hAnsi="Times New Roman" w:eastAsia="Times New Roman" w:cs="Times New Roman"/>
                <w:b/>
                <w:bCs/>
                <w:sz w:val="24"/>
                <w:szCs w:val="24"/>
              </w:rPr>
              <w:t xml:space="preserve">исполнения договора (</w:t>
            </w:r>
            <w:r>
              <w:rPr>
                <w:rFonts w:ascii="Times New Roman" w:hAnsi="Times New Roman" w:eastAsia="Times New Roman" w:cs="Times New Roman"/>
                <w:b/>
                <w:sz w:val="24"/>
                <w:szCs w:val="24"/>
              </w:rPr>
              <w:t xml:space="preserve">Сроки выполнения работ/ оказания услуг</w:t>
            </w:r>
            <w:r>
              <w:rPr>
                <w:rFonts w:ascii="Times New Roman" w:hAnsi="Times New Roman" w:eastAsia="Times New Roman" w:cs="Times New Roman"/>
                <w:b/>
                <w:bCs/>
                <w:sz w:val="24"/>
                <w:szCs w:val="24"/>
              </w:rPr>
              <w:t xml:space="preserve">)</w:t>
            </w:r>
            <w:r>
              <w:rPr>
                <w:rFonts w:ascii="Times New Roman" w:hAnsi="Times New Roman" w:cs="Times New Roman"/>
                <w:b/>
                <w:sz w:val="24"/>
                <w:szCs w:val="24"/>
              </w:rPr>
            </w:r>
            <w:r>
              <w:rPr>
                <w:rFonts w:ascii="Times New Roman" w:hAnsi="Times New Roman" w:cs="Times New Roman"/>
                <w:b/>
                <w:sz w:val="24"/>
                <w:szCs w:val="24"/>
              </w:rPr>
            </w:r>
          </w:p>
        </w:tc>
        <w:tc>
          <w:tcPr>
            <w:shd w:val="clear" w:color="ffffff" w:fill="d9d9d9"/>
            <w:tcBorders>
              <w:top w:val="single" w:color="000000" w:sz="4" w:space="0"/>
              <w:left w:val="single" w:color="000000" w:sz="4" w:space="0"/>
              <w:bottom w:val="single" w:color="000000" w:sz="4" w:space="0"/>
              <w:right w:val="single" w:color="000000" w:sz="4" w:space="0"/>
            </w:tcBorders>
            <w:tcW w:w="2263" w:type="dxa"/>
            <w:vAlign w:val="center"/>
            <w:vMerge w:val="restart"/>
            <w:textDirection w:val="lrTb"/>
            <w:noWrap w:val="false"/>
          </w:tcPr>
          <w:p>
            <w:pPr>
              <w:ind w:left="-108"/>
              <w:jc w:val="center"/>
              <w:spacing w:after="0" w:line="240" w:lineRule="auto"/>
              <w:tabs>
                <w:tab w:val="left" w:pos="900" w:leader="none"/>
              </w:tabs>
              <w:rPr>
                <w:rFonts w:ascii="Times New Roman" w:hAnsi="Times New Roman" w:cs="Times New Roman"/>
                <w:b/>
                <w:bCs/>
                <w:sz w:val="24"/>
                <w:szCs w:val="24"/>
              </w:rPr>
            </w:pPr>
            <w:r>
              <w:rPr>
                <w:rFonts w:ascii="Times New Roman" w:hAnsi="Times New Roman" w:eastAsia="Times New Roman" w:cs="Times New Roman"/>
                <w:b/>
                <w:bCs/>
                <w:sz w:val="24"/>
                <w:szCs w:val="24"/>
              </w:rPr>
              <w:t xml:space="preserve">Сведения об объеме закупаемых работ, услуг</w:t>
            </w:r>
            <w:r>
              <w:rPr>
                <w:rFonts w:ascii="Times New Roman" w:hAnsi="Times New Roman" w:cs="Times New Roman"/>
                <w:b/>
                <w:bCs/>
                <w:sz w:val="24"/>
                <w:szCs w:val="24"/>
              </w:rPr>
            </w:r>
            <w:r>
              <w:rPr>
                <w:rFonts w:ascii="Times New Roman" w:hAnsi="Times New Roman" w:cs="Times New Roman"/>
                <w:b/>
                <w:bCs/>
                <w:sz w:val="24"/>
                <w:szCs w:val="24"/>
              </w:rPr>
            </w:r>
          </w:p>
        </w:tc>
      </w:tr>
      <w:tr>
        <w:tblPrEx/>
        <w:trPr>
          <w:trHeight w:val="20"/>
        </w:trPr>
        <w:tc>
          <w:tcPr>
            <w:shd w:val="clear" w:color="ffffff" w:fill="d9d9d9"/>
            <w:tcBorders>
              <w:top w:val="single" w:color="000000" w:sz="4" w:space="0"/>
              <w:left w:val="single" w:color="000000" w:sz="4" w:space="0"/>
              <w:bottom w:val="single" w:color="000000" w:sz="4" w:space="0"/>
              <w:right w:val="single" w:color="000000" w:sz="4" w:space="0"/>
            </w:tcBorders>
            <w:tcW w:w="3401" w:type="dxa"/>
            <w:vAlign w:val="center"/>
            <w:vMerge w:val="restart"/>
            <w:textDirection w:val="lrTb"/>
            <w:noWrap w:val="false"/>
          </w:tcPr>
          <w:p>
            <w:pPr>
              <w:jc w:val="center"/>
              <w:spacing w:line="240" w:lineRule="auto"/>
              <w:widowControl w:val="off"/>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lang w:eastAsia="en-US"/>
                <w14:ligatures w14:val="none"/>
              </w:rPr>
            </w:r>
            <w:r>
              <w:rPr>
                <w:rFonts w:ascii="Times New Roman" w:hAnsi="Times New Roman" w:eastAsia="Times New Roman" w:cs="Times New Roman"/>
                <w:sz w:val="24"/>
                <w:szCs w:val="24"/>
                <w:highlight w:val="none"/>
                <w:lang w:eastAsia="en-US"/>
              </w:rPr>
              <w:t xml:space="preserve">1 661 </w:t>
            </w:r>
            <w:r>
              <w:rPr>
                <w:rFonts w:ascii="Times New Roman" w:hAnsi="Times New Roman" w:eastAsia="Times New Roman" w:cs="Times New Roman"/>
                <w:sz w:val="24"/>
                <w:szCs w:val="24"/>
                <w:highlight w:val="none"/>
                <w:lang w:eastAsia="en-US"/>
              </w:rPr>
              <w:t xml:space="preserve">352,00</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tc>
        <w:tc>
          <w:tcPr>
            <w:tcBorders>
              <w:top w:val="single" w:color="000000" w:sz="4" w:space="0"/>
              <w:left w:val="single" w:color="000000" w:sz="4" w:space="0"/>
              <w:bottom w:val="single" w:color="000000" w:sz="4" w:space="0"/>
              <w:right w:val="single" w:color="000000" w:sz="4" w:space="0"/>
            </w:tcBorders>
            <w:tcW w:w="3974" w:type="dxa"/>
            <w:vAlign w:val="center"/>
            <w:vMerge w:val="continue"/>
            <w:textDirection w:val="lrTb"/>
            <w:noWrap w:val="false"/>
          </w:tcPr>
          <w:p>
            <w:pPr>
              <w:ind w:left="-108"/>
              <w:spacing w:after="0" w:line="240" w:lineRule="auto"/>
              <w:rPr>
                <w:rFonts w:ascii="Times New Roman" w:hAnsi="Times New Roman" w:eastAsia="Times New Roman" w:cs="Times New Roman"/>
                <w:b/>
              </w:rPr>
            </w:pPr>
            <w:r>
              <w:rPr>
                <w:rFonts w:ascii="Times New Roman" w:hAnsi="Times New Roman" w:eastAsia="Times New Roman" w:cs="Times New Roman"/>
                <w:b/>
              </w:rPr>
            </w:r>
            <w:r>
              <w:rPr>
                <w:rFonts w:ascii="Times New Roman" w:hAnsi="Times New Roman" w:eastAsia="Times New Roman" w:cs="Times New Roman"/>
                <w:b/>
              </w:rPr>
            </w:r>
            <w:r>
              <w:rPr>
                <w:rFonts w:ascii="Times New Roman" w:hAnsi="Times New Roman" w:eastAsia="Times New Roman" w:cs="Times New Roman"/>
                <w:b/>
              </w:rPr>
            </w:r>
          </w:p>
        </w:tc>
        <w:tc>
          <w:tcPr>
            <w:tcBorders>
              <w:top w:val="single" w:color="000000" w:sz="4" w:space="0"/>
              <w:left w:val="single" w:color="000000" w:sz="4" w:space="0"/>
              <w:bottom w:val="single" w:color="000000" w:sz="4" w:space="0"/>
              <w:right w:val="single" w:color="000000" w:sz="4" w:space="0"/>
            </w:tcBorders>
            <w:tcW w:w="2263" w:type="dxa"/>
            <w:vAlign w:val="center"/>
            <w:vMerge w:val="continue"/>
            <w:textDirection w:val="lrTb"/>
            <w:noWrap w:val="false"/>
          </w:tcPr>
          <w:p>
            <w:pPr>
              <w:ind w:left="-108"/>
              <w:spacing w:after="0" w:line="240" w:lineRule="auto"/>
              <w:rPr>
                <w:rFonts w:ascii="Times New Roman" w:hAnsi="Times New Roman" w:eastAsia="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r>
              <w:rPr>
                <w:rFonts w:ascii="Times New Roman" w:hAnsi="Times New Roman" w:eastAsia="Times New Roman" w:cs="Times New Roman"/>
                <w:b/>
                <w:bCs/>
              </w:rPr>
            </w:r>
          </w:p>
        </w:tc>
      </w:tr>
      <w:tr>
        <w:tblPrEx/>
        <w:trPr>
          <w:cantSplit/>
          <w:jc w:val="center"/>
          <w:trHeight w:val="638"/>
        </w:trPr>
        <w:tc>
          <w:tcPr>
            <w:shd w:val="clear" w:color="ffffff" w:fill="d9d9d9"/>
            <w:tcBorders>
              <w:top w:val="single" w:color="000000" w:sz="4" w:space="0"/>
              <w:left w:val="single" w:color="000000" w:sz="4" w:space="0"/>
              <w:bottom w:val="single" w:color="000000" w:sz="4" w:space="0"/>
              <w:right w:val="single" w:color="000000" w:sz="4" w:space="0"/>
            </w:tcBorders>
            <w:tcW w:w="3401" w:type="dxa"/>
            <w:vAlign w:val="center"/>
            <w:textDirection w:val="lrTb"/>
            <w:noWrap w:val="false"/>
          </w:tcPr>
          <w:p>
            <w:pPr>
              <w:ind w:left="-108"/>
              <w:jc w:val="center"/>
              <w:spacing w:after="0" w:line="240" w:lineRule="auto"/>
              <w:rPr>
                <w:rFonts w:ascii="Times New Roman" w:hAnsi="Times New Roman" w:cs="Times New Roman"/>
                <w:b/>
                <w:sz w:val="24"/>
                <w:szCs w:val="24"/>
              </w:rPr>
            </w:pPr>
            <w:r>
              <w:rPr>
                <w:rFonts w:ascii="Times New Roman" w:hAnsi="Times New Roman" w:eastAsia="Times New Roman" w:cs="Times New Roman"/>
                <w:b/>
                <w:sz w:val="24"/>
                <w:szCs w:val="24"/>
              </w:rPr>
              <w:t xml:space="preserve">Cумма единичных расценок, рублей </w:t>
            </w:r>
            <w:r>
              <w:rPr>
                <w:rFonts w:ascii="Times New Roman" w:hAnsi="Times New Roman" w:eastAsia="Times New Roman" w:cs="Times New Roman"/>
                <w:b/>
                <w:sz w:val="24"/>
                <w:szCs w:val="24"/>
              </w:rPr>
              <w:t xml:space="preserve">без НДС*</w:t>
            </w:r>
            <w:r>
              <w:rPr>
                <w:rFonts w:ascii="Times New Roman" w:hAnsi="Times New Roman" w:cs="Times New Roman"/>
                <w:b/>
                <w:sz w:val="24"/>
                <w:szCs w:val="24"/>
              </w:rPr>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974" w:type="dxa"/>
            <w:vAlign w:val="center"/>
            <w:vMerge w:val="continue"/>
            <w:textDirection w:val="lrTb"/>
            <w:noWrap w:val="false"/>
          </w:tcPr>
          <w:p>
            <w:pPr>
              <w:ind w:left="-108"/>
              <w:spacing w:after="0" w:line="240" w:lineRule="auto"/>
              <w:rPr>
                <w:rFonts w:ascii="Times New Roman" w:hAnsi="Times New Roman" w:eastAsia="Times New Roman" w:cs="Times New Roman"/>
                <w:b/>
              </w:rPr>
            </w:pPr>
            <w:r>
              <w:rPr>
                <w:rFonts w:ascii="Times New Roman" w:hAnsi="Times New Roman" w:eastAsia="Times New Roman" w:cs="Times New Roman"/>
                <w:b/>
              </w:rPr>
            </w:r>
            <w:r>
              <w:rPr>
                <w:rFonts w:ascii="Times New Roman" w:hAnsi="Times New Roman" w:eastAsia="Times New Roman" w:cs="Times New Roman"/>
                <w:b/>
              </w:rPr>
            </w:r>
            <w:r>
              <w:rPr>
                <w:rFonts w:ascii="Times New Roman" w:hAnsi="Times New Roman" w:eastAsia="Times New Roman" w:cs="Times New Roman"/>
                <w:b/>
              </w:rPr>
            </w:r>
          </w:p>
        </w:tc>
        <w:tc>
          <w:tcPr>
            <w:tcBorders>
              <w:top w:val="single" w:color="000000" w:sz="4" w:space="0"/>
              <w:left w:val="single" w:color="000000" w:sz="4" w:space="0"/>
              <w:bottom w:val="single" w:color="000000" w:sz="4" w:space="0"/>
              <w:right w:val="single" w:color="000000" w:sz="4" w:space="0"/>
            </w:tcBorders>
            <w:tcW w:w="2263" w:type="dxa"/>
            <w:vAlign w:val="center"/>
            <w:vMerge w:val="continue"/>
            <w:textDirection w:val="lrTb"/>
            <w:noWrap w:val="false"/>
          </w:tcPr>
          <w:p>
            <w:pPr>
              <w:ind w:left="-108"/>
              <w:spacing w:after="0" w:line="240" w:lineRule="auto"/>
              <w:rPr>
                <w:rFonts w:ascii="Times New Roman" w:hAnsi="Times New Roman" w:eastAsia="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r>
              <w:rPr>
                <w:rFonts w:ascii="Times New Roman" w:hAnsi="Times New Roman" w:eastAsia="Times New Roman" w:cs="Times New Roman"/>
                <w:b/>
                <w:bCs/>
              </w:rPr>
            </w:r>
          </w:p>
        </w:tc>
      </w:tr>
      <w:tr>
        <w:tblPrEx/>
        <w:trPr>
          <w:trHeight w:val="840"/>
        </w:trPr>
        <w:tc>
          <w:tcPr>
            <w:shd w:val="clear" w:color="ffffff" w:fill="d9d9d9"/>
            <w:tcBorders>
              <w:top w:val="single" w:color="000000" w:sz="4" w:space="0"/>
              <w:left w:val="single" w:color="000000" w:sz="4" w:space="0"/>
              <w:bottom w:val="single" w:color="000000" w:sz="4" w:space="0"/>
              <w:right w:val="single" w:color="000000" w:sz="4" w:space="0"/>
            </w:tcBorders>
            <w:tcW w:w="3401" w:type="dxa"/>
            <w:vAlign w:val="center"/>
            <w:vMerge w:val="restart"/>
            <w:textDirection w:val="lrTb"/>
            <w:noWrap w:val="false"/>
          </w:tcPr>
          <w:p>
            <w:pPr>
              <w:ind w:left="-108"/>
              <w:jc w:val="center"/>
              <w:spacing w:after="0" w:line="240" w:lineRule="auto"/>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eastAsia="Times New Roman" w:cs="Times New Roman"/>
                <w:lang w:eastAsia="en-US"/>
              </w:rPr>
              <w:t xml:space="preserve">4 176,00</w:t>
            </w:r>
            <w:r>
              <w:rPr>
                <w:rFonts w:ascii="Times New Roman" w:hAnsi="Times New Roman" w:cs="Times New Roman"/>
                <w:b/>
                <w:sz w:val="24"/>
                <w:szCs w:val="24"/>
              </w:rPr>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974" w:type="dxa"/>
            <w:vAlign w:val="center"/>
            <w:vMerge w:val="restart"/>
            <w:textDirection w:val="lrTb"/>
            <w:noWrap w:val="false"/>
          </w:tcPr>
          <w:p>
            <w:pPr>
              <w:jc w:val="left"/>
              <w:spacing w:line="240" w:lineRule="auto"/>
              <w:widowControl w:val="off"/>
              <w:rPr>
                <w:rFonts w:ascii="Times New Roman" w:hAnsi="Times New Roman" w:cs="Times New Roman"/>
                <w:sz w:val="24"/>
                <w:szCs w:val="24"/>
                <w14:ligatures w14:val="none"/>
              </w:rPr>
            </w:pPr>
            <w:r>
              <w:rPr>
                <w:rFonts w:ascii="Times New Roman" w:hAnsi="Times New Roman" w:eastAsia="Times New Roman" w:cs="Times New Roman"/>
                <w:sz w:val="24"/>
                <w:szCs w:val="24"/>
                <w:lang w:eastAsia="en-US"/>
              </w:rPr>
              <w:t xml:space="preserve">  Срок начала работ</w:t>
            </w:r>
            <w:r>
              <w:rPr>
                <w:rFonts w:ascii="Times New Roman" w:hAnsi="Times New Roman" w:eastAsia="Times New Roman" w:cs="Times New Roman"/>
                <w:sz w:val="24"/>
                <w:szCs w:val="24"/>
                <w:lang w:eastAsia="en-US"/>
              </w:rPr>
              <w:t xml:space="preserve">: 01.01.2026</w:t>
            </w:r>
            <w:r>
              <w:rPr>
                <w:rFonts w:ascii="Times New Roman" w:hAnsi="Times New Roman" w:cs="Times New Roman"/>
                <w:sz w:val="24"/>
                <w:szCs w:val="24"/>
                <w14:ligatures w14:val="none"/>
              </w:rPr>
            </w:r>
            <w:r>
              <w:rPr>
                <w:rFonts w:ascii="Times New Roman" w:hAnsi="Times New Roman" w:cs="Times New Roman"/>
                <w:sz w:val="24"/>
                <w:szCs w:val="24"/>
                <w14:ligatures w14:val="none"/>
              </w:rPr>
            </w:r>
          </w:p>
          <w:p>
            <w:pPr>
              <w:jc w:val="left"/>
              <w:spacing w:line="240" w:lineRule="auto"/>
              <w:widowControl w:val="off"/>
              <w:rPr>
                <w:rFonts w:ascii="Times New Roman" w:hAnsi="Times New Roman" w:cs="Times New Roman"/>
                <w:sz w:val="24"/>
                <w:szCs w:val="24"/>
              </w:rPr>
            </w:pPr>
            <w:r>
              <w:rPr>
                <w:rFonts w:ascii="Times New Roman" w:hAnsi="Times New Roman" w:eastAsia="Times New Roman" w:cs="Times New Roman"/>
                <w:sz w:val="24"/>
                <w:szCs w:val="24"/>
                <w:lang w:eastAsia="en-US"/>
              </w:rPr>
              <w:t xml:space="preserve">  Срок завершения работ: </w:t>
            </w:r>
            <w:r>
              <w:rPr>
                <w:rFonts w:ascii="Times New Roman" w:hAnsi="Times New Roman" w:eastAsia="Times New Roman" w:cs="Times New Roman"/>
                <w:sz w:val="24"/>
                <w:szCs w:val="24"/>
                <w:lang w:eastAsia="en-US"/>
              </w:rPr>
              <w:t xml:space="preserve">31.12.2026</w:t>
            </w:r>
            <w:r>
              <w:rPr>
                <w:rFonts w:ascii="Times New Roman" w:hAnsi="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W w:w="2263" w:type="dxa"/>
            <w:vAlign w:val="center"/>
            <w:vMerge w:val="restart"/>
            <w:textDirection w:val="lrTb"/>
            <w:noWrap w:val="false"/>
          </w:tcPr>
          <w:p>
            <w:pPr>
              <w:ind w:left="-108"/>
              <w:jc w:val="center"/>
              <w:spacing w:after="0" w:line="240" w:lineRule="auto"/>
              <w:tabs>
                <w:tab w:val="left" w:pos="0" w:leader="none"/>
                <w:tab w:val="left" w:pos="851" w:leader="none"/>
                <w:tab w:val="left" w:pos="1134" w:leader="none"/>
              </w:tabs>
              <w:rPr>
                <w:rFonts w:ascii="Times New Roman" w:hAnsi="Times New Roman" w:cs="Times New Roman"/>
                <w:sz w:val="24"/>
                <w:szCs w:val="24"/>
              </w:rPr>
            </w:pPr>
            <w:r>
              <w:rPr>
                <w:rFonts w:ascii="Times New Roman" w:hAnsi="Times New Roman" w:eastAsia="Times New Roman" w:cs="Times New Roman"/>
                <w:sz w:val="24"/>
                <w:szCs w:val="24"/>
                <w:lang w:eastAsia="zh-CN" w:bidi="hi-IN"/>
              </w:rPr>
              <w:t xml:space="preserve">В соответствии </w:t>
            </w:r>
            <w:r>
              <w:rPr>
                <w:rFonts w:ascii="Times New Roman" w:hAnsi="Times New Roman" w:cs="Times New Roman"/>
                <w:sz w:val="24"/>
                <w:szCs w:val="24"/>
              </w:rPr>
            </w:r>
            <w:r>
              <w:rPr>
                <w:rFonts w:ascii="Times New Roman" w:hAnsi="Times New Roman" w:cs="Times New Roman"/>
                <w:sz w:val="24"/>
                <w:szCs w:val="24"/>
              </w:rPr>
            </w:r>
          </w:p>
          <w:p>
            <w:pPr>
              <w:ind w:left="-108"/>
              <w:jc w:val="center"/>
              <w:spacing w:after="0" w:line="240" w:lineRule="auto"/>
              <w:tabs>
                <w:tab w:val="left" w:pos="0" w:leader="none"/>
                <w:tab w:val="left" w:pos="851" w:leader="none"/>
                <w:tab w:val="left" w:pos="1134" w:leader="none"/>
              </w:tabs>
              <w:rPr>
                <w:rFonts w:ascii="Times New Roman" w:hAnsi="Times New Roman" w:cs="Times New Roman"/>
                <w:sz w:val="24"/>
                <w:szCs w:val="24"/>
              </w:rPr>
            </w:pPr>
            <w:r>
              <w:rPr>
                <w:rFonts w:ascii="Times New Roman" w:hAnsi="Times New Roman" w:eastAsia="Times New Roman" w:cs="Times New Roman"/>
                <w:sz w:val="24"/>
                <w:szCs w:val="24"/>
                <w:lang w:eastAsia="zh-CN" w:bidi="hi-IN"/>
              </w:rPr>
              <w:t xml:space="preserve">с документацией </w:t>
            </w:r>
            <w:r>
              <w:rPr>
                <w:rFonts w:ascii="Times New Roman" w:hAnsi="Times New Roman" w:cs="Times New Roman"/>
                <w:sz w:val="24"/>
                <w:szCs w:val="24"/>
              </w:rPr>
            </w:r>
            <w:r>
              <w:rPr>
                <w:rFonts w:ascii="Times New Roman" w:hAnsi="Times New Roman" w:cs="Times New Roman"/>
                <w:sz w:val="24"/>
                <w:szCs w:val="24"/>
              </w:rPr>
            </w:r>
          </w:p>
          <w:p>
            <w:pPr>
              <w:ind w:left="-108"/>
              <w:jc w:val="center"/>
              <w:spacing w:after="0" w:line="240" w:lineRule="auto"/>
              <w:tabs>
                <w:tab w:val="left" w:pos="0" w:leader="none"/>
                <w:tab w:val="left" w:pos="851" w:leader="none"/>
                <w:tab w:val="left" w:pos="1134" w:leader="none"/>
              </w:tabs>
              <w:rPr>
                <w:rFonts w:ascii="Times New Roman" w:hAnsi="Times New Roman" w:cs="Times New Roman"/>
                <w:sz w:val="24"/>
                <w:szCs w:val="24"/>
              </w:rPr>
            </w:pPr>
            <w:r>
              <w:rPr>
                <w:rFonts w:ascii="Times New Roman" w:hAnsi="Times New Roman" w:eastAsia="Times New Roman" w:cs="Times New Roman"/>
                <w:sz w:val="24"/>
                <w:szCs w:val="24"/>
                <w:lang w:eastAsia="zh-CN" w:bidi="hi-IN"/>
              </w:rPr>
              <w:t xml:space="preserve">о закупке</w:t>
            </w:r>
            <w:r>
              <w:rPr>
                <w:rFonts w:ascii="Times New Roman" w:hAnsi="Times New Roman" w:cs="Times New Roman"/>
                <w:sz w:val="24"/>
                <w:szCs w:val="24"/>
              </w:rPr>
            </w:r>
            <w:r>
              <w:rPr>
                <w:rFonts w:ascii="Times New Roman" w:hAnsi="Times New Roman" w:cs="Times New Roman"/>
                <w:sz w:val="24"/>
                <w:szCs w:val="24"/>
              </w:rPr>
            </w:r>
          </w:p>
        </w:tc>
      </w:tr>
    </w:tbl>
    <w:p>
      <w:pPr>
        <w:pStyle w:val="1067"/>
        <w:ind w:left="0" w:firstLine="0"/>
        <w:spacing w:before="60"/>
        <w:rPr>
          <w:b/>
          <w:bCs/>
          <w:sz w:val="24"/>
          <w:szCs w:val="24"/>
        </w:rPr>
      </w:pPr>
      <w:r>
        <w:rPr>
          <w:rFonts w:ascii="Times New Roman" w:hAnsi="Times New Roman" w:cs="Times New Roman"/>
          <w:bCs/>
          <w:sz w:val="24"/>
          <w:szCs w:val="24"/>
        </w:rPr>
        <w:t xml:space="preserve">
</w:t>
      </w:r>
      <w:r>
        <w:rPr>
          <w:b/>
          <w:bCs/>
          <w:sz w:val="24"/>
          <w:szCs w:val="24"/>
        </w:rPr>
      </w:r>
      <w:r>
        <w:rPr>
          <w:b/>
          <w:bCs/>
          <w:sz w:val="24"/>
          <w:szCs w:val="24"/>
        </w:rPr>
      </w:r>
    </w:p>
    <w:p>
      <w:pPr>
        <w:pStyle w:val="1085"/>
        <w:jc w:val="both"/>
        <w:keepLines/>
        <w:spacing w:before="60" w:after="120"/>
        <w:widowControl w:val="off"/>
        <w:tabs>
          <w:tab w:val="left" w:pos="0" w:leader="none"/>
          <w:tab w:val="left" w:pos="709" w:leader="none"/>
          <w:tab w:val="left" w:pos="1134" w:leader="none"/>
        </w:tabs>
        <w:rPr>
          <w:rFonts w:ascii="Times New Roman" w:hAnsi="Times New Roman" w:cs="Times New Roman"/>
          <w:sz w:val="20"/>
          <w:szCs w:val="20"/>
          <w:highlight w:val="none"/>
        </w:rPr>
      </w:pPr>
      <w:r>
        <w:rPr>
          <w:rFonts w:ascii="Times New Roman" w:hAnsi="Times New Roman" w:eastAsia="Times New Roman" w:cs="Times New Roman"/>
          <w:sz w:val="24"/>
          <w:szCs w:val="24"/>
          <w:highlight w:val="none"/>
          <w:lang w:eastAsia="zh-CN" w:bidi="hi-IN"/>
        </w:rPr>
        <w:t xml:space="preserve">*</w:t>
      </w:r>
      <w:r>
        <w:rPr>
          <w:rFonts w:ascii="Times New Roman" w:hAnsi="Times New Roman" w:eastAsia="Times New Roman" w:cs="Times New Roman"/>
        </w:rPr>
        <w:t xml:space="preserve">*</w:t>
      </w:r>
      <w:r>
        <w:rPr>
          <w:rFonts w:ascii="Times New Roman" w:hAnsi="Times New Roman" w:eastAsia="Times New Roman" w:cs="Times New Roman"/>
          <w:sz w:val="20"/>
          <w:szCs w:val="20"/>
          <w:highlight w:val="none"/>
        </w:rPr>
        <w:t xml:space="preserve">Примечание: </w:t>
      </w:r>
      <w:r>
        <w:rPr>
          <w:rFonts w:ascii="Times New Roman" w:hAnsi="Times New Roman" w:eastAsia="Times New Roman" w:cs="Times New Roman"/>
          <w:sz w:val="20"/>
          <w:szCs w:val="20"/>
          <w:highlight w:val="none"/>
        </w:rPr>
        <w:t xml:space="preserve">подпункт 2. п</w:t>
      </w:r>
      <w:r>
        <w:rPr>
          <w:rFonts w:ascii="Times New Roman" w:hAnsi="Times New Roman" w:eastAsia="Times New Roman" w:cs="Times New Roman"/>
          <w:sz w:val="20"/>
          <w:szCs w:val="20"/>
          <w:highlight w:val="none"/>
        </w:rPr>
        <w:t xml:space="preserve">.</w:t>
      </w:r>
      <w:r>
        <w:rPr>
          <w:rFonts w:ascii="Times New Roman" w:hAnsi="Times New Roman" w:eastAsia="Times New Roman" w:cs="Times New Roman"/>
          <w:sz w:val="20"/>
          <w:szCs w:val="20"/>
          <w:highlight w:val="none"/>
        </w:rPr>
        <w:t xml:space="preserve">2 Статьи 149</w:t>
      </w:r>
      <w:r>
        <w:rPr>
          <w:rFonts w:ascii="Times New Roman" w:hAnsi="Times New Roman" w:eastAsia="Times New Roman" w:cs="Times New Roman"/>
          <w:sz w:val="20"/>
          <w:szCs w:val="20"/>
          <w:highlight w:val="none"/>
        </w:rPr>
        <w:t xml:space="preserve"> НК РФ: не подлежит налогообложению (освобождается от налогообложения) реализация (а также передача, выполнение, оказание для собственных нужд) на </w:t>
      </w:r>
      <w:r>
        <w:rPr>
          <w:rFonts w:ascii="Times New Roman" w:hAnsi="Times New Roman" w:eastAsia="Times New Roman" w:cs="Times New Roman"/>
          <w:sz w:val="20"/>
          <w:szCs w:val="20"/>
          <w:highlight w:val="none"/>
        </w:rPr>
        <w:t xml:space="preserve">территории Российской Федерации</w:t>
      </w:r>
      <w:r>
        <w:rPr>
          <w:rFonts w:ascii="Times New Roman" w:hAnsi="Times New Roman" w:eastAsia="Times New Roman" w:cs="Times New Roman"/>
          <w:sz w:val="20"/>
          <w:szCs w:val="20"/>
          <w:highlight w:val="none"/>
        </w:rPr>
        <w:t xml:space="preserve">:</w:t>
      </w:r>
      <w:r>
        <w:rPr>
          <w:rFonts w:ascii="Times New Roman" w:hAnsi="Times New Roman" w:cs="Times New Roman"/>
          <w:sz w:val="20"/>
          <w:szCs w:val="20"/>
          <w:highlight w:val="none"/>
        </w:rPr>
      </w:r>
      <w:r>
        <w:rPr>
          <w:rFonts w:ascii="Times New Roman" w:hAnsi="Times New Roman" w:cs="Times New Roman"/>
          <w:sz w:val="20"/>
          <w:szCs w:val="20"/>
          <w:highlight w:val="none"/>
        </w:rPr>
      </w:r>
    </w:p>
    <w:p>
      <w:pPr>
        <w:pStyle w:val="1085"/>
        <w:jc w:val="both"/>
        <w:keepLines/>
        <w:spacing w:before="60" w:after="120"/>
        <w:widowControl w:val="off"/>
        <w:tabs>
          <w:tab w:val="left" w:pos="0" w:leader="none"/>
          <w:tab w:val="left" w:pos="709" w:leader="none"/>
          <w:tab w:val="left" w:pos="1134" w:leader="none"/>
        </w:tabs>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2) медицинских услуг, оказываемых медицинскими организациями, индивидуальными предпринимателями, осуществляющими медицинскую деятельность, за исключением косметических и сан</w:t>
      </w:r>
      <w:r>
        <w:rPr>
          <w:rFonts w:ascii="Times New Roman" w:hAnsi="Times New Roman" w:eastAsia="Times New Roman" w:cs="Times New Roman"/>
          <w:sz w:val="20"/>
          <w:szCs w:val="20"/>
          <w:highlight w:val="none"/>
        </w:rPr>
        <w:t xml:space="preserve">итарно-эпидемиологических услуг</w:t>
      </w:r>
      <w:r>
        <w:rPr>
          <w:rFonts w:ascii="Times New Roman" w:hAnsi="Times New Roman" w:eastAsia="Times New Roman" w:cs="Times New Roman"/>
          <w:sz w:val="20"/>
          <w:szCs w:val="20"/>
          <w:highlight w:val="none"/>
        </w:rPr>
        <w:t xml:space="preserv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pPr>
        <w:pStyle w:val="1067"/>
        <w:numPr>
          <w:ilvl w:val="0"/>
          <w:numId w:val="36"/>
        </w:numPr>
        <w:ind w:left="0" w:firstLine="0"/>
        <w:spacing w:before="60"/>
        <w:rPr>
          <w:b/>
          <w:bCs/>
          <w:sz w:val="24"/>
          <w:szCs w:val="24"/>
        </w:rPr>
      </w:pPr>
      <w:r>
        <w:rPr>
          <w:rFonts w:ascii="Times New Roman" w:hAnsi="Times New Roman" w:cs="Times New Roman"/>
          <w:bCs/>
          <w:sz w:val="24"/>
          <w:szCs w:val="24"/>
          <w:highlight w:val="none"/>
        </w:rPr>
      </w:r>
      <w:r>
        <w:rPr>
          <w:rFonts w:ascii="Times New Roman" w:hAnsi="Times New Roman" w:cs="Times New Roman"/>
          <w:sz w:val="24"/>
          <w:szCs w:val="24"/>
        </w:rPr>
        <w:t xml:space="preserve">Сведения о порядке подачи заявок</w:t>
      </w:r>
      <w:r>
        <w:rPr>
          <w:rFonts w:ascii="Times New Roman" w:hAnsi="Times New Roman" w:cs="Times New Roman"/>
          <w:sz w:val="24"/>
          <w:szCs w:val="24"/>
          <w:lang w:eastAsia="zh-CN" w:bidi="hi-IN"/>
        </w:rPr>
        <w:t xml:space="preserve">: </w:t>
      </w:r>
      <w:r>
        <w:rPr>
          <w:b/>
          <w:bCs/>
          <w:sz w:val="24"/>
          <w:szCs w:val="24"/>
        </w:rPr>
      </w:r>
      <w:r>
        <w:rPr>
          <w:b/>
          <w:bCs/>
          <w:sz w:val="24"/>
          <w:szCs w:val="24"/>
        </w:rPr>
      </w:r>
    </w:p>
    <w:p>
      <w:pPr>
        <w:numPr>
          <w:ilvl w:val="1"/>
          <w:numId w:val="58"/>
        </w:numPr>
        <w:jc w:val="both"/>
        <w:spacing w:after="60" w:line="240" w:lineRule="auto"/>
        <w:rPr>
          <w:rFonts w:ascii="Times New Roman" w:hAnsi="Times New Roman" w:cs="Times New Roman"/>
          <w:sz w:val="24"/>
          <w:szCs w:val="24"/>
          <w:lang w:eastAsia="zh-CN" w:bidi="hi-IN"/>
          <w14:ligatures w14:val="none"/>
        </w:rPr>
      </w:pPr>
      <w:r>
        <w:rPr>
          <w:rFonts w:ascii="Times New Roman" w:hAnsi="Times New Roman" w:cs="Times New Roman"/>
          <w:sz w:val="24"/>
          <w:szCs w:val="24"/>
          <w:lang w:eastAsia="zh-CN" w:bidi="hi-IN"/>
        </w:rPr>
        <w:t xml:space="preserve"> Срок подачи заявок: </w:t>
      </w:r>
      <w:r>
        <w:rPr>
          <w:rFonts w:ascii="Times New Roman" w:hAnsi="Times New Roman" w:cs="Times New Roman"/>
          <w:sz w:val="24"/>
          <w:szCs w:val="24"/>
        </w:rPr>
        <w:t xml:space="preserve">с 21 </w:t>
      </w:r>
      <w:r>
        <w:rPr>
          <w:rFonts w:ascii="Times New Roman" w:hAnsi="Times New Roman" w:cs="Times New Roman"/>
          <w:sz w:val="24"/>
          <w:szCs w:val="24"/>
        </w:rPr>
        <w:t xml:space="preserve">ноя</w:t>
      </w:r>
      <w:r>
        <w:rPr>
          <w:rFonts w:ascii="Times New Roman" w:hAnsi="Times New Roman" w:cs="Times New Roman"/>
          <w:sz w:val="24"/>
          <w:szCs w:val="24"/>
          <w:lang w:eastAsia="zh-CN" w:bidi="hi-IN"/>
        </w:rPr>
        <w:t xml:space="preserve">бря </w:t>
      </w:r>
      <w:r>
        <w:rPr>
          <w:rFonts w:ascii="Times New Roman" w:hAnsi="Times New Roman" w:cs="Times New Roman"/>
          <w:sz w:val="24"/>
          <w:szCs w:val="24"/>
          <w:lang w:eastAsia="zh-CN" w:bidi="hi-IN"/>
        </w:rPr>
        <w:t xml:space="preserve">2025 </w:t>
      </w:r>
      <w:r>
        <w:rPr>
          <w:rFonts w:ascii="Times New Roman" w:hAnsi="Times New Roman" w:cs="Times New Roman"/>
          <w:sz w:val="24"/>
          <w:szCs w:val="24"/>
          <w:lang w:eastAsia="zh-CN" w:bidi="hi-IN"/>
        </w:rPr>
        <w:t xml:space="preserve">15:04</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t xml:space="preserve">(МСК)</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t xml:space="preserve">по </w:t>
      </w:r>
      <w:r>
        <w:rPr>
          <w:rFonts w:ascii="Times New Roman" w:hAnsi="Times New Roman" w:cs="Times New Roman"/>
          <w:sz w:val="24"/>
          <w:szCs w:val="24"/>
          <w:lang w:eastAsia="zh-CN" w:bidi="hi-IN"/>
        </w:rPr>
        <w:t xml:space="preserve">03 декабря 2025 11:00</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t xml:space="preserve">(МСК).</w:t>
      </w:r>
      <w:r>
        <w:rPr>
          <w:rFonts w:ascii="Times New Roman" w:hAnsi="Times New Roman" w:cs="Times New Roman"/>
          <w:sz w:val="24"/>
          <w:szCs w:val="24"/>
          <w:lang w:eastAsia="zh-CN" w:bidi="hi-IN"/>
          <w14:ligatures w14:val="none"/>
        </w:rPr>
      </w:r>
      <w:r>
        <w:rPr>
          <w:rFonts w:ascii="Times New Roman" w:hAnsi="Times New Roman" w:cs="Times New Roman"/>
          <w:sz w:val="24"/>
          <w:szCs w:val="24"/>
          <w:lang w:eastAsia="zh-CN" w:bidi="hi-IN"/>
          <w14:ligatures w14:val="none"/>
        </w:rPr>
      </w:r>
    </w:p>
    <w:p>
      <w:pPr>
        <w:pStyle w:val="1067"/>
        <w:numPr>
          <w:ilvl w:val="1"/>
          <w:numId w:val="58"/>
        </w:numPr>
        <w:spacing w:before="60"/>
        <w:rPr>
          <w:rFonts w:ascii="Times New Roman" w:hAnsi="Times New Roman" w:cs="Times New Roman"/>
          <w:sz w:val="24"/>
          <w:szCs w:val="24"/>
        </w:rPr>
      </w:pPr>
      <w:r>
        <w:rPr>
          <w:rFonts w:ascii="Times New Roman" w:hAnsi="Times New Roman" w:cs="Times New Roman"/>
          <w:sz w:val="24"/>
          <w:szCs w:val="24"/>
          <w:lang w:eastAsia="zh-CN" w:bidi="hi-IN"/>
        </w:rPr>
        <w:t xml:space="preserve">Порядок</w:t>
      </w:r>
      <w:r>
        <w:rPr>
          <w:rFonts w:ascii="Times New Roman" w:hAnsi="Times New Roman" w:cs="Times New Roman"/>
          <w:sz w:val="24"/>
          <w:szCs w:val="24"/>
        </w:rPr>
        <w:t xml:space="preserve"> подачи заявок: В соответствии с документацией о закупке.</w:t>
      </w:r>
      <w:r>
        <w:rPr>
          <w:rFonts w:ascii="Times New Roman" w:hAnsi="Times New Roman" w:cs="Times New Roman"/>
          <w:sz w:val="24"/>
          <w:szCs w:val="24"/>
        </w:rPr>
      </w:r>
      <w:r>
        <w:rPr>
          <w:rFonts w:ascii="Times New Roman" w:hAnsi="Times New Roman" w:cs="Times New Roman"/>
          <w:sz w:val="24"/>
          <w:szCs w:val="24"/>
        </w:rPr>
      </w:r>
    </w:p>
    <w:p>
      <w:pPr>
        <w:pStyle w:val="1067"/>
        <w:numPr>
          <w:ilvl w:val="0"/>
          <w:numId w:val="58"/>
        </w:numPr>
        <w:spacing w:before="60"/>
        <w:rPr>
          <w:rFonts w:ascii="Times New Roman" w:hAnsi="Times New Roman" w:cs="Times New Roman"/>
          <w:sz w:val="24"/>
          <w:szCs w:val="24"/>
          <w:lang w:val="en-US" w:eastAsia="zh-CN" w:bidi="hi-IN"/>
        </w:rPr>
      </w:pPr>
      <w:r>
        <w:rPr>
          <w:rFonts w:ascii="Times New Roman" w:hAnsi="Times New Roman" w:cs="Times New Roman"/>
          <w:sz w:val="24"/>
          <w:szCs w:val="24"/>
        </w:rPr>
      </w:r>
      <w:r>
        <w:rPr>
          <w:rFonts w:ascii="Times New Roman" w:hAnsi="Times New Roman" w:cs="Times New Roman"/>
          <w:sz w:val="24"/>
          <w:szCs w:val="24"/>
          <w:lang w:eastAsia="zh-CN" w:bidi="hi-IN"/>
        </w:rPr>
        <w:t xml:space="preserve">Классификация работ, услуг</w:t>
      </w:r>
      <w:r>
        <w:rPr>
          <w:rFonts w:ascii="Times New Roman" w:hAnsi="Times New Roman" w:cs="Times New Roman"/>
          <w:sz w:val="24"/>
          <w:szCs w:val="24"/>
          <w:lang w:val="en-US" w:eastAsia="zh-CN" w:bidi="hi-IN"/>
        </w:rPr>
        <w:t xml:space="preserve">:</w:t>
      </w:r>
      <w:r>
        <w:rPr>
          <w:rFonts w:ascii="Times New Roman" w:hAnsi="Times New Roman" w:cs="Times New Roman"/>
          <w:sz w:val="24"/>
          <w:szCs w:val="24"/>
          <w:lang w:val="en-US" w:eastAsia="zh-CN" w:bidi="hi-IN"/>
        </w:rPr>
      </w:r>
      <w:r>
        <w:rPr>
          <w:rFonts w:ascii="Times New Roman" w:hAnsi="Times New Roman" w:cs="Times New Roman"/>
          <w:sz w:val="24"/>
          <w:szCs w:val="24"/>
          <w:lang w:val="en-US" w:eastAsia="zh-CN" w:bidi="hi-IN"/>
        </w:rPr>
      </w:r>
    </w:p>
    <w:tbl>
      <w:tblPr>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28" w:type="dxa"/>
          <w:top w:w="28" w:type="dxa"/>
          <w:right w:w="28" w:type="dxa"/>
          <w:bottom w:w="28" w:type="dxa"/>
        </w:tblCellMar>
        <w:tblLook w:val="0000" w:firstRow="0" w:lastRow="0" w:firstColumn="0" w:lastColumn="0" w:noHBand="0" w:noVBand="0"/>
      </w:tblPr>
      <w:tblGrid>
        <w:gridCol w:w="5130"/>
        <w:gridCol w:w="4991"/>
      </w:tblGrid>
      <w:tr>
        <w:tblPrEx/>
        <w:trPr>
          <w:jc w:val="center"/>
          <w:trHeight w:val="511"/>
        </w:trPr>
        <w:tc>
          <w:tcPr>
            <w:shd w:val="clear" w:color="ffffff" w:fill="d9d9d9"/>
            <w:tcW w:w="5130" w:type="dxa"/>
            <w:vAlign w:val="center"/>
            <w:textDirection w:val="lrTb"/>
            <w:noWrap w:val="false"/>
          </w:tcPr>
          <w:p>
            <w:pPr>
              <w:jc w:val="center"/>
              <w:spacing w:after="0" w:line="240" w:lineRule="auto"/>
              <w:tabs>
                <w:tab w:val="left" w:pos="284" w:leader="none"/>
              </w:tabs>
              <w:rPr>
                <w:rFonts w:ascii="Times New Roman" w:hAnsi="Times New Roman" w:cs="Times New Roman"/>
                <w:b/>
                <w:bCs/>
              </w:rPr>
            </w:pPr>
            <w:r>
              <w:rPr>
                <w:rFonts w:ascii="Times New Roman" w:hAnsi="Times New Roman" w:cs="Times New Roman"/>
                <w:b/>
                <w:bCs/>
              </w:rPr>
              <w:t xml:space="preserve">Код ОКПД 2</w:t>
            </w:r>
            <w:r>
              <w:rPr>
                <w:rFonts w:ascii="Times New Roman" w:hAnsi="Times New Roman" w:cs="Times New Roman"/>
                <w:b/>
                <w:bCs/>
              </w:rPr>
            </w:r>
            <w:r>
              <w:rPr>
                <w:rFonts w:ascii="Times New Roman" w:hAnsi="Times New Roman" w:cs="Times New Roman"/>
                <w:b/>
                <w:bCs/>
              </w:rPr>
            </w:r>
          </w:p>
        </w:tc>
        <w:tc>
          <w:tcPr>
            <w:shd w:val="clear" w:color="ffffff" w:fill="d9d9d9"/>
            <w:tcW w:w="4991" w:type="dxa"/>
            <w:vAlign w:val="center"/>
            <w:textDirection w:val="lrTb"/>
            <w:noWrap w:val="false"/>
          </w:tcPr>
          <w:p>
            <w:pPr>
              <w:jc w:val="center"/>
              <w:spacing w:after="0" w:line="240" w:lineRule="auto"/>
              <w:tabs>
                <w:tab w:val="left" w:pos="284" w:leader="none"/>
              </w:tabs>
              <w:rPr>
                <w:rFonts w:ascii="Times New Roman" w:hAnsi="Times New Roman" w:cs="Times New Roman"/>
                <w:b/>
                <w:bCs/>
              </w:rPr>
            </w:pPr>
            <w:r>
              <w:rPr>
                <w:rFonts w:ascii="Times New Roman" w:hAnsi="Times New Roman" w:cs="Times New Roman"/>
                <w:b/>
                <w:bCs/>
              </w:rPr>
              <w:t xml:space="preserve">Код ОКВЭД 2</w:t>
            </w:r>
            <w:r>
              <w:rPr>
                <w:rFonts w:ascii="Times New Roman" w:hAnsi="Times New Roman" w:cs="Times New Roman"/>
                <w:b/>
                <w:bCs/>
              </w:rPr>
            </w:r>
            <w:r>
              <w:rPr>
                <w:rFonts w:ascii="Times New Roman" w:hAnsi="Times New Roman" w:cs="Times New Roman"/>
                <w:b/>
                <w:bCs/>
              </w:rPr>
            </w:r>
          </w:p>
        </w:tc>
      </w:tr>
      <w:tr>
        <w:tblPrEx/>
        <w:trPr>
          <w:jc w:val="center"/>
          <w:trHeight w:val="283"/>
        </w:trPr>
        <w:tc>
          <w:tcPr>
            <w:tcW w:w="5130" w:type="dxa"/>
            <w:vAlign w:val="center"/>
            <w:textDirection w:val="lrTb"/>
            <w:noWrap w:val="false"/>
          </w:tcPr>
          <w:p>
            <w:pPr>
              <w:ind w:left="0" w:firstLine="0"/>
              <w:jc w:val="center"/>
              <w:spacing w:before="120" w:after="60" w:line="240" w:lineRule="auto"/>
              <w:tabs>
                <w:tab w:val="num" w:pos="360" w:leader="none"/>
                <w:tab w:val="num" w:pos="426" w:leader="none"/>
                <w:tab w:val="clear" w:pos="502" w:leader="none"/>
              </w:tabs>
              <w:rPr>
                <w:rFonts w:ascii="Times New Roman" w:hAnsi="Times New Roman" w:cs="Times New Roman"/>
                <w:sz w:val="24"/>
                <w:szCs w:val="24"/>
                <w14:ligatures w14:val="none"/>
              </w:rPr>
            </w:pPr>
            <w:r>
              <w:rPr>
                <w:rFonts w:ascii="Times New Roman" w:hAnsi="Times New Roman" w:cs="Times New Roman"/>
                <w:sz w:val="24"/>
                <w:szCs w:val="24"/>
              </w:rPr>
              <w:t xml:space="preserve"> </w:t>
            </w:r>
            <w:r>
              <w:rPr>
                <w:rFonts w:ascii="Times New Roman" w:hAnsi="Times New Roman" w:cs="Times New Roman"/>
                <w:sz w:val="24"/>
                <w:szCs w:val="24"/>
              </w:rPr>
              <w:t xml:space="preserve">86.21.10.120 - Услуги, предоставляемые врачами общей врачебной практики, по проведению диагностических процедур и постановке диагноза</w:t>
            </w:r>
            <w:r>
              <w:rPr>
                <w:rFonts w:ascii="Times New Roman" w:hAnsi="Times New Roman" w:cs="Times New Roman"/>
                <w:sz w:val="24"/>
                <w:szCs w:val="24"/>
                <w14:ligatures w14:val="none"/>
              </w:rPr>
            </w:r>
            <w:r>
              <w:rPr>
                <w:rFonts w:ascii="Times New Roman" w:hAnsi="Times New Roman" w:cs="Times New Roman"/>
                <w:sz w:val="24"/>
                <w:szCs w:val="24"/>
                <w14:ligatures w14:val="none"/>
              </w:rPr>
            </w:r>
          </w:p>
        </w:tc>
        <w:tc>
          <w:tcPr>
            <w:tcW w:w="4991" w:type="dxa"/>
            <w:vAlign w:val="center"/>
            <w:textDirection w:val="lrTb"/>
            <w:noWrap w:val="false"/>
          </w:tcPr>
          <w:p>
            <w:pPr>
              <w:ind w:left="0" w:firstLine="0"/>
              <w:jc w:val="center"/>
              <w:spacing w:before="120" w:after="60" w:line="240" w:lineRule="auto"/>
              <w:tabs>
                <w:tab w:val="num" w:pos="360" w:leader="none"/>
                <w:tab w:val="num" w:pos="426" w:leader="none"/>
                <w:tab w:val="clear" w:pos="502" w:leader="none"/>
              </w:tabs>
              <w:rPr>
                <w:rFonts w:ascii="Times New Roman" w:hAnsi="Times New Roman" w:cs="Times New Roman"/>
                <w:sz w:val="24"/>
                <w:szCs w:val="24"/>
                <w14:ligatures w14:val="none"/>
              </w:rPr>
            </w:pPr>
            <w:r>
              <w:rPr>
                <w:rFonts w:ascii="Times New Roman" w:hAnsi="Times New Roman" w:cs="Times New Roman"/>
                <w:sz w:val="24"/>
                <w:szCs w:val="24"/>
              </w:rPr>
            </w:r>
            <w:r>
              <w:rPr>
                <w:rFonts w:ascii="Times New Roman" w:hAnsi="Times New Roman" w:cs="Times New Roman"/>
                <w:sz w:val="24"/>
                <w:szCs w:val="24"/>
              </w:rPr>
              <w:t xml:space="preserve">86.21 - Общая врачебная практика</w:t>
            </w:r>
            <w:r>
              <w:rPr>
                <w:rFonts w:ascii="Times New Roman" w:hAnsi="Times New Roman" w:cs="Times New Roman"/>
                <w:sz w:val="24"/>
                <w:szCs w:val="24"/>
                <w14:ligatures w14:val="none"/>
              </w:rPr>
            </w:r>
            <w:r>
              <w:rPr>
                <w:rFonts w:ascii="Times New Roman" w:hAnsi="Times New Roman" w:cs="Times New Roman"/>
                <w:sz w:val="24"/>
                <w:szCs w:val="24"/>
                <w14:ligatures w14:val="none"/>
              </w:rPr>
            </w:r>
          </w:p>
        </w:tc>
      </w:tr>
    </w:tbl>
    <w:p>
      <w:pPr>
        <w:pStyle w:val="1067"/>
        <w:ind w:left="360" w:firstLine="0"/>
        <w:spacing w:before="60"/>
        <w:rPr>
          <w:rFonts w:ascii="Times New Roman" w:hAnsi="Times New Roman" w:cs="Times New Roman"/>
          <w:sz w:val="24"/>
          <w:szCs w:val="24"/>
          <w:lang w:val="en-US" w:eastAsia="zh-CN" w:bidi="hi-IN"/>
        </w:rPr>
      </w:pPr>
      <w:r>
        <w:rPr>
          <w:rFonts w:ascii="Times New Roman" w:hAnsi="Times New Roman" w:cs="Times New Roman"/>
          <w:sz w:val="24"/>
          <w:szCs w:val="24"/>
          <w:highlight w:val="none"/>
          <w:lang w:val="en-US" w:eastAsia="zh-CN" w:bidi="hi-IN"/>
        </w:rPr>
      </w:r>
      <w:r>
        <w:rPr>
          <w:rFonts w:ascii="Times New Roman" w:hAnsi="Times New Roman" w:cs="Times New Roman"/>
          <w:sz w:val="24"/>
          <w:szCs w:val="24"/>
          <w:lang w:val="en-US" w:eastAsia="zh-CN" w:bidi="hi-IN"/>
        </w:rPr>
      </w:r>
      <w:r>
        <w:rPr>
          <w:rFonts w:ascii="Times New Roman" w:hAnsi="Times New Roman" w:cs="Times New Roman"/>
          <w:sz w:val="24"/>
          <w:szCs w:val="24"/>
          <w:lang w:val="en-US" w:eastAsia="zh-CN" w:bidi="hi-IN"/>
        </w:rPr>
      </w:r>
    </w:p>
    <w:p>
      <w:pPr>
        <w:pStyle w:val="1067"/>
        <w:numPr>
          <w:ilvl w:val="0"/>
          <w:numId w:val="58"/>
        </w:numPr>
        <w:spacing w:before="60"/>
        <w:rPr>
          <w:b/>
          <w:bCs/>
          <w:sz w:val="24"/>
          <w:szCs w:val="24"/>
        </w:rPr>
      </w:pPr>
      <w:r>
        <w:rPr>
          <w:rFonts w:ascii="Times New Roman" w:hAnsi="Times New Roman" w:cs="Times New Roman"/>
          <w:sz w:val="24"/>
          <w:szCs w:val="24"/>
          <w:lang w:val="en-US" w:eastAsia="zh-CN" w:bidi="hi-IN"/>
        </w:rPr>
      </w:r>
      <w:r>
        <w:rPr>
          <w:rFonts w:ascii="Times New Roman" w:hAnsi="Times New Roman" w:cs="Times New Roman"/>
          <w:sz w:val="24"/>
          <w:szCs w:val="24"/>
          <w:lang w:eastAsia="zh-CN" w:bidi="hi-IN"/>
        </w:rPr>
        <w:t xml:space="preserve">На момент окончания срока подачи заявок на участие в настоящем </w:t>
      </w:r>
      <w:r>
        <w:rPr>
          <w:rFonts w:ascii="Times New Roman" w:hAnsi="Times New Roman" w:cs="Times New Roman"/>
          <w:sz w:val="24"/>
          <w:szCs w:val="24"/>
          <w:lang w:eastAsia="zh-CN" w:bidi="hi-IN"/>
        </w:rPr>
        <w:t xml:space="preserve">запросе предложений</w:t>
      </w:r>
      <w:r>
        <w:rPr>
          <w:rFonts w:ascii="Times New Roman" w:hAnsi="Times New Roman" w:cs="Times New Roman"/>
          <w:sz w:val="24"/>
          <w:szCs w:val="24"/>
          <w:lang w:eastAsia="zh-CN" w:bidi="hi-IN"/>
        </w:rPr>
        <w:t xml:space="preserve"> на ЭП «РТС Тендер» поступили заявки от 2</w:t>
      </w:r>
      <w:r>
        <w:rPr>
          <w:rFonts w:ascii="Times New Roman" w:hAnsi="Times New Roman" w:cs="Times New Roman"/>
          <w:sz w:val="24"/>
          <w:szCs w:val="24"/>
          <w:lang w:eastAsia="zh-CN" w:bidi="hi-IN"/>
        </w:rPr>
        <w:t xml:space="preserve"> (двух</w:t>
      </w:r>
      <w:r>
        <w:rPr>
          <w:rFonts w:ascii="Times New Roman" w:hAnsi="Times New Roman" w:cs="Times New Roman"/>
          <w:sz w:val="24"/>
          <w:szCs w:val="24"/>
          <w:lang w:eastAsia="zh-CN" w:bidi="hi-IN"/>
        </w:rPr>
        <w:t xml:space="preserve">) Участников</w:t>
      </w:r>
      <w:r>
        <w:rPr>
          <w:rFonts w:ascii="Times New Roman" w:hAnsi="Times New Roman" w:cs="Times New Roman"/>
          <w:sz w:val="24"/>
          <w:szCs w:val="24"/>
          <w:lang w:eastAsia="zh-CN" w:bidi="hi-IN"/>
        </w:rPr>
        <w:t xml:space="preserve">:</w:t>
      </w:r>
      <w:r>
        <w:rPr>
          <w:b/>
          <w:bCs/>
          <w:sz w:val="24"/>
          <w:szCs w:val="24"/>
        </w:rPr>
      </w:r>
      <w:r>
        <w:rPr>
          <w:b/>
          <w:bCs/>
          <w:sz w:val="24"/>
          <w:szCs w:val="24"/>
        </w:rPr>
      </w:r>
    </w:p>
    <w:p>
      <w:pPr>
        <w:pStyle w:val="1067"/>
        <w:ind w:left="360" w:firstLine="0"/>
        <w:spacing w:before="60"/>
        <w:rPr>
          <w:b/>
          <w:bCs/>
          <w:sz w:val="24"/>
          <w:szCs w:val="24"/>
        </w:rPr>
      </w:pPr>
      <w:r>
        <w:rPr>
          <w:b/>
          <w:bCs/>
          <w:sz w:val="24"/>
          <w:szCs w:val="24"/>
          <w:highlight w:val="none"/>
        </w:rPr>
        <w:t xml:space="preserve"> </w:t>
      </w:r>
      <w:r>
        <w:rPr>
          <w:b/>
          <w:bCs/>
          <w:sz w:val="24"/>
          <w:szCs w:val="24"/>
        </w:rPr>
      </w:r>
      <w:r>
        <w:rPr>
          <w:b/>
          <w:bCs/>
          <w:sz w:val="24"/>
          <w:szCs w:val="24"/>
        </w:rPr>
      </w:r>
    </w:p>
    <w:tbl>
      <w:tblPr>
        <w:tblW w:w="5074"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28" w:type="dxa"/>
          <w:top w:w="28" w:type="dxa"/>
          <w:right w:w="28" w:type="dxa"/>
          <w:bottom w:w="28" w:type="dxa"/>
        </w:tblCellMar>
        <w:tblLook w:val="0000" w:firstRow="0" w:lastRow="0" w:firstColumn="0" w:lastColumn="0" w:noHBand="0" w:noVBand="0"/>
      </w:tblPr>
      <w:tblGrid>
        <w:gridCol w:w="811"/>
        <w:gridCol w:w="1276"/>
        <w:gridCol w:w="1843"/>
        <w:gridCol w:w="1275"/>
        <w:gridCol w:w="5066"/>
      </w:tblGrid>
      <w:tr>
        <w:tblPrEx/>
        <w:trPr>
          <w:jc w:val="center"/>
          <w:trHeight w:val="1165"/>
        </w:trPr>
        <w:tc>
          <w:tcPr>
            <w:shd w:val="clear" w:color="ffffff" w:fill="d9d9d9" w:themeFill="background1" w:themeFillShade="D9"/>
            <w:tcBorders>
              <w:top w:val="single" w:color="000000" w:sz="4" w:space="0"/>
              <w:left w:val="single" w:color="000000" w:sz="4" w:space="0"/>
              <w:right w:val="single" w:color="000000" w:sz="4" w:space="0"/>
            </w:tcBorders>
            <w:tcW w:w="811" w:type="dxa"/>
            <w:vAlign w:val="center"/>
            <w:vMerge w:val="restart"/>
            <w:textDirection w:val="lrTb"/>
            <w:noWrap w:val="false"/>
          </w:tcPr>
          <w:p>
            <w:pPr>
              <w:jc w:val="center"/>
              <w:spacing w:after="0" w:line="240" w:lineRule="auto"/>
              <w:rPr>
                <w:rFonts w:ascii="Times New Roman" w:hAnsi="Times New Roman" w:eastAsia="Times New Roman" w:cs="Times New Roman"/>
                <w:b/>
                <w:bCs/>
                <w:color w:val="000000" w:themeColor="text1"/>
                <w:sz w:val="24"/>
                <w:szCs w:val="24"/>
                <w:lang w:val="ru-RU" w:eastAsia="ru-RU"/>
                <w14:ligatures w14:val="none"/>
              </w:rPr>
            </w:pPr>
            <w:r>
              <w:rPr>
                <w:rFonts w:ascii="Times New Roman" w:hAnsi="Times New Roman" w:eastAsia="Times New Roman" w:cs="Times New Roman"/>
                <w:b w:val="0"/>
                <w:bCs w:val="0"/>
                <w:color w:val="000000" w:themeColor="text1"/>
                <w:sz w:val="24"/>
                <w:szCs w:val="24"/>
                <w:lang w:val="ru-RU" w:eastAsia="ru-RU"/>
              </w:rPr>
              <w:t xml:space="preserve"> </w:t>
            </w:r>
            <w:r>
              <w:rPr>
                <w:rFonts w:ascii="Times New Roman" w:hAnsi="Times New Roman" w:eastAsia="Times New Roman" w:cs="Times New Roman"/>
                <w:b w:val="0"/>
                <w:bCs w:val="0"/>
                <w:color w:val="000000" w:themeColor="text1"/>
                <w:sz w:val="24"/>
                <w:szCs w:val="24"/>
                <w:lang w:val="ru-RU" w:eastAsia="ru-RU"/>
              </w:rPr>
              <w:t xml:space="preserve">Номер заявки п/</w:t>
            </w:r>
            <w:r>
              <w:rPr>
                <w:rFonts w:ascii="Times New Roman" w:hAnsi="Times New Roman" w:eastAsia="Times New Roman" w:cs="Times New Roman"/>
                <w:b w:val="0"/>
                <w:bCs w:val="0"/>
                <w:color w:val="000000" w:themeColor="text1"/>
                <w:sz w:val="24"/>
                <w:szCs w:val="24"/>
                <w:lang w:val="ru-RU" w:eastAsia="ru-RU"/>
              </w:rPr>
              <w:t xml:space="preserve">п</w:t>
            </w:r>
            <w:r>
              <w:rPr>
                <w:rFonts w:ascii="Times New Roman" w:hAnsi="Times New Roman" w:eastAsia="Times New Roman" w:cs="Times New Roman"/>
                <w:b w:val="0"/>
                <w:bCs w:val="0"/>
                <w:color w:val="000000" w:themeColor="text1"/>
                <w:sz w:val="24"/>
                <w:szCs w:val="24"/>
                <w:lang w:val="ru-RU" w:eastAsia="ru-RU"/>
              </w:rPr>
            </w:r>
            <w:r>
              <w:rPr>
                <w:rFonts w:ascii="Times New Roman" w:hAnsi="Times New Roman" w:eastAsia="Times New Roman" w:cs="Times New Roman"/>
                <w:b/>
                <w:bCs/>
                <w:color w:val="000000" w:themeColor="text1"/>
                <w:sz w:val="24"/>
                <w:szCs w:val="24"/>
                <w:lang w:val="ru-RU" w:eastAsia="ru-RU"/>
                <w14:ligatures w14:val="none"/>
              </w:rPr>
            </w:r>
          </w:p>
          <w:p>
            <w:pPr>
              <w:jc w:val="center"/>
              <w:spacing w:after="0" w:line="240" w:lineRule="auto"/>
              <w:rPr>
                <w:rFonts w:ascii="Times New Roman" w:hAnsi="Times New Roman" w:eastAsia="Times New Roman" w:cs="Times New Roman"/>
                <w:b w:val="0"/>
                <w:bCs w:val="0"/>
                <w:color w:val="000000" w:themeColor="text1"/>
                <w:sz w:val="24"/>
                <w:szCs w:val="24"/>
                <w:lang w:val="ru-RU" w:eastAsia="ru-RU"/>
                <w14:ligatures w14:val="none"/>
              </w:rPr>
            </w:pPr>
            <w:r>
              <w:rPr>
                <w:rFonts w:ascii="Times New Roman" w:hAnsi="Times New Roman" w:eastAsia="Times New Roman" w:cs="Times New Roman"/>
                <w:b w:val="0"/>
                <w:bCs w:val="0"/>
                <w:color w:val="000000" w:themeColor="text1"/>
                <w:sz w:val="24"/>
                <w:szCs w:val="24"/>
                <w:lang w:val="ru-RU" w:eastAsia="ru-RU"/>
              </w:rPr>
              <w:t xml:space="preserve"> </w:t>
            </w:r>
            <w:r>
              <w:rPr>
                <w:rFonts w:ascii="Times New Roman" w:hAnsi="Times New Roman" w:eastAsia="Times New Roman" w:cs="Times New Roman"/>
                <w:b w:val="0"/>
                <w:bCs w:val="0"/>
                <w:color w:val="000000" w:themeColor="text1"/>
                <w:sz w:val="24"/>
                <w:szCs w:val="24"/>
                <w:lang w:val="ru-RU" w:eastAsia="ru-RU"/>
              </w:rPr>
            </w:r>
            <w:r>
              <w:rPr>
                <w:rFonts w:ascii="Times New Roman" w:hAnsi="Times New Roman" w:eastAsia="Times New Roman" w:cs="Times New Roman"/>
                <w:b w:val="0"/>
                <w:bCs w:val="0"/>
                <w:color w:val="000000" w:themeColor="text1"/>
                <w:sz w:val="24"/>
                <w:szCs w:val="24"/>
                <w:lang w:val="ru-RU" w:eastAsia="ru-RU"/>
                <w14:ligatures w14:val="none"/>
              </w:rPr>
            </w:r>
          </w:p>
        </w:tc>
        <w:tc>
          <w:tcPr>
            <w:shd w:val="clear" w:color="ffffff" w:fill="d9d9d9" w:themeFill="background1" w:themeFillShade="D9"/>
            <w:tcBorders>
              <w:top w:val="single" w:color="000000" w:sz="4" w:space="0"/>
              <w:left w:val="single" w:color="000000" w:sz="4" w:space="0"/>
              <w:right w:val="single" w:color="000000" w:sz="4" w:space="0"/>
            </w:tcBorders>
            <w:tcW w:w="1276" w:type="dxa"/>
            <w:vAlign w:val="center"/>
            <w:vMerge w:val="restart"/>
            <w:textDirection w:val="lrTb"/>
            <w:noWrap w:val="false"/>
          </w:tcPr>
          <w:p>
            <w:pPr>
              <w:jc w:val="center"/>
              <w:spacing w:after="0" w:line="240" w:lineRule="auto"/>
              <w:rPr>
                <w:rFonts w:ascii="Times New Roman" w:hAnsi="Times New Roman" w:eastAsia="Times New Roman" w:cs="Times New Roman"/>
                <w:b w:val="0"/>
                <w:bCs w:val="0"/>
                <w:color w:val="000000" w:themeColor="text1"/>
                <w:sz w:val="24"/>
                <w:szCs w:val="24"/>
                <w:lang w:val="ru-RU" w:eastAsia="ru-RU"/>
                <w14:ligatures w14:val="none"/>
              </w:rPr>
            </w:pPr>
            <w:r>
              <w:rPr>
                <w:rFonts w:ascii="Times New Roman" w:hAnsi="Times New Roman" w:eastAsia="Times New Roman" w:cs="Times New Roman"/>
                <w:b w:val="0"/>
                <w:bCs w:val="0"/>
                <w:color w:val="000000" w:themeColor="text1"/>
                <w:sz w:val="24"/>
                <w:szCs w:val="24"/>
                <w:lang w:val="ru-RU" w:eastAsia="ru-RU"/>
              </w:rPr>
              <w:t xml:space="preserve">Дата и время подачи заявки</w:t>
            </w:r>
            <w:r>
              <w:rPr>
                <w:rFonts w:ascii="Times New Roman" w:hAnsi="Times New Roman" w:eastAsia="Times New Roman" w:cs="Times New Roman"/>
                <w:b w:val="0"/>
                <w:bCs w:val="0"/>
                <w:color w:val="000000" w:themeColor="text1"/>
                <w:sz w:val="24"/>
                <w:szCs w:val="24"/>
                <w:lang w:val="ru-RU" w:eastAsia="ru-RU"/>
              </w:rPr>
            </w:r>
            <w:r>
              <w:rPr>
                <w:rFonts w:ascii="Times New Roman" w:hAnsi="Times New Roman" w:eastAsia="Times New Roman" w:cs="Times New Roman"/>
                <w:b w:val="0"/>
                <w:bCs w:val="0"/>
                <w:color w:val="000000" w:themeColor="text1"/>
                <w:sz w:val="24"/>
                <w:szCs w:val="24"/>
                <w:lang w:val="ru-RU" w:eastAsia="ru-RU"/>
                <w14:ligatures w14:val="none"/>
              </w:rPr>
            </w:r>
          </w:p>
          <w:p>
            <w:pPr>
              <w:jc w:val="center"/>
              <w:spacing w:after="0" w:line="240" w:lineRule="auto"/>
              <w:rPr>
                <w:rFonts w:ascii="Times New Roman" w:hAnsi="Times New Roman" w:eastAsia="Times New Roman" w:cs="Times New Roman"/>
                <w:b w:val="0"/>
                <w:bCs w:val="0"/>
                <w:color w:val="000000" w:themeColor="text1"/>
                <w:sz w:val="24"/>
                <w:szCs w:val="24"/>
                <w:lang w:val="ru-RU" w:eastAsia="ru-RU"/>
                <w14:ligatures w14:val="none"/>
              </w:rPr>
            </w:pPr>
            <w:r>
              <w:rPr>
                <w:rFonts w:ascii="Times New Roman" w:hAnsi="Times New Roman" w:eastAsia="Times New Roman" w:cs="Times New Roman"/>
                <w:b w:val="0"/>
                <w:bCs w:val="0"/>
                <w:color w:val="000000" w:themeColor="text1"/>
                <w:sz w:val="24"/>
                <w:szCs w:val="24"/>
                <w:lang w:val="ru-RU" w:eastAsia="ru-RU"/>
              </w:rPr>
            </w:r>
            <w:r>
              <w:rPr>
                <w:rFonts w:ascii="Times New Roman" w:hAnsi="Times New Roman" w:eastAsia="Times New Roman" w:cs="Times New Roman"/>
                <w:b w:val="0"/>
                <w:bCs w:val="0"/>
                <w:color w:val="000000" w:themeColor="text1"/>
                <w:sz w:val="24"/>
                <w:szCs w:val="24"/>
                <w:lang w:val="ru-RU" w:eastAsia="ru-RU"/>
              </w:rPr>
            </w:r>
            <w:r>
              <w:rPr>
                <w:rFonts w:ascii="Times New Roman" w:hAnsi="Times New Roman" w:eastAsia="Times New Roman" w:cs="Times New Roman"/>
                <w:b w:val="0"/>
                <w:bCs w:val="0"/>
                <w:color w:val="000000" w:themeColor="text1"/>
                <w:sz w:val="24"/>
                <w:szCs w:val="24"/>
                <w:lang w:val="ru-RU" w:eastAsia="ru-RU"/>
                <w14:ligatures w14:val="none"/>
              </w:rPr>
            </w:r>
          </w:p>
        </w:tc>
        <w:tc>
          <w:tcPr>
            <w:shd w:val="clear" w:color="ffffff" w:fill="d9d9d9" w:themeFill="background1" w:themeFillShade="D9"/>
            <w:tcBorders>
              <w:top w:val="single" w:color="000000" w:sz="4" w:space="0"/>
              <w:left w:val="single" w:color="000000" w:sz="4" w:space="0"/>
              <w:right w:val="single" w:color="000000" w:sz="4" w:space="0"/>
            </w:tcBorders>
            <w:tcW w:w="1843" w:type="dxa"/>
            <w:vAlign w:val="center"/>
            <w:vMerge w:val="restart"/>
            <w:textDirection w:val="lrTb"/>
            <w:noWrap w:val="false"/>
          </w:tcPr>
          <w:p>
            <w:pPr>
              <w:jc w:val="center"/>
              <w:spacing w:after="0" w:line="240" w:lineRule="auto"/>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Наименование участника закупки</w:t>
            </w:r>
            <w:r>
              <w:rPr>
                <w:rFonts w:ascii="Times New Roman" w:hAnsi="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275" w:type="dxa"/>
            <w:vAlign w:val="center"/>
            <w:textDirection w:val="lrTb"/>
            <w:noWrap w:val="false"/>
          </w:tcPr>
          <w:p>
            <w:pPr>
              <w:jc w:val="center"/>
              <w:spacing w:after="0" w:line="240" w:lineRule="auto"/>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r>
            <w:r>
              <w:rPr>
                <w:rFonts w:ascii="Times New Roman" w:hAnsi="Times New Roman" w:eastAsia="Times New Roman" w:cs="Times New Roman"/>
                <w:b w:val="0"/>
                <w:bCs w:val="0"/>
                <w:color w:val="000000" w:themeColor="text1"/>
                <w:sz w:val="24"/>
                <w:szCs w:val="24"/>
              </w:rPr>
              <w:t xml:space="preserve">Ценовое предложение/ сумма единичных расценок, руб. без НДС</w:t>
            </w:r>
            <w:r>
              <w:rPr>
                <w:rFonts w:ascii="Times New Roman" w:hAnsi="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p>
            <w:r/>
            <w:r/>
          </w:p>
        </w:tc>
        <w:tc>
          <w:tcPr>
            <w:shd w:val="clear" w:color="ffffff" w:fill="d9d9d9" w:themeFill="background1" w:themeFillShade="D9"/>
            <w:tcBorders>
              <w:top w:val="single" w:color="000000" w:sz="4" w:space="0"/>
              <w:left w:val="single" w:color="000000" w:sz="4" w:space="0"/>
              <w:right w:val="single" w:color="000000" w:sz="4" w:space="0"/>
            </w:tcBorders>
            <w:tcW w:w="5066" w:type="dxa"/>
            <w:vAlign w:val="center"/>
            <w:vMerge w:val="restart"/>
            <w:textDirection w:val="lrTb"/>
            <w:noWrap w:val="false"/>
          </w:tcPr>
          <w:p>
            <w:pPr>
              <w:jc w:val="center"/>
              <w:spacing w:after="0" w:line="240" w:lineRule="auto"/>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Описание предложенных в заявке работ (услуг), согласно техническому предложению, на ЭП «РТС Тендер»</w:t>
            </w:r>
            <w:r>
              <w:rPr>
                <w:rFonts w:ascii="Times New Roman" w:hAnsi="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tc>
      </w:tr>
      <w:tr>
        <w:tblPrEx/>
        <w:trPr>
          <w:jc w:val="center"/>
          <w:trHeight w:val="2227"/>
        </w:trPr>
        <w:tc>
          <w:tcPr>
            <w:tcBorders>
              <w:top w:val="single" w:color="000000" w:sz="4" w:space="0"/>
              <w:left w:val="single" w:color="000000" w:sz="4" w:space="0"/>
              <w:bottom w:val="single" w:color="000000" w:sz="4" w:space="0"/>
              <w:right w:val="single" w:color="000000" w:sz="4" w:space="0"/>
            </w:tcBorders>
            <w:tcW w:w="811" w:type="dxa"/>
            <w:vAlign w:val="center"/>
            <w:textDirection w:val="lrTb"/>
            <w:noWrap w:val="false"/>
          </w:tcPr>
          <w:p>
            <w:pPr>
              <w:jc w:val="center"/>
            </w:pPr>
            <w:r>
              <w:t xml:space="preserve">1</w:t>
            </w:r>
            <w:r/>
          </w:p>
        </w:tc>
        <w:tc>
          <w:tcPr>
            <w:tcBorders>
              <w:top w:val="single" w:color="000000" w:sz="4" w:space="0"/>
              <w:left w:val="single" w:color="000000" w:sz="4" w:space="0"/>
              <w:bottom w:val="single" w:color="000000" w:sz="4" w:space="0"/>
              <w:right w:val="single" w:color="000000" w:sz="4" w:space="0"/>
            </w:tcBorders>
            <w:tcW w:w="1276" w:type="dxa"/>
            <w:vAlign w:val="center"/>
            <w:textDirection w:val="lrTb"/>
            <w:noWrap w:val="false"/>
          </w:tcPr>
          <w:p>
            <w:pPr>
              <w:jc w:val="center"/>
              <w:spacing w:after="0" w:line="240" w:lineRule="auto"/>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r>
            <w:r>
              <w:rPr>
                <w:rFonts w:ascii="Times New Roman" w:hAnsi="Times New Roman" w:eastAsia="Times New Roman" w:cs="Times New Roman"/>
                <w:color w:val="202020"/>
                <w:sz w:val="24"/>
                <w:szCs w:val="24"/>
                <w:highlight w:val="white"/>
              </w:rPr>
              <w:t xml:space="preserve">03.12.2025 07:46</w:t>
            </w:r>
            <w:r>
              <w:rPr>
                <w:rFonts w:ascii="Times New Roman" w:hAnsi="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p>
            <w:pPr>
              <w:jc w:val="center"/>
              <w:spacing w:after="0" w:line="240" w:lineRule="auto"/>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(МСК)</w:t>
            </w:r>
            <w:r>
              <w:rPr>
                <w:rFonts w:ascii="Times New Roman" w:hAnsi="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jc w:val="center"/>
              <w:spacing w:after="0" w:line="240" w:lineRule="auto"/>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r>
            <w:r>
              <w:rPr>
                <w:rFonts w:ascii="Times New Roman" w:hAnsi="Times New Roman" w:eastAsia="Times New Roman" w:cs="Times New Roman"/>
                <w:color w:val="202020"/>
                <w:sz w:val="24"/>
                <w:szCs w:val="24"/>
                <w:highlight w:val="white"/>
              </w:rPr>
              <w:t xml:space="preserve">ООО «АРЦИУС</w:t>
            </w:r>
            <w:r>
              <w:rPr>
                <w:rFonts w:ascii="Times New Roman" w:hAnsi="Times New Roman" w:eastAsia="Times New Roman" w:cs="Times New Roman"/>
                <w:color w:val="202020"/>
                <w:sz w:val="24"/>
                <w:szCs w:val="24"/>
                <w:highlight w:val="white"/>
              </w:rPr>
              <w:t xml:space="preserve">»</w:t>
            </w:r>
            <w:r>
              <w:rPr>
                <w:rFonts w:ascii="Times New Roman" w:hAnsi="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tc>
        <w:tc>
          <w:tcPr>
            <w:tcBorders>
              <w:top w:val="single" w:color="000000" w:sz="4" w:space="0"/>
              <w:left w:val="single" w:color="000000" w:sz="4" w:space="0"/>
              <w:bottom w:val="single" w:color="000000" w:sz="4" w:space="0"/>
              <w:right w:val="single" w:color="000000" w:sz="4" w:space="0"/>
            </w:tcBorders>
            <w:tcW w:w="1275" w:type="dxa"/>
            <w:vAlign w:val="center"/>
            <w:textDirection w:val="lrTb"/>
            <w:noWrap w:val="false"/>
          </w:tcPr>
          <w:p>
            <w:pPr>
              <w:jc w:val="center"/>
              <w:spacing w:after="0" w:line="240" w:lineRule="auto"/>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 </w:t>
            </w:r>
            <w:r>
              <w:rPr>
                <w:rFonts w:ascii="Times New Roman" w:hAnsi="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p>
            <w:pPr>
              <w:jc w:val="center"/>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color w:val="202020"/>
                <w:sz w:val="24"/>
                <w:szCs w:val="24"/>
                <w:highlight w:val="white"/>
              </w:rPr>
              <w:t xml:space="preserve">4 134,24</w:t>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top w:val="single" w:color="000000" w:sz="4" w:space="0"/>
              <w:left w:val="single" w:color="000000" w:sz="4" w:space="0"/>
              <w:right w:val="single" w:color="000000" w:sz="4" w:space="0"/>
            </w:tcBorders>
            <w:tcW w:w="5066" w:type="dxa"/>
            <w:vAlign w:val="center"/>
            <w:vMerge w:val="restart"/>
            <w:textDirection w:val="lrTb"/>
            <w:noWrap w:val="false"/>
          </w:tcPr>
          <w:p>
            <w:pPr>
              <w:jc w:val="center"/>
              <w:spacing w:line="240" w:lineRule="auto"/>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r>
            <w:r>
              <w:rPr>
                <w:rFonts w:ascii="Times New Roman" w:hAnsi="Times New Roman" w:cs="Times New Roman"/>
                <w:bCs/>
                <w:sz w:val="24"/>
                <w:szCs w:val="24"/>
              </w:rPr>
              <w:t xml:space="preserve">оказание услуг </w:t>
            </w:r>
            <w:r>
              <w:rPr>
                <w:rFonts w:ascii="Times New Roman" w:hAnsi="Times New Roman" w:cs="Times New Roman"/>
                <w:bCs/>
                <w:sz w:val="24"/>
                <w:szCs w:val="24"/>
              </w:rPr>
              <w:t xml:space="preserve">по проведению предрейсовых и послерейсовых медосмотров водителей в г. Когалым, г. Лянтор, г. Нефтеюганск, г. Пыть-Ях, п. Сентябрьский, г. Нягань, п.г.т. Талинка, г. Советский с использованием средств телемедицины (телемедицинских технологий) </w:t>
            </w:r>
            <w:r>
              <w:rPr>
                <w:rFonts w:ascii="Times New Roman" w:hAnsi="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tc>
      </w:tr>
      <w:tr>
        <w:tblPrEx/>
        <w:trPr>
          <w:trHeight w:val="502"/>
        </w:trPr>
        <w:tc>
          <w:tcPr>
            <w:tcBorders>
              <w:top w:val="single" w:color="000000" w:sz="4" w:space="0"/>
              <w:left w:val="single" w:color="000000" w:sz="4" w:space="0"/>
              <w:bottom w:val="single" w:color="000000" w:sz="4" w:space="0"/>
              <w:right w:val="single" w:color="000000" w:sz="4" w:space="0"/>
            </w:tcBorders>
            <w:tcW w:w="811" w:type="dxa"/>
            <w:vAlign w:val="center"/>
            <w:vMerge w:val="restart"/>
            <w:textDirection w:val="lrTb"/>
            <w:noWrap w:val="false"/>
          </w:tcPr>
          <w:p>
            <w:pPr>
              <w:jc w:val="center"/>
            </w:pPr>
            <w:r>
              <w:t xml:space="preserve">2</w:t>
            </w:r>
            <w:r/>
          </w:p>
        </w:tc>
        <w:tc>
          <w:tcPr>
            <w:tcBorders>
              <w:top w:val="single" w:color="000000" w:sz="4" w:space="0"/>
              <w:left w:val="single" w:color="000000" w:sz="4" w:space="0"/>
              <w:bottom w:val="single" w:color="000000" w:sz="4" w:space="0"/>
              <w:right w:val="single" w:color="000000" w:sz="4" w:space="0"/>
            </w:tcBorders>
            <w:tcW w:w="1276" w:type="dxa"/>
            <w:vAlign w:val="center"/>
            <w:vMerge w:val="restart"/>
            <w:textDirection w:val="lrTb"/>
            <w:noWrap w:val="false"/>
          </w:tcPr>
          <w:p>
            <w:pPr>
              <w:jc w:val="center"/>
              <w:spacing w:after="0" w:line="240" w:lineRule="auto"/>
              <w:rPr>
                <w:rFonts w:ascii="Times New Roman" w:hAnsi="Times New Roman" w:eastAsia="Times New Roman" w:cs="Times New Roman"/>
                <w:color w:val="202020"/>
                <w:sz w:val="24"/>
                <w:szCs w:val="24"/>
                <w:highlight w:val="white"/>
              </w:rPr>
            </w:pPr>
            <w:r>
              <w:rPr>
                <w:rFonts w:ascii="Times New Roman" w:hAnsi="Times New Roman" w:eastAsia="Times New Roman" w:cs="Times New Roman"/>
                <w:b w:val="0"/>
                <w:bCs w:val="0"/>
                <w:color w:val="000000" w:themeColor="text1"/>
                <w:sz w:val="24"/>
                <w:szCs w:val="24"/>
              </w:rPr>
            </w:r>
            <w:r>
              <w:rPr>
                <w:rFonts w:ascii="Times New Roman" w:hAnsi="Times New Roman" w:eastAsia="Times New Roman" w:cs="Times New Roman"/>
                <w:color w:val="202020"/>
                <w:sz w:val="24"/>
                <w:szCs w:val="24"/>
                <w:highlight w:val="white"/>
              </w:rPr>
              <w:t xml:space="preserve">03.12.2025 10:29</w:t>
            </w:r>
            <w:r>
              <w:rPr>
                <w:rFonts w:ascii="Times New Roman" w:hAnsi="Times New Roman" w:eastAsia="Times New Roman" w:cs="Times New Roman"/>
                <w:color w:val="202020"/>
                <w:sz w:val="24"/>
                <w:szCs w:val="24"/>
                <w:highlight w:val="white"/>
              </w:rPr>
            </w:r>
            <w:r>
              <w:rPr>
                <w:rFonts w:ascii="Times New Roman" w:hAnsi="Times New Roman" w:eastAsia="Times New Roman" w:cs="Times New Roman"/>
                <w:color w:val="202020"/>
                <w:sz w:val="24"/>
                <w:szCs w:val="24"/>
                <w:highlight w:val="white"/>
              </w:rPr>
            </w:r>
          </w:p>
          <w:p>
            <w:pPr>
              <w:jc w:val="center"/>
              <w:spacing w:after="0" w:line="240" w:lineRule="auto"/>
              <w:rPr>
                <w:rFonts w:ascii="Times New Roman" w:hAnsi="Times New Roman" w:cs="Times New Roman"/>
                <w:b w:val="0"/>
                <w:bCs w:val="0"/>
                <w:color w:val="000000" w:themeColor="text1"/>
                <w:sz w:val="24"/>
                <w:szCs w:val="24"/>
              </w:rPr>
            </w:pPr>
            <w:r>
              <w:rPr>
                <w:rFonts w:ascii="Times New Roman" w:hAnsi="Times New Roman" w:eastAsia="Times New Roman" w:cs="Times New Roman"/>
                <w:color w:val="202020"/>
                <w:sz w:val="24"/>
                <w:szCs w:val="24"/>
                <w:highlight w:val="white"/>
              </w:rPr>
            </w:r>
            <w:r>
              <w:rPr>
                <w:rFonts w:ascii="Times New Roman" w:hAnsi="Times New Roman" w:eastAsia="Times New Roman" w:cs="Times New Roman"/>
                <w:b w:val="0"/>
                <w:bCs w:val="0"/>
                <w:color w:val="000000" w:themeColor="text1"/>
                <w:sz w:val="24"/>
                <w:szCs w:val="24"/>
              </w:rPr>
              <w:t xml:space="preserve">(МСК)</w:t>
            </w:r>
            <w:r>
              <w:rPr>
                <w:rFonts w:ascii="Times New Roman" w:hAnsi="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p>
            <w:pPr>
              <w:jc w:val="center"/>
              <w:spacing w:after="0" w:line="240" w:lineRule="auto"/>
              <w:rPr>
                <w:rFonts w:ascii="Times New Roman" w:hAnsi="Times New Roman" w:cs="Times New Roman"/>
                <w:b w:val="0"/>
                <w:bCs w:val="0"/>
                <w:color w:val="000000" w:themeColor="text1"/>
                <w:sz w:val="24"/>
                <w:szCs w:val="24"/>
              </w:rPr>
            </w:pPr>
            <w:r>
              <w:rPr>
                <w:rFonts w:ascii="Times New Roman" w:hAnsi="Times New Roman" w:eastAsia="Times New Roman" w:cs="Times New Roman"/>
                <w:color w:val="202020"/>
                <w:sz w:val="24"/>
                <w:szCs w:val="24"/>
                <w:highlight w:val="white"/>
              </w:rPr>
            </w:r>
            <w:r>
              <w:rPr>
                <w:rFonts w:ascii="Times New Roman" w:hAnsi="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tc>
        <w:tc>
          <w:tcPr>
            <w:tcBorders>
              <w:top w:val="single" w:color="000000" w:sz="4" w:space="0"/>
              <w:left w:val="single" w:color="000000" w:sz="4" w:space="0"/>
              <w:bottom w:val="single" w:color="000000" w:sz="4" w:space="0"/>
              <w:right w:val="single" w:color="000000" w:sz="4" w:space="0"/>
            </w:tcBorders>
            <w:tcW w:w="1843" w:type="dxa"/>
            <w:vAlign w:val="center"/>
            <w:vMerge w:val="restart"/>
            <w:textDirection w:val="lrTb"/>
            <w:noWrap w:val="false"/>
          </w:tcPr>
          <w:p>
            <w:pPr>
              <w:ind w:left="0" w:right="0" w:firstLine="0"/>
              <w:jc w:val="center"/>
              <w:shd w:val="clear" w:color="ffffff" w:fill="ffffff"/>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202020"/>
                <w:sz w:val="24"/>
                <w:szCs w:val="24"/>
              </w:rPr>
              <w:t xml:space="preserve">ООО «ТЕХНОЛОГИЯ - ТЮМЕНЬ»</w:t>
            </w:r>
            <w:r>
              <w:rPr>
                <w:rFonts w:ascii="Times New Roman" w:hAnsi="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W w:w="1275" w:type="dxa"/>
            <w:vAlign w:val="center"/>
            <w:vMerge w:val="restart"/>
            <w:textDirection w:val="lrTb"/>
            <w:noWrap w:val="false"/>
          </w:tcPr>
          <w:p>
            <w:pPr>
              <w:jc w:val="center"/>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color w:val="202020"/>
                <w:sz w:val="24"/>
                <w:szCs w:val="24"/>
                <w:highlight w:val="white"/>
              </w:rPr>
              <w:t xml:space="preserve">3 152,00 </w:t>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top w:val="single" w:color="000000" w:sz="4" w:space="0"/>
              <w:left w:val="single" w:color="000000" w:sz="4" w:space="0"/>
              <w:right w:val="single" w:color="000000" w:sz="4" w:space="0"/>
            </w:tcBorders>
            <w:tcW w:w="5066" w:type="dxa"/>
            <w:vAlign w:val="center"/>
            <w:vMerge w:val="restart"/>
            <w:textDirection w:val="lrTb"/>
            <w:noWrap w:val="false"/>
          </w:tcPr>
          <w:p>
            <w:pPr>
              <w:jc w:val="center"/>
              <w:spacing w:line="240" w:lineRule="auto"/>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r>
            <w:r>
              <w:rPr>
                <w:rFonts w:ascii="Times New Roman" w:hAnsi="Times New Roman" w:cs="Times New Roman"/>
                <w:bCs/>
                <w:sz w:val="24"/>
                <w:szCs w:val="24"/>
              </w:rPr>
              <w:t xml:space="preserve">оказание услуг </w:t>
            </w:r>
            <w:r>
              <w:rPr>
                <w:rFonts w:ascii="Times New Roman" w:hAnsi="Times New Roman" w:cs="Times New Roman"/>
                <w:bCs/>
                <w:sz w:val="24"/>
                <w:szCs w:val="24"/>
              </w:rPr>
              <w:t xml:space="preserve">по проведению предрейсовых и послерейсовых медосмотров водителей в г. Когалым, г. Лянтор, г. Нефтеюганск, г. Пыть-Ях, п. Сентябрьский, г. Нягань, п.г.т. Талинка, г. Советский с использованием средств телемедицины (телемедицинских технологий) </w:t>
            </w:r>
            <w:r>
              <w:rPr>
                <w:rFonts w:ascii="Times New Roman" w:hAnsi="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tc>
      </w:tr>
    </w:tbl>
    <w:p>
      <w:pPr>
        <w:pStyle w:val="1068"/>
        <w:ind w:left="0"/>
        <w:rPr>
          <w:bCs/>
          <w:color w:val="ff0000"/>
          <w:sz w:val="22"/>
          <w:szCs w:val="22"/>
          <w:lang w:val="ru-RU"/>
        </w:rPr>
      </w:pPr>
      <w:r>
        <w:rPr>
          <w:bCs/>
          <w:color w:val="ff0000"/>
          <w:sz w:val="22"/>
          <w:szCs w:val="22"/>
          <w:lang w:val="ru-RU"/>
        </w:rPr>
      </w:r>
      <w:r>
        <w:rPr>
          <w:bCs/>
          <w:color w:val="ff0000"/>
          <w:sz w:val="22"/>
          <w:szCs w:val="22"/>
          <w:lang w:val="ru-RU"/>
        </w:rPr>
      </w:r>
      <w:r>
        <w:rPr>
          <w:bCs/>
          <w:color w:val="ff0000"/>
          <w:sz w:val="22"/>
          <w:szCs w:val="22"/>
          <w:lang w:val="ru-RU"/>
        </w:rPr>
      </w:r>
    </w:p>
    <w:p>
      <w:pPr>
        <w:pStyle w:val="1067"/>
        <w:numPr>
          <w:ilvl w:val="0"/>
          <w:numId w:val="27"/>
        </w:numPr>
        <w:ind w:left="0" w:firstLine="0"/>
        <w:rPr>
          <w:b/>
          <w:bCs/>
          <w:caps/>
          <w:sz w:val="24"/>
          <w:szCs w:val="24"/>
        </w:rPr>
      </w:pPr>
      <w:r>
        <w:rPr>
          <w:b/>
          <w:bCs/>
          <w:caps/>
          <w:sz w:val="24"/>
          <w:szCs w:val="24"/>
        </w:rPr>
        <w:t xml:space="preserve">Результаты </w:t>
      </w:r>
      <w:r>
        <w:rPr>
          <w:b/>
          <w:bCs/>
          <w:caps/>
          <w:sz w:val="24"/>
          <w:szCs w:val="24"/>
        </w:rPr>
        <w:t xml:space="preserve">рассмотрения </w:t>
      </w:r>
      <w:r>
        <w:rPr>
          <w:b/>
          <w:bCs/>
          <w:caps/>
          <w:sz w:val="24"/>
          <w:szCs w:val="24"/>
        </w:rPr>
        <w:t xml:space="preserve">заявок Участников</w:t>
      </w:r>
      <w:r>
        <w:rPr>
          <w:b/>
          <w:bCs/>
          <w:caps/>
          <w:sz w:val="24"/>
          <w:szCs w:val="24"/>
        </w:rPr>
        <w:t xml:space="preserve">:</w:t>
      </w:r>
      <w:r>
        <w:rPr>
          <w:b/>
          <w:bCs/>
          <w:caps/>
          <w:sz w:val="24"/>
          <w:szCs w:val="24"/>
        </w:rPr>
      </w:r>
      <w:r>
        <w:rPr>
          <w:b/>
          <w:bCs/>
          <w:caps/>
          <w:sz w:val="24"/>
          <w:szCs w:val="24"/>
        </w:rPr>
      </w:r>
    </w:p>
    <w:p>
      <w:pPr>
        <w:pStyle w:val="1050"/>
        <w:numPr>
          <w:ilvl w:val="3"/>
          <w:numId w:val="49"/>
        </w:numPr>
        <w:ind w:left="-90" w:firstLine="0"/>
        <w:jc w:val="both"/>
        <w:spacing w:before="60" w:after="60"/>
      </w:pPr>
      <w:r>
        <w:t xml:space="preserve">На этапе </w:t>
      </w:r>
      <w:r>
        <w:rPr>
          <w:rFonts w:ascii="Times New Roman" w:hAnsi="Times New Roman" w:cs="Times New Roman"/>
          <w:sz w:val="24"/>
          <w:szCs w:val="24"/>
        </w:rPr>
        <w:t xml:space="preserve">рассмотрения и оценки заявок </w:t>
      </w:r>
      <w:r>
        <w:t xml:space="preserve">Участник</w:t>
      </w:r>
      <w:r>
        <w:t xml:space="preserve">ов</w:t>
      </w:r>
      <w:r>
        <w:t xml:space="preserve">  </w:t>
      </w:r>
      <w:r>
        <w:rPr>
          <w:rFonts w:ascii="Times New Roman" w:hAnsi="Times New Roman" w:cs="Times New Roman"/>
          <w:sz w:val="24"/>
          <w:szCs w:val="24"/>
        </w:rPr>
        <w:t xml:space="preserve">на участие</w:t>
      </w:r>
      <w:r>
        <w:rPr>
          <w:rFonts w:ascii="Times New Roman" w:hAnsi="Times New Roman" w:cs="Times New Roman"/>
          <w:sz w:val="24"/>
          <w:szCs w:val="24"/>
        </w:rPr>
        <w:t xml:space="preserve"> в </w:t>
      </w:r>
      <w:r>
        <w:rPr>
          <w:rFonts w:ascii="Times New Roman" w:hAnsi="Times New Roman" w:cs="Times New Roman"/>
          <w:sz w:val="24"/>
          <w:szCs w:val="24"/>
        </w:rPr>
        <w:t xml:space="preserve">запросе предложений</w:t>
      </w:r>
      <w:r>
        <w:t xml:space="preserve"> </w:t>
      </w:r>
      <w:r>
        <w:t xml:space="preserve"> Закупочной комиссией приняты следующие решения:</w:t>
      </w:r>
      <w:r/>
    </w:p>
    <w:p>
      <w:pPr>
        <w:pStyle w:val="1050"/>
        <w:ind w:left="2880"/>
        <w:jc w:val="both"/>
        <w:spacing w:before="60" w:after="60"/>
      </w:pPr>
      <w:r/>
      <w:r/>
    </w:p>
    <w:tbl>
      <w:tblPr>
        <w:tblW w:w="4947" w:type="pct"/>
        <w:jc w:val="center"/>
        <w:tblInd w:w="108"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left w:w="108" w:type="dxa"/>
          <w:top w:w="0" w:type="dxa"/>
          <w:right w:w="108" w:type="dxa"/>
          <w:bottom w:w="0" w:type="dxa"/>
        </w:tblCellMar>
        <w:tblLook w:val="00A0" w:firstRow="1" w:lastRow="0" w:firstColumn="1" w:lastColumn="0" w:noHBand="0" w:noVBand="0"/>
      </w:tblPr>
      <w:tblGrid>
        <w:gridCol w:w="2463"/>
        <w:gridCol w:w="5306"/>
        <w:gridCol w:w="2403"/>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501"/>
          <w:tblHeader/>
        </w:trPr>
        <w:tc>
          <w:tcPr>
            <w:shd w:val="clear" w:color="auto" w:fill="d9d9d9"/>
            <w:tcBorders>
              <w:top w:val="single" w:color="000000" w:sz="4" w:space="0"/>
              <w:left w:val="single" w:color="000000" w:sz="4" w:space="0"/>
              <w:bottom w:val="single" w:color="000000" w:sz="4" w:space="0"/>
              <w:right w:val="single" w:color="000000" w:sz="4" w:space="0"/>
            </w:tcBorders>
            <w:tcW w:w="2463" w:type="dxa"/>
            <w:vAlign w:val="center"/>
            <w:textDirection w:val="lrTb"/>
            <w:noWrap w:val="false"/>
          </w:tcPr>
          <w:p>
            <w:pPr>
              <w:pStyle w:val="1064"/>
              <w:rPr>
                <w:bCs/>
                <w:szCs w:val="22"/>
              </w:rPr>
            </w:pPr>
            <w:r>
              <w:rPr>
                <w:bCs/>
                <w:szCs w:val="22"/>
              </w:rPr>
              <w:t xml:space="preserve">Наименование участника</w:t>
            </w:r>
            <w:r>
              <w:rPr>
                <w:bCs/>
                <w:szCs w:val="22"/>
              </w:rPr>
            </w:r>
            <w:r>
              <w:rPr>
                <w:bCs/>
                <w:szCs w:val="22"/>
              </w:rPr>
            </w:r>
          </w:p>
        </w:tc>
        <w:tc>
          <w:tcPr>
            <w:shd w:val="clear" w:color="auto" w:fill="d9d9d9"/>
            <w:tcBorders>
              <w:top w:val="single" w:color="000000" w:sz="4" w:space="0"/>
              <w:left w:val="single" w:color="000000" w:sz="4" w:space="0"/>
              <w:bottom w:val="single" w:color="000000" w:sz="4" w:space="0"/>
              <w:right w:val="single" w:color="000000" w:sz="4" w:space="0"/>
            </w:tcBorders>
            <w:tcW w:w="5306" w:type="dxa"/>
            <w:vAlign w:val="center"/>
            <w:textDirection w:val="lrTb"/>
            <w:noWrap w:val="false"/>
          </w:tcPr>
          <w:p>
            <w:pPr>
              <w:pStyle w:val="1064"/>
              <w:rPr>
                <w:bCs/>
                <w:szCs w:val="22"/>
              </w:rPr>
            </w:pPr>
            <w:r>
              <w:rPr>
                <w:bCs/>
                <w:szCs w:val="22"/>
              </w:rPr>
              <w:t xml:space="preserve">Принятое решение</w:t>
            </w:r>
            <w:r>
              <w:rPr>
                <w:bCs/>
                <w:szCs w:val="22"/>
              </w:rPr>
            </w:r>
            <w:r>
              <w:rPr>
                <w:bCs/>
                <w:szCs w:val="22"/>
              </w:rPr>
            </w:r>
          </w:p>
        </w:tc>
        <w:tc>
          <w:tcPr>
            <w:shd w:val="clear" w:color="auto" w:fill="d9d9d9"/>
            <w:tcBorders>
              <w:top w:val="single" w:color="000000" w:sz="4" w:space="0"/>
              <w:left w:val="single" w:color="000000" w:sz="4" w:space="0"/>
              <w:bottom w:val="single" w:color="000000" w:sz="4" w:space="0"/>
              <w:right w:val="single" w:color="000000" w:sz="4" w:space="0"/>
            </w:tcBorders>
            <w:tcW w:w="2403" w:type="dxa"/>
            <w:vAlign w:val="center"/>
            <w:textDirection w:val="lrTb"/>
            <w:noWrap w:val="false"/>
          </w:tcPr>
          <w:p>
            <w:pPr>
              <w:pStyle w:val="1064"/>
              <w:rPr>
                <w:bCs/>
                <w:szCs w:val="22"/>
              </w:rPr>
            </w:pPr>
            <w:r>
              <w:rPr>
                <w:bCs/>
                <w:szCs w:val="22"/>
              </w:rPr>
              <w:t xml:space="preserve">Основание для</w:t>
            </w:r>
            <w:r>
              <w:rPr>
                <w:bCs/>
                <w:szCs w:val="22"/>
              </w:rPr>
              <w:t xml:space="preserve"> отклонения заявки</w:t>
            </w:r>
            <w:r>
              <w:rPr>
                <w:bCs/>
                <w:szCs w:val="22"/>
              </w:rPr>
            </w:r>
            <w:r>
              <w:rPr>
                <w:bCs/>
                <w:szCs w:val="22"/>
              </w:rPr>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597"/>
        </w:trPr>
        <w:tc>
          <w:tcPr>
            <w:tcBorders>
              <w:top w:val="single" w:color="000000" w:sz="4" w:space="0"/>
              <w:left w:val="single" w:color="000000" w:sz="4" w:space="0"/>
              <w:bottom w:val="single" w:color="000000" w:sz="4" w:space="0"/>
              <w:right w:val="single" w:color="000000" w:sz="4" w:space="0"/>
            </w:tcBorders>
            <w:tcW w:w="2463" w:type="dxa"/>
            <w:vAlign w:val="center"/>
            <w:textDirection w:val="lrTb"/>
            <w:noWrap w:val="false"/>
          </w:tcPr>
          <w:p>
            <w:pPr>
              <w:jc w:val="center"/>
              <w:spacing w:after="0" w:line="240" w:lineRule="auto"/>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r>
            <w:r>
              <w:rPr>
                <w:rFonts w:ascii="Times New Roman" w:hAnsi="Times New Roman" w:eastAsia="Times New Roman" w:cs="Times New Roman"/>
                <w:color w:val="202020"/>
                <w:sz w:val="24"/>
                <w:szCs w:val="24"/>
                <w:highlight w:val="white"/>
              </w:rPr>
              <w:t xml:space="preserve">ООО «АРЦИУС</w:t>
            </w:r>
            <w:r>
              <w:rPr>
                <w:rFonts w:ascii="Times New Roman" w:hAnsi="Times New Roman" w:eastAsia="Times New Roman" w:cs="Times New Roman"/>
                <w:color w:val="202020"/>
                <w:sz w:val="24"/>
                <w:szCs w:val="24"/>
                <w:highlight w:val="white"/>
              </w:rPr>
              <w:t xml:space="preserve">»</w:t>
            </w:r>
            <w:r>
              <w:rPr>
                <w:rFonts w:ascii="Times New Roman" w:hAnsi="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tc>
        <w:tc>
          <w:tcPr>
            <w:tcBorders>
              <w:top w:val="single" w:color="000000" w:sz="4" w:space="0"/>
              <w:left w:val="single" w:color="000000" w:sz="4" w:space="0"/>
              <w:bottom w:val="single" w:color="000000" w:sz="4" w:space="0"/>
              <w:right w:val="single" w:color="000000" w:sz="4" w:space="0"/>
            </w:tcBorders>
            <w:tcW w:w="5306" w:type="dxa"/>
            <w:vAlign w:val="center"/>
            <w:textDirection w:val="lrTb"/>
            <w:noWrap w:val="false"/>
          </w:tcPr>
          <w:p>
            <w:pPr>
              <w:pStyle w:val="1050"/>
              <w:jc w:val="center"/>
              <w:rPr>
                <w:sz w:val="22"/>
                <w:szCs w:val="22"/>
              </w:rPr>
            </w:pPr>
            <w:r>
              <w:rPr>
                <w:sz w:val="22"/>
                <w:szCs w:val="22"/>
              </w:rPr>
              <w:t xml:space="preserve">Соответствует требованиям. Допустить. </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2403" w:type="dxa"/>
            <w:vAlign w:val="center"/>
            <w:textDirection w:val="lrTb"/>
            <w:noWrap w:val="false"/>
          </w:tcPr>
          <w:p>
            <w:pPr>
              <w:pStyle w:val="1050"/>
              <w:jc w:val="center"/>
              <w:rPr>
                <w:bCs/>
                <w:sz w:val="22"/>
                <w:szCs w:val="22"/>
              </w:rPr>
            </w:pPr>
            <w:r>
              <w:rPr>
                <w:bCs/>
                <w:sz w:val="22"/>
                <w:szCs w:val="22"/>
              </w:rPr>
              <w:t xml:space="preserve">-</w:t>
            </w:r>
            <w:r>
              <w:rPr>
                <w:bCs/>
                <w:sz w:val="22"/>
                <w:szCs w:val="22"/>
              </w:rPr>
            </w:r>
            <w:r>
              <w:rPr>
                <w:bCs/>
                <w:sz w:val="22"/>
                <w:szCs w:val="22"/>
              </w:rPr>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597"/>
        </w:trPr>
        <w:tc>
          <w:tcPr>
            <w:tcBorders>
              <w:top w:val="single" w:color="000000" w:sz="4" w:space="0"/>
              <w:left w:val="single" w:color="000000" w:sz="4" w:space="0"/>
              <w:bottom w:val="single" w:color="000000" w:sz="4" w:space="0"/>
              <w:right w:val="single" w:color="000000" w:sz="4" w:space="0"/>
            </w:tcBorders>
            <w:tcW w:w="2463" w:type="dxa"/>
            <w:vAlign w:val="center"/>
            <w:textDirection w:val="lrTb"/>
            <w:noWrap w:val="false"/>
          </w:tcPr>
          <w:p>
            <w:pPr>
              <w:ind w:left="0" w:right="0" w:firstLine="0"/>
              <w:jc w:val="center"/>
              <w:shd w:val="clear" w:color="ffffff" w:fill="ffffff"/>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202020"/>
                <w:sz w:val="24"/>
                <w:szCs w:val="24"/>
              </w:rPr>
              <w:t xml:space="preserve">ООО «ТЕХНОЛОГИЯ - ТЮМЕНЬ»</w:t>
            </w:r>
            <w:r>
              <w:rPr>
                <w:rFonts w:ascii="Times New Roman" w:hAnsi="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W w:w="5306" w:type="dxa"/>
            <w:vAlign w:val="center"/>
            <w:textDirection w:val="lrTb"/>
            <w:noWrap w:val="false"/>
          </w:tcPr>
          <w:p>
            <w:pPr>
              <w:pStyle w:val="1085"/>
              <w:jc w:val="center"/>
              <w:rPr>
                <w:sz w:val="22"/>
                <w:szCs w:val="22"/>
              </w:rPr>
            </w:pPr>
            <w:r>
              <w:rPr>
                <w:sz w:val="22"/>
                <w:szCs w:val="22"/>
              </w:rPr>
              <w:t xml:space="preserve">Соответствует требованиям. Допустить. </w:t>
            </w:r>
            <w:r>
              <w:rPr>
                <w:sz w:val="22"/>
                <w:szCs w:val="22"/>
              </w:rPr>
            </w:r>
            <w:r>
              <w:rPr>
                <w:sz w:val="22"/>
                <w:szCs w:val="22"/>
              </w:rPr>
            </w:r>
          </w:p>
          <w:p>
            <w:pPr>
              <w:pStyle w:val="1050"/>
              <w:jc w:val="center"/>
              <w:rPr>
                <w:sz w:val="22"/>
                <w:szCs w:val="22"/>
              </w:rPr>
            </w:pPr>
            <w:r>
              <w:rPr>
                <w:sz w:val="22"/>
                <w:szCs w:val="22"/>
              </w:rPr>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2403" w:type="dxa"/>
            <w:vAlign w:val="center"/>
            <w:textDirection w:val="lrTb"/>
            <w:noWrap w:val="false"/>
          </w:tcPr>
          <w:p>
            <w:pPr>
              <w:pStyle w:val="1050"/>
              <w:jc w:val="center"/>
              <w:rPr>
                <w:bCs/>
                <w:sz w:val="22"/>
                <w:szCs w:val="22"/>
              </w:rPr>
            </w:pPr>
            <w:r>
              <w:rPr>
                <w:bCs/>
                <w:sz w:val="22"/>
                <w:szCs w:val="22"/>
              </w:rPr>
              <w:t xml:space="preserve">-</w:t>
            </w:r>
            <w:r>
              <w:rPr>
                <w:bCs/>
                <w:sz w:val="22"/>
                <w:szCs w:val="22"/>
              </w:rPr>
            </w:r>
            <w:r>
              <w:rPr>
                <w:bCs/>
                <w:sz w:val="22"/>
                <w:szCs w:val="22"/>
              </w:rPr>
            </w:r>
          </w:p>
        </w:tc>
      </w:tr>
    </w:tbl>
    <w:p>
      <w:pPr>
        <w:pStyle w:val="890"/>
        <w:numPr>
          <w:ilvl w:val="1"/>
          <w:numId w:val="68"/>
        </w:numPr>
        <w:contextualSpacing w:val="0"/>
        <w:ind w:left="0" w:firstLine="0"/>
        <w:jc w:val="both"/>
        <w:spacing w:before="120" w:after="60" w:line="240" w:lineRule="auto"/>
        <w:tabs>
          <w:tab w:val="clear" w:pos="1440" w:leader="none"/>
        </w:tabs>
        <w:rPr>
          <w:rFonts w:ascii="Times New Roman" w:hAnsi="Times New Roman" w:cs="Times New Roman"/>
          <w:sz w:val="24"/>
          <w:szCs w:val="24"/>
        </w:rPr>
      </w:pPr>
      <w:r>
        <w:rPr>
          <w:rFonts w:ascii="Times New Roman" w:hAnsi="Times New Roman" w:cs="Times New Roman"/>
          <w:sz w:val="24"/>
          <w:szCs w:val="24"/>
        </w:rPr>
        <w:t xml:space="preserve">На этапе рассмотрения и оценки заявок на участие</w:t>
      </w:r>
      <w:r>
        <w:rPr>
          <w:rFonts w:ascii="Times New Roman" w:hAnsi="Times New Roman" w:cs="Times New Roman"/>
          <w:sz w:val="24"/>
          <w:szCs w:val="24"/>
        </w:rPr>
        <w:t xml:space="preserve"> в </w:t>
      </w:r>
      <w:r>
        <w:rPr>
          <w:rFonts w:ascii="Times New Roman" w:hAnsi="Times New Roman" w:cs="Times New Roman"/>
          <w:sz w:val="24"/>
          <w:szCs w:val="24"/>
        </w:rPr>
        <w:t xml:space="preserve">запросе предложений</w:t>
      </w:r>
      <w:r>
        <w:rPr>
          <w:rFonts w:ascii="Times New Roman" w:hAnsi="Times New Roman" w:cs="Times New Roman"/>
          <w:sz w:val="24"/>
          <w:szCs w:val="24"/>
        </w:rPr>
        <w:t xml:space="preserve"> </w:t>
      </w:r>
      <w:r>
        <w:rPr>
          <w:rFonts w:ascii="Times New Roman" w:hAnsi="Times New Roman" w:cs="Times New Roman"/>
          <w:sz w:val="24"/>
          <w:szCs w:val="24"/>
        </w:rPr>
        <w:t xml:space="preserve">отклоненных заявок нет</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pPr>
        <w:pStyle w:val="890"/>
        <w:numPr>
          <w:ilvl w:val="1"/>
          <w:numId w:val="68"/>
        </w:numPr>
        <w:contextualSpacing w:val="0"/>
        <w:ind w:left="0" w:firstLine="0"/>
        <w:jc w:val="both"/>
        <w:spacing w:before="120" w:after="60" w:line="240" w:lineRule="auto"/>
        <w:tabs>
          <w:tab w:val="clear" w:pos="1440" w:leader="none"/>
        </w:tabs>
        <w:rPr>
          <w:rFonts w:ascii="Times New Roman" w:hAnsi="Times New Roman" w:cs="Times New Roman"/>
          <w:sz w:val="24"/>
          <w:szCs w:val="24"/>
        </w:rPr>
      </w:pPr>
      <w:r>
        <w:rPr>
          <w:rFonts w:ascii="Times New Roman" w:hAnsi="Times New Roman" w:cs="Times New Roman"/>
          <w:sz w:val="24"/>
          <w:szCs w:val="24"/>
        </w:rPr>
        <w:t xml:space="preserve">Проведена</w:t>
      </w:r>
      <w:r>
        <w:rPr>
          <w:rFonts w:ascii="Times New Roman" w:hAnsi="Times New Roman" w:cs="Times New Roman"/>
          <w:sz w:val="24"/>
          <w:szCs w:val="24"/>
        </w:rPr>
        <w:t xml:space="preserve"> аукционная процедура понижения цены (переторжка) в очной форме, с приглашением к участию в данной процедуре участников, соответствующих требованиям документации о закупке.</w:t>
      </w:r>
      <w:r>
        <w:rPr>
          <w:rFonts w:ascii="Times New Roman" w:hAnsi="Times New Roman" w:cs="Times New Roman"/>
          <w:sz w:val="24"/>
          <w:szCs w:val="24"/>
        </w:rPr>
      </w:r>
      <w:r>
        <w:rPr>
          <w:rFonts w:ascii="Times New Roman" w:hAnsi="Times New Roman" w:cs="Times New Roman"/>
          <w:sz w:val="24"/>
          <w:szCs w:val="24"/>
        </w:rPr>
      </w:r>
    </w:p>
    <w:p>
      <w:pPr>
        <w:pStyle w:val="890"/>
        <w:numPr>
          <w:ilvl w:val="1"/>
          <w:numId w:val="67"/>
        </w:numPr>
        <w:ind w:left="0" w:firstLine="426"/>
        <w:jc w:val="both"/>
        <w:spacing w:after="0" w:line="240" w:lineRule="auto"/>
        <w:tabs>
          <w:tab w:val="left" w:pos="-562" w:leader="none"/>
          <w:tab w:val="left" w:pos="142" w:leader="none"/>
          <w:tab w:val="left" w:pos="284" w:leader="none"/>
        </w:tabs>
        <w:rPr>
          <w:rFonts w:ascii="Times New Roman" w:hAnsi="Times New Roman" w:cs="Times New Roman"/>
          <w:sz w:val="24"/>
          <w:szCs w:val="24"/>
        </w:rPr>
      </w:pPr>
      <w:r>
        <w:rPr>
          <w:rFonts w:ascii="Times New Roman" w:hAnsi="Times New Roman" w:cs="Times New Roman"/>
          <w:sz w:val="24"/>
          <w:szCs w:val="24"/>
        </w:rPr>
        <w:t xml:space="preserve">Форма проведения процедуры переторжки – очная с использованием функционала «РТС-Тендер».</w:t>
      </w:r>
      <w:r>
        <w:rPr>
          <w:rFonts w:ascii="Times New Roman" w:hAnsi="Times New Roman" w:cs="Times New Roman"/>
          <w:sz w:val="24"/>
          <w:szCs w:val="24"/>
        </w:rPr>
      </w:r>
      <w:r>
        <w:rPr>
          <w:rFonts w:ascii="Times New Roman" w:hAnsi="Times New Roman" w:cs="Times New Roman"/>
          <w:sz w:val="24"/>
          <w:szCs w:val="24"/>
        </w:rPr>
      </w:r>
    </w:p>
    <w:p>
      <w:pPr>
        <w:pStyle w:val="890"/>
        <w:numPr>
          <w:ilvl w:val="1"/>
          <w:numId w:val="67"/>
        </w:numPr>
        <w:ind w:left="0" w:firstLine="426"/>
        <w:jc w:val="both"/>
        <w:spacing w:after="0" w:line="240" w:lineRule="auto"/>
        <w:tabs>
          <w:tab w:val="left" w:pos="-562" w:leader="none"/>
          <w:tab w:val="left" w:pos="142" w:leader="none"/>
          <w:tab w:val="left" w:pos="284" w:leader="none"/>
        </w:tabs>
        <w:rPr>
          <w:rFonts w:ascii="Times New Roman" w:hAnsi="Times New Roman" w:cs="Times New Roman"/>
          <w:sz w:val="24"/>
          <w:szCs w:val="24"/>
        </w:rPr>
      </w:pPr>
      <w:r>
        <w:rPr>
          <w:rFonts w:ascii="Times New Roman" w:hAnsi="Times New Roman" w:cs="Times New Roman"/>
          <w:sz w:val="24"/>
          <w:szCs w:val="24"/>
        </w:rPr>
        <w:t xml:space="preserve">Дата и время проведения процедуры переторжки – «08» декабря</w:t>
      </w:r>
      <w:r>
        <w:rPr>
          <w:rFonts w:ascii="Times New Roman" w:hAnsi="Times New Roman" w:cs="Times New Roman"/>
          <w:sz w:val="24"/>
          <w:szCs w:val="24"/>
        </w:rPr>
        <w:t xml:space="preserve"> 202</w:t>
      </w:r>
      <w:r>
        <w:rPr>
          <w:rFonts w:ascii="Times New Roman" w:hAnsi="Times New Roman" w:cs="Times New Roman"/>
          <w:sz w:val="24"/>
          <w:szCs w:val="24"/>
        </w:rPr>
        <w:t xml:space="preserve">5</w:t>
      </w:r>
      <w:r>
        <w:rPr>
          <w:rFonts w:ascii="Times New Roman" w:hAnsi="Times New Roman" w:cs="Times New Roman"/>
          <w:sz w:val="24"/>
          <w:szCs w:val="24"/>
        </w:rPr>
        <w:t xml:space="preserve"> года в</w:t>
      </w:r>
      <w:r>
        <w:rPr>
          <w:rFonts w:ascii="Times New Roman" w:hAnsi="Times New Roman" w:cs="Times New Roman"/>
          <w:sz w:val="24"/>
          <w:szCs w:val="24"/>
          <w:highlight w:val="white"/>
        </w:rPr>
        <w:t xml:space="preserve"> </w:t>
      </w:r>
      <w:r>
        <w:rPr>
          <w:rFonts w:ascii="Times New Roman" w:hAnsi="Times New Roman" w:cs="Times New Roman"/>
          <w:sz w:val="24"/>
          <w:szCs w:val="24"/>
          <w:highlight w:val="white"/>
        </w:rPr>
        <w:t xml:space="preserve">0</w:t>
      </w:r>
      <w:r>
        <w:rPr>
          <w:rFonts w:ascii="Times New Roman" w:hAnsi="Times New Roman" w:cs="Times New Roman"/>
          <w:sz w:val="24"/>
          <w:szCs w:val="24"/>
          <w:highlight w:val="white"/>
        </w:rPr>
        <w:t xml:space="preserve">9</w:t>
      </w:r>
      <w:r>
        <w:rPr>
          <w:rFonts w:ascii="Times New Roman" w:hAnsi="Times New Roman" w:cs="Times New Roman"/>
          <w:sz w:val="24"/>
          <w:szCs w:val="24"/>
        </w:rPr>
        <w:t xml:space="preserve">-00 ч. (время московское).</w:t>
      </w:r>
      <w:r>
        <w:rPr>
          <w:rFonts w:ascii="Times New Roman" w:hAnsi="Times New Roman" w:cs="Times New Roman"/>
          <w:sz w:val="24"/>
          <w:szCs w:val="24"/>
        </w:rPr>
      </w:r>
      <w:r>
        <w:rPr>
          <w:rFonts w:ascii="Times New Roman" w:hAnsi="Times New Roman" w:cs="Times New Roman"/>
          <w:sz w:val="24"/>
          <w:szCs w:val="24"/>
        </w:rPr>
      </w:r>
    </w:p>
    <w:p>
      <w:pPr>
        <w:pStyle w:val="1068"/>
        <w:numPr>
          <w:ilvl w:val="3"/>
          <w:numId w:val="69"/>
        </w:numPr>
        <w:ind w:left="0" w:firstLine="0"/>
        <w:spacing w:before="120" w:after="120"/>
        <w:tabs>
          <w:tab w:val="left" w:pos="741" w:leader="none"/>
        </w:tabs>
        <w:rPr>
          <w:lang w:val="ru-RU"/>
        </w:rPr>
      </w:pPr>
      <w:r>
        <w:rPr>
          <w:rFonts w:ascii="Times New Roman" w:hAnsi="Times New Roman" w:cs="Times New Roman"/>
          <w:sz w:val="24"/>
          <w:szCs w:val="24"/>
        </w:rPr>
        <w:t xml:space="preserve">Шаг аукционной процедуры понижения цены (переторжки) – </w:t>
      </w:r>
      <w:r>
        <w:rPr>
          <w:rFonts w:ascii="Times New Roman" w:hAnsi="Times New Roman" w:cs="Times New Roman"/>
          <w:sz w:val="24"/>
          <w:szCs w:val="24"/>
        </w:rPr>
        <w:t xml:space="preserve">41, 76 </w:t>
      </w:r>
      <w:r>
        <w:rPr>
          <w:rFonts w:ascii="Times New Roman" w:hAnsi="Times New Roman" w:cs="Times New Roman"/>
          <w:sz w:val="24"/>
          <w:szCs w:val="24"/>
        </w:rPr>
        <w:t xml:space="preserve">рубль</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lang w:val="ru-RU"/>
        </w:rPr>
      </w:r>
      <w:r>
        <w:rPr>
          <w:lang w:val="ru-RU"/>
        </w:rPr>
      </w:r>
    </w:p>
    <w:p>
      <w:pPr>
        <w:pStyle w:val="1067"/>
        <w:numPr>
          <w:ilvl w:val="0"/>
          <w:numId w:val="27"/>
        </w:numPr>
        <w:ind w:left="0" w:firstLine="0"/>
        <w:rPr>
          <w:b/>
          <w:bCs/>
          <w:caps/>
          <w:sz w:val="24"/>
          <w:szCs w:val="24"/>
        </w:rPr>
      </w:pPr>
      <w:r>
        <w:rPr>
          <w:b/>
          <w:bCs/>
          <w:caps/>
          <w:sz w:val="24"/>
          <w:szCs w:val="24"/>
        </w:rPr>
        <w:t xml:space="preserve">СВЕДЕНИЯ О ЦЕНОВЫХ ПРЕДЛОЖЕНИЯХ,ПОДАННЫХ УЧАСНИКАМИ НА ПРОЦЕДУРУ ПЕРЕТОРЖКИ:</w:t>
      </w:r>
      <w:r>
        <w:rPr>
          <w:b/>
          <w:bCs/>
          <w:caps/>
          <w:sz w:val="24"/>
          <w:szCs w:val="24"/>
        </w:rPr>
      </w:r>
      <w:r>
        <w:rPr>
          <w:b/>
          <w:bCs/>
          <w:caps/>
          <w:sz w:val="24"/>
          <w:szCs w:val="24"/>
        </w:rPr>
      </w:r>
    </w:p>
    <w:p>
      <w:pPr>
        <w:pStyle w:val="1068"/>
        <w:numPr>
          <w:ilvl w:val="0"/>
          <w:numId w:val="48"/>
        </w:numPr>
        <w:ind w:left="0" w:firstLine="0"/>
        <w:tabs>
          <w:tab w:val="left" w:pos="741" w:leader="none"/>
        </w:tabs>
        <w:rPr>
          <w:b/>
          <w:bCs/>
          <w:caps/>
          <w:szCs w:val="24"/>
          <w:lang w:val="ru-RU"/>
        </w:rPr>
      </w:pPr>
      <w:r>
        <w:rPr>
          <w:szCs w:val="24"/>
          <w:lang w:val="ru-RU"/>
        </w:rPr>
        <w:t xml:space="preserve">На </w:t>
      </w:r>
      <w:r>
        <w:rPr>
          <w:szCs w:val="24"/>
          <w:lang w:val="ru-RU"/>
        </w:rPr>
        <w:t xml:space="preserve">этапе рассмотрения вторых частей </w:t>
      </w:r>
      <w:r>
        <w:rPr>
          <w:szCs w:val="24"/>
        </w:rPr>
        <w:t xml:space="preserve">заявок Участников Закупочной комиссией приняты следующие решения</w:t>
      </w:r>
      <w:r>
        <w:rPr>
          <w:szCs w:val="24"/>
          <w:lang w:val="ru-RU"/>
        </w:rPr>
        <w:t xml:space="preserve">:</w:t>
      </w:r>
      <w:r>
        <w:rPr>
          <w:b/>
          <w:bCs/>
          <w:caps/>
          <w:szCs w:val="24"/>
          <w:lang w:val="ru-RU"/>
        </w:rPr>
      </w:r>
      <w:r>
        <w:rPr>
          <w:b/>
          <w:bCs/>
          <w:caps/>
          <w:szCs w:val="24"/>
          <w:lang w:val="ru-RU"/>
        </w:rPr>
      </w:r>
    </w:p>
    <w:p>
      <w:pPr>
        <w:pStyle w:val="1068"/>
        <w:ind w:left="0"/>
        <w:tabs>
          <w:tab w:val="left" w:pos="741" w:leader="none"/>
        </w:tabs>
        <w:rPr>
          <w:b/>
          <w:bCs/>
          <w:caps/>
          <w:szCs w:val="24"/>
          <w:lang w:val="ru-RU"/>
        </w:rPr>
      </w:pPr>
      <w:r>
        <w:rPr>
          <w:b/>
          <w:bCs/>
          <w:caps/>
          <w:szCs w:val="24"/>
          <w:lang w:val="ru-RU"/>
        </w:rPr>
      </w:r>
      <w:r>
        <w:rPr>
          <w:b/>
          <w:bCs/>
          <w:caps/>
          <w:szCs w:val="24"/>
          <w:lang w:val="ru-RU"/>
        </w:rPr>
      </w:r>
      <w:r>
        <w:rPr>
          <w:b/>
          <w:bCs/>
          <w:caps/>
          <w:szCs w:val="24"/>
          <w:lang w:val="ru-RU"/>
        </w:rPr>
      </w:r>
    </w:p>
    <w:tbl>
      <w:tblPr>
        <w:tblW w:w="4873" w:type="pct"/>
        <w:jc w:val="center"/>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left w:w="108" w:type="dxa"/>
          <w:top w:w="0" w:type="dxa"/>
          <w:right w:w="108" w:type="dxa"/>
          <w:bottom w:w="0" w:type="dxa"/>
        </w:tblCellMar>
        <w:tblLook w:val="00A0" w:firstRow="1" w:lastRow="0" w:firstColumn="1" w:lastColumn="0" w:noHBand="0" w:noVBand="0"/>
      </w:tblPr>
      <w:tblGrid>
        <w:gridCol w:w="3237"/>
        <w:gridCol w:w="2693"/>
        <w:gridCol w:w="2036"/>
        <w:gridCol w:w="2053"/>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cantSplit/>
          <w:trHeight w:val="359"/>
        </w:trPr>
        <w:tc>
          <w:tcPr>
            <w:shd w:val="clear" w:color="auto" w:fill="d9d9d9"/>
            <w:tcBorders>
              <w:top w:val="single" w:color="000000" w:sz="4" w:space="0"/>
              <w:left w:val="single" w:color="000000" w:sz="4" w:space="0"/>
              <w:bottom w:val="single" w:color="000000" w:sz="4" w:space="0"/>
              <w:right w:val="single" w:color="000000" w:sz="4" w:space="0"/>
            </w:tcBorders>
            <w:tcW w:w="3237" w:type="dxa"/>
            <w:vAlign w:val="center"/>
            <w:textDirection w:val="lrTb"/>
            <w:noWrap w:val="false"/>
          </w:tcPr>
          <w:p>
            <w:pPr>
              <w:pStyle w:val="1064"/>
              <w:rPr>
                <w:bCs/>
                <w:sz w:val="24"/>
                <w:szCs w:val="24"/>
              </w:rPr>
            </w:pPr>
            <w:r>
              <w:rPr>
                <w:bCs/>
                <w:sz w:val="24"/>
                <w:szCs w:val="24"/>
              </w:rPr>
              <w:t xml:space="preserve">Наименование участника закупки</w:t>
            </w:r>
            <w:r>
              <w:rPr>
                <w:bCs/>
                <w:sz w:val="24"/>
                <w:szCs w:val="24"/>
              </w:rPr>
            </w:r>
            <w:r>
              <w:rPr>
                <w:bCs/>
                <w:sz w:val="24"/>
                <w:szCs w:val="24"/>
              </w:rPr>
            </w:r>
          </w:p>
        </w:tc>
        <w:tc>
          <w:tcPr>
            <w:shd w:val="clear" w:color="auto" w:fill="d9d9d9"/>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Style w:val="1064"/>
              <w:rPr>
                <w:bCs/>
                <w:sz w:val="24"/>
                <w:szCs w:val="24"/>
              </w:rPr>
            </w:pPr>
            <w:r>
              <w:rPr>
                <w:bCs/>
                <w:sz w:val="24"/>
                <w:szCs w:val="24"/>
              </w:rPr>
              <w:t xml:space="preserve">Цена заявки участника, рублей без НДС</w:t>
            </w:r>
            <w:r>
              <w:rPr>
                <w:bCs/>
                <w:sz w:val="24"/>
                <w:szCs w:val="24"/>
              </w:rPr>
            </w:r>
            <w:r>
              <w:rPr>
                <w:bCs/>
                <w:sz w:val="24"/>
                <w:szCs w:val="24"/>
              </w:rPr>
            </w:r>
          </w:p>
        </w:tc>
        <w:tc>
          <w:tcPr>
            <w:shd w:val="clear" w:color="ffffff" w:fill="d9d9d9"/>
            <w:tcBorders>
              <w:top w:val="single" w:color="000000" w:sz="4" w:space="0"/>
              <w:left w:val="single" w:color="000000" w:sz="4" w:space="0"/>
              <w:bottom w:val="single" w:color="000000" w:sz="4" w:space="0"/>
              <w:right w:val="single" w:color="000000" w:sz="4" w:space="0"/>
            </w:tcBorders>
            <w:tcW w:w="2036" w:type="dxa"/>
            <w:vAlign w:val="center"/>
            <w:textDirection w:val="lrTb"/>
            <w:noWrap w:val="false"/>
          </w:tcPr>
          <w:p>
            <w:pPr>
              <w:pStyle w:val="1064"/>
              <w:rPr>
                <w:bCs/>
                <w:sz w:val="24"/>
                <w:szCs w:val="24"/>
              </w:rPr>
            </w:pPr>
            <w:r>
              <w:rPr>
                <w:bCs/>
                <w:sz w:val="24"/>
                <w:szCs w:val="24"/>
              </w:rPr>
              <w:t xml:space="preserve">Ценовое предложение участника после переторжки, рублей без НДС</w:t>
            </w:r>
            <w:r>
              <w:rPr>
                <w:bCs/>
                <w:sz w:val="24"/>
                <w:szCs w:val="24"/>
              </w:rPr>
            </w:r>
            <w:r>
              <w:rPr>
                <w:bCs/>
                <w:sz w:val="24"/>
                <w:szCs w:val="24"/>
              </w:rPr>
            </w:r>
          </w:p>
        </w:tc>
        <w:tc>
          <w:tcPr>
            <w:shd w:val="clear" w:color="auto" w:fill="d9d9d9"/>
            <w:tcBorders>
              <w:top w:val="single" w:color="000000" w:sz="4" w:space="0"/>
              <w:left w:val="single" w:color="000000" w:sz="4" w:space="0"/>
              <w:bottom w:val="single" w:color="000000" w:sz="4" w:space="0"/>
              <w:right w:val="single" w:color="000000" w:sz="4" w:space="0"/>
            </w:tcBorders>
            <w:tcW w:w="2053" w:type="dxa"/>
            <w:vAlign w:val="center"/>
            <w:textDirection w:val="lrTb"/>
            <w:noWrap w:val="false"/>
          </w:tcPr>
          <w:p>
            <w:pPr>
              <w:pStyle w:val="1064"/>
              <w:rPr>
                <w:bCs/>
                <w:sz w:val="24"/>
                <w:szCs w:val="24"/>
              </w:rPr>
            </w:pPr>
            <w:r>
              <w:rPr>
                <w:bCs/>
                <w:sz w:val="24"/>
                <w:szCs w:val="24"/>
              </w:rPr>
              <w:t xml:space="preserve">Заявка с аномальной низкой ценой (да,нет)</w:t>
            </w:r>
            <w:r>
              <w:rPr>
                <w:bCs/>
                <w:sz w:val="24"/>
                <w:szCs w:val="24"/>
              </w:rPr>
            </w:r>
            <w:r>
              <w:rPr>
                <w:bCs/>
                <w:sz w:val="24"/>
                <w:szCs w:val="24"/>
              </w:rPr>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cantSplit/>
          <w:trHeight w:val="532"/>
        </w:trPr>
        <w:tc>
          <w:tcPr>
            <w:tcBorders>
              <w:top w:val="single" w:color="000000" w:sz="4" w:space="0"/>
              <w:left w:val="single" w:color="000000" w:sz="4" w:space="0"/>
              <w:bottom w:val="single" w:color="000000" w:sz="4" w:space="0"/>
              <w:right w:val="single" w:color="000000" w:sz="4" w:space="0"/>
            </w:tcBorders>
            <w:tcW w:w="3237" w:type="dxa"/>
            <w:vAlign w:val="center"/>
            <w:textDirection w:val="lrTb"/>
            <w:noWrap w:val="false"/>
          </w:tcPr>
          <w:p>
            <w:pPr>
              <w:pStyle w:val="1085"/>
              <w:jc w:val="center"/>
              <w:rPr>
                <w:sz w:val="22"/>
                <w:szCs w:val="22"/>
              </w:rPr>
            </w:pPr>
            <w:r>
              <w:rPr>
                <w:bCs/>
                <w:sz w:val="22"/>
                <w:szCs w:val="22"/>
              </w:rPr>
              <w:t xml:space="preserve">Участник 1 </w:t>
            </w:r>
            <w:r>
              <w:rPr>
                <w:sz w:val="22"/>
                <w:szCs w:val="22"/>
              </w:rPr>
            </w:r>
            <w:r>
              <w:rPr>
                <w:sz w:val="22"/>
                <w:szCs w:val="22"/>
              </w:rPr>
            </w:r>
          </w:p>
          <w:p>
            <w:pPr>
              <w:pStyle w:val="1085"/>
              <w:jc w:val="center"/>
              <w:rPr>
                <w:sz w:val="22"/>
                <w:szCs w:val="22"/>
              </w:rPr>
            </w:pPr>
            <w:r>
              <w:rPr>
                <w:bCs/>
                <w:sz w:val="22"/>
                <w:szCs w:val="22"/>
              </w:rPr>
              <w:t xml:space="preserve">ООО</w:t>
            </w:r>
            <w:r>
              <w:rPr>
                <w:bCs/>
                <w:sz w:val="22"/>
                <w:szCs w:val="22"/>
              </w:rPr>
              <w:t xml:space="preserve"> «</w:t>
            </w:r>
            <w:r>
              <w:rPr>
                <w:rFonts w:ascii="Times New Roman" w:hAnsi="Times New Roman" w:eastAsia="Times New Roman" w:cs="Times New Roman"/>
                <w:color w:val="202020"/>
                <w:sz w:val="22"/>
                <w:szCs w:val="22"/>
                <w:highlight w:val="white"/>
              </w:rPr>
              <w:t xml:space="preserve">АРЦИУС</w:t>
            </w:r>
            <w:r>
              <w:rPr>
                <w:rFonts w:ascii="Times New Roman" w:hAnsi="Times New Roman" w:eastAsia="Times New Roman" w:cs="Times New Roman"/>
                <w:color w:val="202020"/>
                <w:sz w:val="22"/>
                <w:szCs w:val="22"/>
                <w:highlight w:val="white"/>
              </w:rPr>
              <w:t xml:space="preserve">»</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2693" w:type="dxa"/>
            <w:vAlign w:val="top"/>
            <w:textDirection w:val="lrTb"/>
            <w:noWrap w:val="false"/>
          </w:tcPr>
          <w:p>
            <w:pPr>
              <w:contextualSpacing w:val="0"/>
              <w:jc w:val="center"/>
              <w:rPr>
                <w:rFonts w:ascii="Times New Roman" w:hAnsi="Times New Roman" w:eastAsia="Times New Roman" w:cs="Times New Roman"/>
                <w:b w:val="0"/>
                <w:bCs w:val="0"/>
                <w:color w:val="202020" w:themeColor="text1"/>
                <w:sz w:val="24"/>
                <w:szCs w:val="24"/>
                <w:highlight w:val="white"/>
                <w14:ligatures w14:val="none"/>
              </w:rPr>
              <w:suppressLineNumbers w:val="0"/>
            </w:pPr>
            <w:r>
              <w:rPr>
                <w:rFonts w:ascii="Times New Roman" w:hAnsi="Times New Roman" w:eastAsia="Times New Roman" w:cs="Times New Roman"/>
                <w:b w:val="0"/>
                <w:bCs w:val="0"/>
                <w:color w:val="202020"/>
                <w:sz w:val="24"/>
                <w:szCs w:val="24"/>
                <w:highlight w:val="white"/>
              </w:rPr>
              <w:t xml:space="preserve"> </w:t>
            </w:r>
            <w:r>
              <w:rPr>
                <w:rFonts w:ascii="Times New Roman" w:hAnsi="Times New Roman" w:eastAsia="Times New Roman" w:cs="Times New Roman"/>
                <w:b w:val="0"/>
                <w:bCs w:val="0"/>
                <w:color w:val="202020"/>
                <w:sz w:val="24"/>
                <w:szCs w:val="24"/>
                <w:highlight w:val="white"/>
              </w:rPr>
              <w:t xml:space="preserve">4 134,24</w:t>
            </w:r>
            <w:r>
              <w:rPr>
                <w:rFonts w:ascii="Times New Roman" w:hAnsi="Times New Roman" w:eastAsia="Times New Roman" w:cs="Times New Roman"/>
                <w:b w:val="0"/>
                <w:bCs w:val="0"/>
                <w:color w:val="202020" w:themeColor="text1"/>
                <w:sz w:val="24"/>
                <w:szCs w:val="24"/>
                <w:highlight w:val="white"/>
                <w14:ligatures w14:val="none"/>
              </w:rPr>
            </w:r>
            <w:r>
              <w:rPr>
                <w:rFonts w:ascii="Times New Roman" w:hAnsi="Times New Roman" w:eastAsia="Times New Roman" w:cs="Times New Roman"/>
                <w:b w:val="0"/>
                <w:bCs w:val="0"/>
                <w:color w:val="202020" w:themeColor="text1"/>
                <w:sz w:val="24"/>
                <w:szCs w:val="24"/>
                <w:highlight w:val="white"/>
                <w14:ligatures w14:val="none"/>
              </w:rPr>
            </w:r>
          </w:p>
        </w:tc>
        <w:tc>
          <w:tcPr>
            <w:tcBorders>
              <w:top w:val="single" w:color="000000" w:sz="4" w:space="0"/>
              <w:left w:val="single" w:color="000000" w:sz="4" w:space="0"/>
              <w:bottom w:val="single" w:color="000000" w:sz="4" w:space="0"/>
              <w:right w:val="single" w:color="000000" w:sz="4" w:space="0"/>
            </w:tcBorders>
            <w:tcW w:w="2036" w:type="dxa"/>
            <w:vAlign w:val="top"/>
            <w:textDirection w:val="lrTb"/>
            <w:noWrap w:val="false"/>
          </w:tcPr>
          <w:p>
            <w:pPr>
              <w:contextualSpacing w:val="0"/>
              <w:jc w:val="center"/>
              <w:rPr>
                <w:rFonts w:ascii="Times New Roman" w:hAnsi="Times New Roman" w:eastAsia="Times New Roman" w:cs="Times New Roman"/>
                <w:color w:val="202020"/>
                <w:sz w:val="22"/>
                <w:szCs w:val="22"/>
                <w:highlight w:val="white"/>
                <w14:ligatures w14:val="none"/>
              </w:rPr>
              <w:suppressLineNumbers w:val="0"/>
            </w:pPr>
            <w:r>
              <w:rPr>
                <w:rFonts w:ascii="Times New Roman" w:hAnsi="Times New Roman" w:eastAsia="Times New Roman" w:cs="Times New Roman"/>
                <w:b w:val="0"/>
                <w:bCs w:val="0"/>
                <w:color w:val="202020"/>
                <w:sz w:val="24"/>
                <w:szCs w:val="24"/>
                <w:highlight w:val="white"/>
              </w:rPr>
            </w:r>
            <w:r>
              <w:rPr>
                <w:rFonts w:ascii="Times New Roman" w:hAnsi="Times New Roman" w:eastAsia="Times New Roman" w:cs="Times New Roman"/>
                <w:b w:val="0"/>
                <w:bCs w:val="0"/>
                <w:color w:val="202020"/>
                <w:sz w:val="24"/>
                <w:szCs w:val="24"/>
                <w:highlight w:val="white"/>
              </w:rPr>
              <w:t xml:space="preserve">2 483,84</w:t>
            </w:r>
            <w:r>
              <w:rPr>
                <w:rFonts w:ascii="Times New Roman" w:hAnsi="Times New Roman" w:eastAsia="Times New Roman" w:cs="Times New Roman"/>
                <w:color w:val="202020"/>
                <w:sz w:val="22"/>
                <w:szCs w:val="22"/>
                <w:highlight w:val="white"/>
                <w14:ligatures w14:val="none"/>
              </w:rPr>
            </w:r>
            <w:r>
              <w:rPr>
                <w:rFonts w:ascii="Times New Roman" w:hAnsi="Times New Roman" w:eastAsia="Times New Roman" w:cs="Times New Roman"/>
                <w:color w:val="202020"/>
                <w:sz w:val="22"/>
                <w:szCs w:val="22"/>
                <w:highlight w:val="white"/>
                <w14:ligatures w14:val="none"/>
              </w:rPr>
            </w:r>
          </w:p>
          <w:p>
            <w:pPr>
              <w:contextualSpacing w:val="0"/>
              <w:jc w:val="center"/>
              <w:rPr>
                <w:rFonts w:ascii="Times New Roman" w:hAnsi="Times New Roman" w:eastAsia="Times New Roman" w:cs="Times New Roman"/>
                <w:color w:val="202020"/>
                <w:sz w:val="22"/>
                <w:szCs w:val="22"/>
                <w:highlight w:val="white"/>
                <w14:ligatures w14:val="none"/>
              </w:rPr>
              <w:suppressLineNumbers w:val="0"/>
            </w:pPr>
            <w:r>
              <w:rPr>
                <w:rFonts w:ascii="Times New Roman" w:hAnsi="Times New Roman" w:eastAsia="Times New Roman" w:cs="Times New Roman"/>
                <w:b w:val="0"/>
                <w:bCs w:val="0"/>
                <w:color w:val="202020"/>
                <w:sz w:val="24"/>
                <w:szCs w:val="24"/>
                <w:highlight w:val="white"/>
              </w:rPr>
            </w:r>
            <w:r>
              <w:rPr>
                <w:rFonts w:ascii="Times New Roman" w:hAnsi="Times New Roman" w:eastAsia="Times New Roman" w:cs="Times New Roman"/>
                <w:color w:val="202020"/>
                <w:sz w:val="22"/>
                <w:szCs w:val="22"/>
                <w:highlight w:val="white"/>
                <w14:ligatures w14:val="none"/>
              </w:rPr>
            </w:r>
            <w:r>
              <w:rPr>
                <w:rFonts w:ascii="Times New Roman" w:hAnsi="Times New Roman" w:eastAsia="Times New Roman" w:cs="Times New Roman"/>
                <w:color w:val="202020"/>
                <w:sz w:val="22"/>
                <w:szCs w:val="22"/>
                <w:highlight w:val="white"/>
                <w14:ligatures w14:val="none"/>
              </w:rPr>
            </w:r>
          </w:p>
        </w:tc>
        <w:tc>
          <w:tcPr>
            <w:tcBorders>
              <w:top w:val="single" w:color="000000" w:sz="4" w:space="0"/>
              <w:left w:val="single" w:color="000000" w:sz="4" w:space="0"/>
              <w:bottom w:val="single" w:color="000000" w:sz="4" w:space="0"/>
              <w:right w:val="single" w:color="000000" w:sz="4" w:space="0"/>
            </w:tcBorders>
            <w:tcW w:w="2053" w:type="dxa"/>
            <w:vAlign w:val="center"/>
            <w:textDirection w:val="lrTb"/>
            <w:noWrap w:val="false"/>
          </w:tcPr>
          <w:p>
            <w:pPr>
              <w:pStyle w:val="1050"/>
              <w:jc w:val="center"/>
              <w:rPr>
                <w:sz w:val="22"/>
                <w:szCs w:val="22"/>
              </w:rPr>
            </w:pPr>
            <w:r>
              <w:rPr>
                <w:sz w:val="22"/>
                <w:szCs w:val="22"/>
              </w:rPr>
              <w:t xml:space="preserve">-</w:t>
            </w:r>
            <w:r>
              <w:rPr>
                <w:sz w:val="22"/>
                <w:szCs w:val="22"/>
              </w:rPr>
            </w:r>
            <w:r>
              <w:rPr>
                <w:sz w:val="22"/>
                <w:szCs w:val="22"/>
              </w:rPr>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cantSplit/>
          <w:trHeight w:val="557"/>
        </w:trPr>
        <w:tc>
          <w:tcPr>
            <w:tcBorders>
              <w:top w:val="single" w:color="000000" w:sz="4" w:space="0"/>
              <w:left w:val="single" w:color="000000" w:sz="4" w:space="0"/>
              <w:bottom w:val="single" w:color="000000" w:sz="4" w:space="0"/>
              <w:right w:val="single" w:color="000000" w:sz="4" w:space="0"/>
            </w:tcBorders>
            <w:tcW w:w="3237" w:type="dxa"/>
            <w:vAlign w:val="center"/>
            <w:textDirection w:val="lrTb"/>
            <w:noWrap w:val="false"/>
          </w:tcPr>
          <w:p>
            <w:pPr>
              <w:pStyle w:val="1085"/>
              <w:ind w:firstLine="34"/>
              <w:jc w:val="center"/>
              <w:rPr>
                <w:sz w:val="22"/>
                <w:szCs w:val="22"/>
              </w:rPr>
            </w:pPr>
            <w:r>
              <w:rPr>
                <w:bCs/>
                <w:sz w:val="22"/>
                <w:szCs w:val="22"/>
              </w:rPr>
              <w:t xml:space="preserve">Участник 2</w:t>
            </w:r>
            <w:r>
              <w:rPr>
                <w:sz w:val="22"/>
                <w:szCs w:val="22"/>
              </w:rPr>
            </w:r>
            <w:r>
              <w:rPr>
                <w:sz w:val="22"/>
                <w:szCs w:val="22"/>
              </w:rPr>
            </w:r>
          </w:p>
          <w:p>
            <w:pPr>
              <w:pStyle w:val="1085"/>
              <w:ind w:firstLine="34"/>
              <w:jc w:val="center"/>
              <w:rPr>
                <w:sz w:val="22"/>
                <w:szCs w:val="22"/>
              </w:rPr>
            </w:pPr>
            <w:r>
              <w:rPr>
                <w:bCs/>
                <w:sz w:val="22"/>
                <w:szCs w:val="22"/>
              </w:rPr>
              <w:t xml:space="preserve">ООО</w:t>
            </w:r>
            <w:r>
              <w:rPr>
                <w:bCs/>
                <w:sz w:val="22"/>
                <w:szCs w:val="22"/>
              </w:rPr>
              <w:t xml:space="preserve"> «</w:t>
            </w:r>
            <w:r>
              <w:rPr>
                <w:rFonts w:ascii="Times New Roman" w:hAnsi="Times New Roman" w:eastAsia="Times New Roman" w:cs="Times New Roman"/>
                <w:color w:val="202020"/>
                <w:sz w:val="22"/>
                <w:szCs w:val="22"/>
              </w:rPr>
              <w:t xml:space="preserve">ТЕХНОЛОГИЯ - ТЮМЕНЬ</w:t>
            </w:r>
            <w:r>
              <w:rPr>
                <w:bCs/>
                <w:sz w:val="22"/>
                <w:szCs w:val="22"/>
              </w:rPr>
              <w:t xml:space="preserve">»</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2693" w:type="dxa"/>
            <w:vAlign w:val="top"/>
            <w:textDirection w:val="lrTb"/>
            <w:noWrap w:val="false"/>
          </w:tcPr>
          <w:p>
            <w:pPr>
              <w:contextualSpacing w:val="0"/>
              <w:jc w:val="center"/>
              <w:rPr>
                <w:rFonts w:ascii="Times New Roman" w:hAnsi="Times New Roman" w:eastAsia="Times New Roman" w:cs="Times New Roman"/>
                <w:b w:val="0"/>
                <w:bCs w:val="0"/>
                <w:color w:val="202020"/>
                <w:sz w:val="24"/>
                <w:szCs w:val="24"/>
                <w:highlight w:val="white"/>
                <w14:ligatures w14:val="none"/>
              </w:rPr>
              <w:suppressLineNumbers w:val="0"/>
            </w:pPr>
            <w:r>
              <w:rPr>
                <w:rFonts w:ascii="Times New Roman" w:hAnsi="Times New Roman" w:eastAsia="Times New Roman" w:cs="Times New Roman"/>
                <w:b w:val="0"/>
                <w:bCs w:val="0"/>
                <w:color w:val="202020"/>
                <w:sz w:val="24"/>
                <w:szCs w:val="24"/>
                <w:highlight w:val="white"/>
              </w:rPr>
            </w:r>
            <w:r>
              <w:rPr>
                <w:rFonts w:ascii="Times New Roman" w:hAnsi="Times New Roman" w:eastAsia="Times New Roman" w:cs="Times New Roman"/>
                <w:b w:val="0"/>
                <w:bCs w:val="0"/>
                <w:color w:val="202020"/>
                <w:sz w:val="24"/>
                <w:szCs w:val="24"/>
                <w:highlight w:val="white"/>
              </w:rPr>
              <w:t xml:space="preserve">3 152,00 </w:t>
            </w:r>
            <w:r>
              <w:rPr>
                <w:rFonts w:ascii="Times New Roman" w:hAnsi="Times New Roman" w:eastAsia="Times New Roman" w:cs="Times New Roman"/>
                <w:b w:val="0"/>
                <w:bCs w:val="0"/>
                <w:color w:val="202020"/>
                <w:sz w:val="24"/>
                <w:szCs w:val="24"/>
                <w:highlight w:val="white"/>
                <w14:ligatures w14:val="none"/>
              </w:rPr>
            </w:r>
            <w:r>
              <w:rPr>
                <w:rFonts w:ascii="Times New Roman" w:hAnsi="Times New Roman" w:eastAsia="Times New Roman" w:cs="Times New Roman"/>
                <w:b w:val="0"/>
                <w:bCs w:val="0"/>
                <w:color w:val="202020"/>
                <w:sz w:val="24"/>
                <w:szCs w:val="24"/>
                <w:highlight w:val="white"/>
                <w14:ligatures w14:val="none"/>
              </w:rPr>
            </w:r>
          </w:p>
        </w:tc>
        <w:tc>
          <w:tcPr>
            <w:tcBorders>
              <w:top w:val="single" w:color="000000" w:sz="4" w:space="0"/>
              <w:left w:val="single" w:color="000000" w:sz="4" w:space="0"/>
              <w:bottom w:val="single" w:color="000000" w:sz="4" w:space="0"/>
              <w:right w:val="single" w:color="000000" w:sz="4" w:space="0"/>
            </w:tcBorders>
            <w:tcW w:w="2036" w:type="dxa"/>
            <w:vAlign w:val="top"/>
            <w:textDirection w:val="lrTb"/>
            <w:noWrap w:val="false"/>
          </w:tcPr>
          <w:p>
            <w:pPr>
              <w:contextualSpacing w:val="0"/>
              <w:jc w:val="center"/>
              <w:rPr>
                <w:rFonts w:ascii="Times New Roman" w:hAnsi="Times New Roman" w:eastAsia="Times New Roman" w:cs="Times New Roman"/>
                <w:color w:val="202020"/>
                <w:sz w:val="22"/>
                <w:szCs w:val="22"/>
                <w:highlight w:val="white"/>
                <w14:ligatures w14:val="none"/>
              </w:rPr>
              <w:suppressLineNumbers w:val="0"/>
            </w:pPr>
            <w:r>
              <w:rPr>
                <w:rFonts w:ascii="Times New Roman" w:hAnsi="Times New Roman" w:eastAsia="Times New Roman" w:cs="Times New Roman"/>
                <w:b w:val="0"/>
                <w:bCs w:val="0"/>
                <w:color w:val="202020"/>
                <w:sz w:val="24"/>
                <w:szCs w:val="24"/>
                <w:highlight w:val="white"/>
              </w:rPr>
            </w:r>
            <w:r>
              <w:rPr>
                <w:rFonts w:ascii="Times New Roman" w:hAnsi="Times New Roman" w:eastAsia="Times New Roman" w:cs="Times New Roman"/>
                <w:b w:val="0"/>
                <w:bCs w:val="0"/>
                <w:color w:val="202020"/>
                <w:sz w:val="24"/>
                <w:szCs w:val="24"/>
                <w:highlight w:val="white"/>
              </w:rPr>
              <w:t xml:space="preserve">2 442,08</w:t>
            </w:r>
            <w:r>
              <w:rPr>
                <w:rFonts w:ascii="Times New Roman" w:hAnsi="Times New Roman" w:eastAsia="Times New Roman" w:cs="Times New Roman"/>
                <w:color w:val="202020"/>
                <w:sz w:val="22"/>
                <w:szCs w:val="22"/>
                <w:highlight w:val="white"/>
                <w14:ligatures w14:val="none"/>
              </w:rPr>
            </w:r>
            <w:r>
              <w:rPr>
                <w:rFonts w:ascii="Times New Roman" w:hAnsi="Times New Roman" w:eastAsia="Times New Roman" w:cs="Times New Roman"/>
                <w:color w:val="202020"/>
                <w:sz w:val="22"/>
                <w:szCs w:val="22"/>
                <w:highlight w:val="white"/>
                <w14:ligatures w14:val="none"/>
              </w:rPr>
            </w:r>
          </w:p>
          <w:p>
            <w:pPr>
              <w:contextualSpacing w:val="0"/>
              <w:jc w:val="center"/>
              <w:rPr>
                <w:rFonts w:ascii="Times New Roman" w:hAnsi="Times New Roman" w:eastAsia="Times New Roman" w:cs="Times New Roman"/>
                <w:color w:val="202020"/>
                <w:sz w:val="22"/>
                <w:szCs w:val="22"/>
                <w:highlight w:val="white"/>
                <w14:ligatures w14:val="none"/>
              </w:rPr>
              <w:suppressLineNumbers w:val="0"/>
            </w:pPr>
            <w:r>
              <w:rPr>
                <w:rFonts w:ascii="Times New Roman" w:hAnsi="Times New Roman" w:eastAsia="Times New Roman" w:cs="Times New Roman"/>
                <w:b w:val="0"/>
                <w:bCs w:val="0"/>
                <w:color w:val="202020"/>
                <w:sz w:val="24"/>
                <w:szCs w:val="24"/>
                <w:highlight w:val="white"/>
              </w:rPr>
            </w:r>
            <w:r>
              <w:rPr>
                <w:rFonts w:ascii="Times New Roman" w:hAnsi="Times New Roman" w:eastAsia="Times New Roman" w:cs="Times New Roman"/>
                <w:color w:val="202020"/>
                <w:sz w:val="22"/>
                <w:szCs w:val="22"/>
                <w:highlight w:val="white"/>
                <w14:ligatures w14:val="none"/>
              </w:rPr>
            </w:r>
            <w:r>
              <w:rPr>
                <w:rFonts w:ascii="Times New Roman" w:hAnsi="Times New Roman" w:eastAsia="Times New Roman" w:cs="Times New Roman"/>
                <w:color w:val="202020"/>
                <w:sz w:val="22"/>
                <w:szCs w:val="22"/>
                <w:highlight w:val="white"/>
                <w14:ligatures w14:val="none"/>
              </w:rPr>
            </w:r>
          </w:p>
        </w:tc>
        <w:tc>
          <w:tcPr>
            <w:tcBorders>
              <w:top w:val="single" w:color="000000" w:sz="4" w:space="0"/>
              <w:left w:val="single" w:color="000000" w:sz="4" w:space="0"/>
              <w:bottom w:val="single" w:color="000000" w:sz="4" w:space="0"/>
              <w:right w:val="single" w:color="000000" w:sz="4" w:space="0"/>
            </w:tcBorders>
            <w:tcW w:w="2053" w:type="dxa"/>
            <w:vAlign w:val="center"/>
            <w:textDirection w:val="lrTb"/>
            <w:noWrap w:val="false"/>
          </w:tcPr>
          <w:p>
            <w:pPr>
              <w:pStyle w:val="1050"/>
              <w:jc w:val="center"/>
              <w:rPr>
                <w:sz w:val="22"/>
                <w:szCs w:val="22"/>
              </w:rPr>
            </w:pPr>
            <w:r>
              <w:rPr>
                <w:sz w:val="22"/>
                <w:szCs w:val="22"/>
              </w:rPr>
              <w:t xml:space="preserve">-</w:t>
            </w:r>
            <w:r>
              <w:rPr>
                <w:sz w:val="22"/>
                <w:szCs w:val="22"/>
              </w:rPr>
            </w:r>
            <w:r>
              <w:rPr>
                <w:sz w:val="22"/>
                <w:szCs w:val="22"/>
              </w:rPr>
            </w:r>
          </w:p>
        </w:tc>
      </w:tr>
    </w:tbl>
    <w:p>
      <w:pPr>
        <w:pStyle w:val="1068"/>
        <w:ind w:left="0"/>
        <w:tabs>
          <w:tab w:val="left" w:pos="741" w:leader="none"/>
        </w:tabs>
        <w:rPr>
          <w:szCs w:val="24"/>
          <w:lang w:val="ru-RU"/>
        </w:rPr>
      </w:pPr>
      <w:r>
        <w:rPr>
          <w:szCs w:val="24"/>
          <w:lang w:val="ru-RU"/>
        </w:rPr>
      </w:r>
      <w:r>
        <w:rPr>
          <w:szCs w:val="24"/>
          <w:lang w:val="ru-RU"/>
        </w:rPr>
      </w:r>
      <w:r>
        <w:rPr>
          <w:szCs w:val="24"/>
          <w:lang w:val="ru-RU"/>
        </w:rPr>
      </w:r>
    </w:p>
    <w:p>
      <w:pPr>
        <w:pStyle w:val="1067"/>
        <w:numPr>
          <w:ilvl w:val="0"/>
          <w:numId w:val="27"/>
        </w:numPr>
        <w:ind w:left="0" w:firstLine="0"/>
        <w:tabs>
          <w:tab w:val="left" w:pos="284" w:leader="none"/>
        </w:tabs>
        <w:rPr>
          <w:b/>
          <w:bCs/>
          <w:caps/>
          <w:sz w:val="24"/>
          <w:szCs w:val="24"/>
        </w:rPr>
      </w:pPr>
      <w:r>
        <w:rPr>
          <w:b/>
          <w:bCs/>
          <w:caps/>
          <w:sz w:val="24"/>
          <w:szCs w:val="24"/>
        </w:rPr>
        <w:t xml:space="preserve">Сведения о сопоставлении предложений:</w:t>
      </w:r>
      <w:r>
        <w:rPr>
          <w:b/>
          <w:bCs/>
          <w:caps/>
          <w:sz w:val="24"/>
          <w:szCs w:val="24"/>
        </w:rPr>
      </w:r>
      <w:r>
        <w:rPr>
          <w:b/>
          <w:bCs/>
          <w:caps/>
          <w:sz w:val="24"/>
          <w:szCs w:val="24"/>
        </w:rPr>
      </w:r>
    </w:p>
    <w:p>
      <w:pPr>
        <w:pStyle w:val="1067"/>
        <w:tabs>
          <w:tab w:val="left" w:pos="284" w:leader="none"/>
        </w:tabs>
        <w:rPr>
          <w:b/>
          <w:bCs/>
          <w:caps/>
          <w:sz w:val="24"/>
          <w:szCs w:val="24"/>
        </w:rPr>
      </w:pPr>
      <w:r>
        <w:rPr>
          <w:b/>
          <w:bCs/>
          <w:caps/>
          <w:sz w:val="24"/>
          <w:szCs w:val="24"/>
        </w:rPr>
      </w:r>
      <w:r>
        <w:rPr>
          <w:b/>
          <w:bCs/>
          <w:caps/>
          <w:sz w:val="24"/>
          <w:szCs w:val="24"/>
        </w:rPr>
      </w:r>
      <w:r>
        <w:rPr>
          <w:b/>
          <w:bCs/>
          <w:caps/>
          <w:sz w:val="24"/>
          <w:szCs w:val="24"/>
        </w:rPr>
      </w:r>
    </w:p>
    <w:tbl>
      <w:tblPr>
        <w:tblW w:w="5077" w:type="pct"/>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835"/>
        <w:gridCol w:w="2126"/>
        <w:gridCol w:w="1417"/>
        <w:gridCol w:w="1904"/>
        <w:gridCol w:w="215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38"/>
        </w:trPr>
        <w:tc>
          <w:tcPr>
            <w:shd w:val="clear" w:color="auto" w:fill="d9d9d9"/>
            <w:tcW w:w="2835" w:type="dxa"/>
            <w:vAlign w:val="center"/>
            <w:vMerge w:val="restart"/>
            <w:textDirection w:val="lrTb"/>
            <w:noWrap w:val="false"/>
          </w:tcPr>
          <w:p>
            <w:pPr>
              <w:pStyle w:val="1050"/>
              <w:contextualSpacing/>
              <w:jc w:val="center"/>
              <w:tabs>
                <w:tab w:val="left" w:pos="-562" w:leader="none"/>
                <w:tab w:val="left" w:pos="284" w:leader="none"/>
              </w:tabs>
              <w:rPr>
                <w:rFonts w:eastAsia="Calibri"/>
                <w:b/>
                <w:bCs/>
                <w:sz w:val="20"/>
                <w:szCs w:val="20"/>
                <w:lang w:eastAsia="en-US"/>
              </w:rPr>
            </w:pPr>
            <w:r>
              <w:rPr>
                <w:rFonts w:eastAsia="Calibri"/>
                <w:b/>
                <w:bCs/>
                <w:sz w:val="20"/>
                <w:szCs w:val="20"/>
                <w:lang w:eastAsia="en-US"/>
              </w:rPr>
              <w:t xml:space="preserve">Наименование участника закупки</w:t>
            </w:r>
            <w:r>
              <w:rPr>
                <w:rFonts w:eastAsia="Calibri"/>
                <w:b/>
                <w:bCs/>
                <w:sz w:val="20"/>
                <w:szCs w:val="20"/>
                <w:lang w:eastAsia="en-US"/>
              </w:rPr>
            </w:r>
            <w:r>
              <w:rPr>
                <w:rFonts w:eastAsia="Calibri"/>
                <w:b/>
                <w:bCs/>
                <w:sz w:val="20"/>
                <w:szCs w:val="20"/>
                <w:lang w:eastAsia="en-US"/>
              </w:rPr>
            </w:r>
          </w:p>
        </w:tc>
        <w:tc>
          <w:tcPr>
            <w:shd w:val="clear" w:color="auto" w:fill="d9d9d9"/>
            <w:tcW w:w="2126" w:type="dxa"/>
            <w:vAlign w:val="center"/>
            <w:vMerge w:val="restart"/>
            <w:textDirection w:val="lrTb"/>
            <w:noWrap w:val="false"/>
          </w:tcPr>
          <w:p>
            <w:pPr>
              <w:pStyle w:val="1050"/>
              <w:contextualSpacing/>
              <w:jc w:val="center"/>
              <w:tabs>
                <w:tab w:val="left" w:pos="-562" w:leader="none"/>
                <w:tab w:val="left" w:pos="284" w:leader="none"/>
              </w:tabs>
              <w:rPr>
                <w:rFonts w:eastAsia="Calibri"/>
                <w:b/>
                <w:bCs/>
                <w:sz w:val="20"/>
                <w:szCs w:val="20"/>
                <w:lang w:eastAsia="en-US"/>
              </w:rPr>
            </w:pPr>
            <w:r>
              <w:rPr>
                <w:rFonts w:eastAsia="Calibri"/>
                <w:b/>
                <w:bCs/>
                <w:sz w:val="20"/>
                <w:szCs w:val="20"/>
                <w:lang w:eastAsia="en-US"/>
              </w:rPr>
              <w:t xml:space="preserve">Дополнительные ценовые предложения, </w:t>
            </w:r>
            <w:r>
              <w:rPr>
                <w:rFonts w:eastAsia="Calibri"/>
                <w:b/>
                <w:sz w:val="20"/>
                <w:szCs w:val="20"/>
                <w:lang w:eastAsia="en-US"/>
              </w:rPr>
              <w:t xml:space="preserve">поданные участниками закупки,</w:t>
            </w:r>
            <w:r>
              <w:rPr>
                <w:rFonts w:eastAsia="Calibri"/>
                <w:b/>
                <w:bCs/>
                <w:sz w:val="20"/>
                <w:szCs w:val="20"/>
                <w:lang w:eastAsia="en-US"/>
              </w:rPr>
              <w:t xml:space="preserve"> руб. без НДС </w:t>
            </w:r>
            <w:r>
              <w:rPr>
                <w:rFonts w:eastAsia="Calibri"/>
                <w:b/>
                <w:bCs/>
                <w:sz w:val="20"/>
                <w:szCs w:val="20"/>
                <w:lang w:eastAsia="en-US"/>
              </w:rPr>
            </w:r>
            <w:r>
              <w:rPr>
                <w:rFonts w:eastAsia="Calibri"/>
                <w:b/>
                <w:bCs/>
                <w:sz w:val="20"/>
                <w:szCs w:val="20"/>
                <w:lang w:eastAsia="en-US"/>
              </w:rPr>
            </w:r>
          </w:p>
          <w:p>
            <w:r/>
            <w:r/>
          </w:p>
        </w:tc>
        <w:tc>
          <w:tcPr>
            <w:gridSpan w:val="2"/>
            <w:shd w:val="clear" w:color="auto" w:fill="d9d9d9"/>
            <w:tcW w:w="3322" w:type="dxa"/>
            <w:vAlign w:val="center"/>
            <w:textDirection w:val="lrTb"/>
            <w:noWrap w:val="false"/>
          </w:tcPr>
          <w:p>
            <w:pPr>
              <w:pStyle w:val="1050"/>
              <w:contextualSpacing/>
              <w:jc w:val="center"/>
              <w:tabs>
                <w:tab w:val="left" w:pos="-562" w:leader="none"/>
                <w:tab w:val="left" w:pos="284" w:leader="none"/>
              </w:tabs>
              <w:rPr>
                <w:rFonts w:eastAsia="Calibri"/>
                <w:b/>
                <w:sz w:val="20"/>
                <w:szCs w:val="20"/>
                <w:lang w:eastAsia="en-US"/>
              </w:rPr>
            </w:pPr>
            <w:r>
              <w:rPr>
                <w:rFonts w:eastAsia="Calibri"/>
                <w:b/>
                <w:sz w:val="20"/>
                <w:szCs w:val="20"/>
                <w:lang w:eastAsia="en-US"/>
              </w:rPr>
              <w:t xml:space="preserve">Наименование критериев оценки/</w:t>
            </w:r>
            <w:r>
              <w:rPr>
                <w:rFonts w:eastAsia="Calibri"/>
                <w:b/>
                <w:bCs/>
                <w:sz w:val="20"/>
                <w:szCs w:val="20"/>
                <w:lang w:eastAsia="en-US"/>
              </w:rPr>
              <w:t xml:space="preserve"> Балл</w:t>
            </w:r>
            <w:r>
              <w:rPr>
                <w:rFonts w:eastAsia="Calibri"/>
                <w:b/>
                <w:sz w:val="20"/>
                <w:szCs w:val="20"/>
                <w:lang w:eastAsia="en-US"/>
              </w:rPr>
            </w:r>
            <w:r>
              <w:rPr>
                <w:rFonts w:eastAsia="Calibri"/>
                <w:b/>
                <w:sz w:val="20"/>
                <w:szCs w:val="20"/>
                <w:lang w:eastAsia="en-US"/>
              </w:rPr>
            </w:r>
          </w:p>
        </w:tc>
        <w:tc>
          <w:tcPr>
            <w:shd w:val="clear" w:color="auto" w:fill="d9d9d9"/>
            <w:tcW w:w="2157" w:type="dxa"/>
            <w:vAlign w:val="center"/>
            <w:vMerge w:val="restart"/>
            <w:textDirection w:val="lrTb"/>
            <w:noWrap w:val="false"/>
          </w:tcPr>
          <w:p>
            <w:pPr>
              <w:pStyle w:val="1050"/>
              <w:contextualSpacing/>
              <w:jc w:val="center"/>
              <w:tabs>
                <w:tab w:val="left" w:pos="-562" w:leader="none"/>
                <w:tab w:val="left" w:pos="284" w:leader="none"/>
              </w:tabs>
              <w:rPr>
                <w:rFonts w:eastAsia="Calibri"/>
                <w:b/>
                <w:sz w:val="20"/>
                <w:szCs w:val="20"/>
                <w:lang w:eastAsia="en-US"/>
              </w:rPr>
            </w:pPr>
            <w:r>
              <w:rPr>
                <w:rFonts w:eastAsia="Calibri"/>
                <w:b/>
                <w:sz w:val="20"/>
                <w:szCs w:val="20"/>
                <w:lang w:eastAsia="en-US"/>
              </w:rPr>
              <w:t xml:space="preserve">Итоговый рейтинг </w:t>
            </w:r>
            <w:r>
              <w:rPr>
                <w:rFonts w:eastAsia="Calibri"/>
                <w:sz w:val="20"/>
                <w:szCs w:val="20"/>
                <w:lang w:eastAsia="en-US"/>
              </w:rPr>
              <w:t xml:space="preserve">(итоговый балл с учетом весовых коэффициентов)</w:t>
            </w:r>
            <w:r>
              <w:rPr>
                <w:rFonts w:eastAsia="Calibri"/>
                <w:b/>
                <w:sz w:val="20"/>
                <w:szCs w:val="20"/>
                <w:lang w:eastAsia="en-US"/>
              </w:rPr>
            </w:r>
            <w:r>
              <w:rPr>
                <w:rFonts w:eastAsia="Calibri"/>
                <w:b/>
                <w:sz w:val="20"/>
                <w:szCs w:val="20"/>
                <w:lang w:eastAsia="en-US"/>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2323"/>
        </w:trPr>
        <w:tc>
          <w:tcPr>
            <w:tcW w:w="2835" w:type="dxa"/>
            <w:vAlign w:val="center"/>
            <w:vMerge w:val="continue"/>
            <w:textDirection w:val="lrTb"/>
            <w:noWrap w:val="false"/>
          </w:tcPr>
          <w:p>
            <w:pPr>
              <w:pStyle w:val="1050"/>
              <w:tabs>
                <w:tab w:val="left" w:pos="284" w:leader="none"/>
              </w:tabs>
              <w:rPr>
                <w:rFonts w:eastAsia="Calibri"/>
                <w:b/>
                <w:bCs/>
                <w:sz w:val="20"/>
                <w:szCs w:val="20"/>
                <w:lang w:eastAsia="en-US"/>
              </w:rPr>
            </w:pPr>
            <w:r>
              <w:rPr>
                <w:rFonts w:eastAsia="Calibri"/>
                <w:b/>
                <w:bCs/>
                <w:sz w:val="20"/>
                <w:szCs w:val="20"/>
                <w:lang w:eastAsia="en-US"/>
              </w:rPr>
            </w:r>
            <w:r>
              <w:rPr>
                <w:rFonts w:eastAsia="Calibri"/>
                <w:b/>
                <w:bCs/>
                <w:sz w:val="20"/>
                <w:szCs w:val="20"/>
                <w:lang w:eastAsia="en-US"/>
              </w:rPr>
            </w:r>
            <w:r>
              <w:rPr>
                <w:rFonts w:eastAsia="Calibri"/>
                <w:b/>
                <w:bCs/>
                <w:sz w:val="20"/>
                <w:szCs w:val="20"/>
                <w:lang w:eastAsia="en-US"/>
              </w:rPr>
            </w:r>
          </w:p>
        </w:tc>
        <w:tc>
          <w:tcPr>
            <w:shd w:val="clear" w:color="auto" w:fill="d9d9d9"/>
            <w:tcW w:w="2126" w:type="dxa"/>
            <w:vAlign w:val="center"/>
            <w:vMerge w:val="continue"/>
            <w:textDirection w:val="lrTb"/>
            <w:noWrap w:val="false"/>
          </w:tcPr>
          <w:p>
            <w:r/>
            <w:r/>
          </w:p>
        </w:tc>
        <w:tc>
          <w:tcPr>
            <w:shd w:val="clear" w:color="auto" w:fill="d9d9d9"/>
            <w:tcW w:w="1417" w:type="dxa"/>
            <w:vAlign w:val="center"/>
            <w:textDirection w:val="btLr"/>
            <w:noWrap w:val="false"/>
          </w:tcPr>
          <w:p>
            <w:pPr>
              <w:pStyle w:val="1050"/>
              <w:contextualSpacing/>
              <w:ind w:left="113" w:right="113"/>
              <w:jc w:val="center"/>
              <w:tabs>
                <w:tab w:val="left" w:pos="-562" w:leader="none"/>
                <w:tab w:val="left" w:pos="284" w:leader="none"/>
              </w:tabs>
              <w:rPr>
                <w:rFonts w:eastAsia="Calibri"/>
                <w:b/>
                <w:caps/>
                <w:sz w:val="20"/>
                <w:szCs w:val="20"/>
                <w:lang w:eastAsia="en-US"/>
              </w:rPr>
            </w:pPr>
            <w:r>
              <w:rPr>
                <w:rFonts w:eastAsia="Calibri"/>
                <w:b/>
                <w:bCs/>
                <w:sz w:val="20"/>
                <w:szCs w:val="20"/>
                <w:lang w:eastAsia="en-US"/>
              </w:rPr>
              <w:t xml:space="preserve">Цена заявки (рейтинг по критерию стоимости) (</w:t>
            </w:r>
            <w:r>
              <w:rPr>
                <w:rFonts w:eastAsia="Calibri"/>
                <w:b/>
                <w:bCs/>
                <w:sz w:val="20"/>
                <w:szCs w:val="20"/>
                <w:lang w:val="en-US" w:eastAsia="en-US"/>
              </w:rPr>
              <w:t xml:space="preserve">R</w:t>
            </w:r>
            <w:r>
              <w:rPr>
                <w:rFonts w:eastAsia="Calibri"/>
                <w:b/>
                <w:bCs/>
                <w:i/>
                <w:sz w:val="20"/>
                <w:szCs w:val="20"/>
                <w:vertAlign w:val="subscript"/>
                <w:lang w:val="en-US" w:eastAsia="en-US"/>
              </w:rPr>
              <w:t xml:space="preserve">si</w:t>
            </w:r>
            <w:r>
              <w:rPr>
                <w:rFonts w:eastAsia="Calibri"/>
                <w:b/>
                <w:bCs/>
                <w:sz w:val="20"/>
                <w:szCs w:val="20"/>
                <w:lang w:eastAsia="en-US"/>
              </w:rPr>
              <w:t xml:space="preserve">), балл</w:t>
            </w:r>
            <w:r>
              <w:rPr>
                <w:rFonts w:eastAsia="Calibri"/>
                <w:b/>
                <w:caps/>
                <w:sz w:val="20"/>
                <w:szCs w:val="20"/>
                <w:lang w:eastAsia="en-US"/>
              </w:rPr>
            </w:r>
            <w:r>
              <w:rPr>
                <w:rFonts w:eastAsia="Calibri"/>
                <w:b/>
                <w:caps/>
                <w:sz w:val="20"/>
                <w:szCs w:val="20"/>
                <w:lang w:eastAsia="en-US"/>
              </w:rPr>
            </w:r>
          </w:p>
        </w:tc>
        <w:tc>
          <w:tcPr>
            <w:shd w:val="clear" w:color="auto" w:fill="d9d9d9"/>
            <w:tcW w:w="1904" w:type="dxa"/>
            <w:vAlign w:val="center"/>
            <w:textDirection w:val="btLr"/>
            <w:noWrap w:val="false"/>
          </w:tcPr>
          <w:p>
            <w:pPr>
              <w:pStyle w:val="1050"/>
              <w:ind w:left="113" w:right="113"/>
              <w:jc w:val="center"/>
              <w:tabs>
                <w:tab w:val="left" w:pos="284" w:leader="none"/>
              </w:tabs>
              <w:rPr>
                <w:rFonts w:eastAsia="Calibri"/>
                <w:b/>
                <w:sz w:val="10"/>
                <w:szCs w:val="10"/>
                <w:lang w:eastAsia="en-US"/>
              </w:rPr>
            </w:pPr>
            <w:r>
              <w:rPr>
                <w:rFonts w:eastAsia="Calibri"/>
                <w:b/>
                <w:sz w:val="14"/>
                <w:szCs w:val="14"/>
                <w:lang w:eastAsia="en-US"/>
              </w:rPr>
            </w:r>
            <w:r>
              <w:rPr>
                <w:b/>
                <w:sz w:val="16"/>
                <w:szCs w:val="16"/>
                <w:highlight w:val="none"/>
              </w:rPr>
              <w:t xml:space="preserve">Опыт аналогичных работ по проведению предрейсовых и послерейсовых медосмотров водителей с использованием средств телемедицины (телемедицинских технологий) </w:t>
            </w:r>
            <w:r>
              <w:rPr>
                <w:rFonts w:eastAsia="Calibri"/>
                <w:b/>
                <w:sz w:val="14"/>
                <w:szCs w:val="14"/>
                <w:lang w:eastAsia="en-US"/>
              </w:rPr>
              <w:t xml:space="preserve"> (Roi)</w:t>
            </w:r>
            <w:r>
              <w:rPr>
                <w:rFonts w:eastAsia="Calibri"/>
                <w:b/>
                <w:sz w:val="10"/>
                <w:szCs w:val="10"/>
                <w:lang w:eastAsia="en-US"/>
              </w:rPr>
            </w:r>
            <w:r>
              <w:rPr>
                <w:rFonts w:eastAsia="Calibri"/>
                <w:b/>
                <w:sz w:val="10"/>
                <w:szCs w:val="10"/>
                <w:lang w:eastAsia="en-US"/>
              </w:rPr>
            </w:r>
          </w:p>
        </w:tc>
        <w:tc>
          <w:tcPr>
            <w:shd w:val="clear" w:color="auto" w:fill="d9d9d9"/>
            <w:tcW w:w="2157" w:type="dxa"/>
            <w:vAlign w:val="center"/>
            <w:vMerge w:val="continue"/>
            <w:textDirection w:val="lrTb"/>
            <w:noWrap w:val="false"/>
          </w:tcPr>
          <w:p>
            <w:pPr>
              <w:pStyle w:val="1050"/>
              <w:tabs>
                <w:tab w:val="left" w:pos="284" w:leader="none"/>
              </w:tabs>
              <w:rPr>
                <w:rFonts w:eastAsia="Calibri"/>
                <w:b/>
                <w:sz w:val="20"/>
                <w:szCs w:val="20"/>
                <w:lang w:eastAsia="en-US"/>
              </w:rPr>
            </w:pPr>
            <w:r>
              <w:rPr>
                <w:rFonts w:eastAsia="Calibri"/>
                <w:b/>
                <w:sz w:val="20"/>
                <w:szCs w:val="20"/>
                <w:lang w:eastAsia="en-US"/>
              </w:rPr>
            </w:r>
            <w:r>
              <w:rPr>
                <w:rFonts w:eastAsia="Calibri"/>
                <w:b/>
                <w:sz w:val="20"/>
                <w:szCs w:val="20"/>
                <w:lang w:eastAsia="en-US"/>
              </w:rPr>
            </w:r>
            <w:r>
              <w:rPr>
                <w:rFonts w:eastAsia="Calibri"/>
                <w:b/>
                <w:sz w:val="20"/>
                <w:szCs w:val="20"/>
                <w:lang w:eastAsia="en-US"/>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1339"/>
        </w:trPr>
        <w:tc>
          <w:tcPr>
            <w:tcW w:w="2835" w:type="dxa"/>
            <w:vAlign w:val="center"/>
            <w:vMerge w:val="continue"/>
            <w:textDirection w:val="lrTb"/>
            <w:noWrap w:val="false"/>
          </w:tcPr>
          <w:p>
            <w:pPr>
              <w:pStyle w:val="1050"/>
              <w:tabs>
                <w:tab w:val="left" w:pos="284" w:leader="none"/>
              </w:tabs>
              <w:rPr>
                <w:rFonts w:eastAsia="Calibri"/>
                <w:b/>
                <w:bCs/>
                <w:sz w:val="20"/>
                <w:szCs w:val="20"/>
                <w:lang w:eastAsia="en-US"/>
              </w:rPr>
            </w:pPr>
            <w:r>
              <w:rPr>
                <w:rFonts w:eastAsia="Calibri"/>
                <w:b/>
                <w:bCs/>
                <w:sz w:val="20"/>
                <w:szCs w:val="20"/>
                <w:lang w:eastAsia="en-US"/>
              </w:rPr>
            </w:r>
            <w:r>
              <w:rPr>
                <w:rFonts w:eastAsia="Calibri"/>
                <w:b/>
                <w:bCs/>
                <w:sz w:val="20"/>
                <w:szCs w:val="20"/>
                <w:lang w:eastAsia="en-US"/>
              </w:rPr>
            </w:r>
            <w:r>
              <w:rPr>
                <w:rFonts w:eastAsia="Calibri"/>
                <w:b/>
                <w:bCs/>
                <w:sz w:val="20"/>
                <w:szCs w:val="20"/>
                <w:lang w:eastAsia="en-US"/>
              </w:rPr>
            </w:r>
          </w:p>
        </w:tc>
        <w:tc>
          <w:tcPr>
            <w:shd w:val="clear" w:color="auto" w:fill="d9d9d9"/>
            <w:tcW w:w="2126" w:type="dxa"/>
            <w:vAlign w:val="center"/>
            <w:vMerge w:val="continue"/>
            <w:textDirection w:val="lrTb"/>
            <w:noWrap w:val="false"/>
          </w:tcPr>
          <w:p>
            <w:pPr>
              <w:pStyle w:val="1050"/>
              <w:tabs>
                <w:tab w:val="left" w:pos="284" w:leader="none"/>
              </w:tabs>
              <w:rPr>
                <w:rFonts w:eastAsia="Calibri"/>
                <w:b/>
                <w:bCs/>
                <w:sz w:val="20"/>
                <w:szCs w:val="20"/>
                <w:lang w:eastAsia="en-US"/>
              </w:rPr>
            </w:pPr>
            <w:r>
              <w:rPr>
                <w:rFonts w:eastAsia="Calibri"/>
                <w:b/>
                <w:bCs/>
                <w:sz w:val="20"/>
                <w:szCs w:val="20"/>
                <w:lang w:eastAsia="en-US"/>
              </w:rPr>
            </w:r>
            <w:r>
              <w:rPr>
                <w:rFonts w:eastAsia="Calibri"/>
                <w:b/>
                <w:bCs/>
                <w:sz w:val="20"/>
                <w:szCs w:val="20"/>
                <w:lang w:eastAsia="en-US"/>
              </w:rPr>
            </w:r>
            <w:r>
              <w:rPr>
                <w:rFonts w:eastAsia="Calibri"/>
                <w:b/>
                <w:bCs/>
                <w:sz w:val="20"/>
                <w:szCs w:val="20"/>
                <w:lang w:eastAsia="en-US"/>
              </w:rPr>
            </w:r>
          </w:p>
        </w:tc>
        <w:tc>
          <w:tcPr>
            <w:shd w:val="clear" w:color="auto" w:fill="d9d9d9"/>
            <w:tcW w:w="1417" w:type="dxa"/>
            <w:vAlign w:val="center"/>
            <w:textDirection w:val="btLr"/>
            <w:noWrap w:val="false"/>
          </w:tcPr>
          <w:p>
            <w:pPr>
              <w:pStyle w:val="1050"/>
              <w:ind w:left="113" w:right="113"/>
              <w:jc w:val="center"/>
              <w:tabs>
                <w:tab w:val="left" w:pos="284" w:leader="none"/>
              </w:tabs>
              <w:rPr>
                <w:rFonts w:eastAsia="Calibri"/>
                <w:sz w:val="20"/>
                <w:szCs w:val="20"/>
                <w:lang w:eastAsia="en-US"/>
              </w:rPr>
            </w:pPr>
            <w:r>
              <w:rPr>
                <w:rFonts w:eastAsia="Calibri"/>
                <w:sz w:val="20"/>
                <w:szCs w:val="20"/>
                <w:lang w:eastAsia="en-US"/>
              </w:rPr>
              <w:t xml:space="preserve">Весовой </w:t>
            </w:r>
            <w:r>
              <w:rPr>
                <w:rFonts w:eastAsia="Calibri"/>
                <w:sz w:val="20"/>
                <w:szCs w:val="20"/>
                <w:lang w:eastAsia="en-US"/>
              </w:rPr>
            </w:r>
            <w:r>
              <w:rPr>
                <w:rFonts w:eastAsia="Calibri"/>
                <w:sz w:val="20"/>
                <w:szCs w:val="20"/>
                <w:lang w:eastAsia="en-US"/>
              </w:rPr>
            </w:r>
          </w:p>
          <w:p>
            <w:pPr>
              <w:pStyle w:val="1050"/>
              <w:ind w:left="113" w:right="113"/>
              <w:jc w:val="center"/>
              <w:tabs>
                <w:tab w:val="left" w:pos="-562" w:leader="none"/>
                <w:tab w:val="left" w:pos="284" w:leader="none"/>
              </w:tabs>
              <w:rPr>
                <w:rFonts w:eastAsia="Calibri"/>
                <w:caps/>
                <w:sz w:val="20"/>
                <w:szCs w:val="20"/>
                <w:lang w:eastAsia="en-US"/>
              </w:rPr>
            </w:pPr>
            <w:r>
              <w:rPr>
                <w:rFonts w:eastAsia="Calibri"/>
                <w:sz w:val="20"/>
                <w:szCs w:val="20"/>
                <w:lang w:eastAsia="en-US"/>
              </w:rPr>
              <w:t xml:space="preserve">коэффициент 0,</w:t>
            </w:r>
            <w:r>
              <w:rPr>
                <w:rFonts w:eastAsia="Calibri"/>
                <w:sz w:val="20"/>
                <w:szCs w:val="20"/>
                <w:lang w:eastAsia="en-US"/>
              </w:rPr>
              <w:t xml:space="preserve">7</w:t>
            </w:r>
            <w:r>
              <w:rPr>
                <w:rFonts w:eastAsia="Calibri"/>
                <w:caps/>
                <w:sz w:val="20"/>
                <w:szCs w:val="20"/>
                <w:lang w:eastAsia="en-US"/>
              </w:rPr>
            </w:r>
            <w:r>
              <w:rPr>
                <w:rFonts w:eastAsia="Calibri"/>
                <w:caps/>
                <w:sz w:val="20"/>
                <w:szCs w:val="20"/>
                <w:lang w:eastAsia="en-US"/>
              </w:rPr>
            </w:r>
          </w:p>
        </w:tc>
        <w:tc>
          <w:tcPr>
            <w:shd w:val="clear" w:color="auto" w:fill="d9d9d9"/>
            <w:tcW w:w="1904" w:type="dxa"/>
            <w:vAlign w:val="center"/>
            <w:textDirection w:val="btLr"/>
            <w:noWrap w:val="false"/>
          </w:tcPr>
          <w:p>
            <w:pPr>
              <w:pStyle w:val="1050"/>
              <w:ind w:left="113" w:right="113"/>
              <w:jc w:val="center"/>
              <w:tabs>
                <w:tab w:val="left" w:pos="284" w:leader="none"/>
              </w:tabs>
              <w:rPr>
                <w:rFonts w:eastAsia="Calibri"/>
                <w:sz w:val="20"/>
                <w:szCs w:val="20"/>
                <w:lang w:eastAsia="en-US"/>
              </w:rPr>
            </w:pPr>
            <w:r>
              <w:rPr>
                <w:rFonts w:eastAsia="Calibri"/>
                <w:sz w:val="20"/>
                <w:szCs w:val="20"/>
                <w:lang w:eastAsia="en-US"/>
              </w:rPr>
              <w:t xml:space="preserve">Весовой </w:t>
            </w:r>
            <w:r>
              <w:rPr>
                <w:rFonts w:eastAsia="Calibri"/>
                <w:sz w:val="20"/>
                <w:szCs w:val="20"/>
                <w:lang w:eastAsia="en-US"/>
              </w:rPr>
            </w:r>
            <w:r>
              <w:rPr>
                <w:rFonts w:eastAsia="Calibri"/>
                <w:sz w:val="20"/>
                <w:szCs w:val="20"/>
                <w:lang w:eastAsia="en-US"/>
              </w:rPr>
            </w:r>
          </w:p>
          <w:p>
            <w:pPr>
              <w:pStyle w:val="1050"/>
              <w:ind w:left="113" w:right="113"/>
              <w:jc w:val="center"/>
              <w:tabs>
                <w:tab w:val="left" w:pos="284" w:leader="none"/>
              </w:tabs>
              <w:rPr>
                <w:rFonts w:eastAsia="Calibri"/>
                <w:sz w:val="20"/>
                <w:szCs w:val="20"/>
                <w:lang w:eastAsia="en-US"/>
              </w:rPr>
            </w:pPr>
            <w:r>
              <w:rPr>
                <w:rFonts w:eastAsia="Calibri"/>
                <w:sz w:val="20"/>
                <w:szCs w:val="20"/>
                <w:lang w:eastAsia="en-US"/>
              </w:rPr>
              <w:t xml:space="preserve">коэффициент 0,</w:t>
            </w:r>
            <w:r>
              <w:rPr>
                <w:rFonts w:eastAsia="Calibri"/>
                <w:sz w:val="20"/>
                <w:szCs w:val="20"/>
                <w:lang w:eastAsia="en-US"/>
              </w:rPr>
              <w:t xml:space="preserve">3</w:t>
            </w:r>
            <w:r>
              <w:rPr>
                <w:rFonts w:eastAsia="Calibri"/>
                <w:sz w:val="20"/>
                <w:szCs w:val="20"/>
                <w:lang w:eastAsia="en-US"/>
              </w:rPr>
            </w:r>
            <w:r>
              <w:rPr>
                <w:rFonts w:eastAsia="Calibri"/>
                <w:sz w:val="20"/>
                <w:szCs w:val="20"/>
                <w:lang w:eastAsia="en-US"/>
              </w:rPr>
            </w:r>
          </w:p>
          <w:p>
            <w:pPr>
              <w:pStyle w:val="1050"/>
              <w:ind w:left="113" w:right="113"/>
              <w:shd w:val="clear" w:color="auto" w:fill="d9d9d9"/>
              <w:tabs>
                <w:tab w:val="left" w:pos="284" w:leader="none"/>
              </w:tabs>
              <w:rPr>
                <w:rFonts w:eastAsia="Calibri"/>
                <w:sz w:val="20"/>
                <w:szCs w:val="20"/>
                <w:lang w:eastAsia="en-US"/>
              </w:rPr>
            </w:pPr>
            <w:r>
              <w:rPr>
                <w:rFonts w:eastAsia="Calibri"/>
                <w:sz w:val="20"/>
                <w:szCs w:val="20"/>
                <w:lang w:eastAsia="en-US"/>
              </w:rPr>
            </w:r>
            <w:r>
              <w:rPr>
                <w:rFonts w:eastAsia="Calibri"/>
                <w:sz w:val="20"/>
                <w:szCs w:val="20"/>
                <w:lang w:eastAsia="en-US"/>
              </w:rPr>
            </w:r>
            <w:r>
              <w:rPr>
                <w:rFonts w:eastAsia="Calibri"/>
                <w:sz w:val="20"/>
                <w:szCs w:val="20"/>
                <w:lang w:eastAsia="en-US"/>
              </w:rPr>
            </w:r>
          </w:p>
        </w:tc>
        <w:tc>
          <w:tcPr>
            <w:tcW w:w="2157" w:type="dxa"/>
            <w:vAlign w:val="center"/>
            <w:vMerge w:val="continue"/>
            <w:textDirection w:val="lrTb"/>
            <w:noWrap w:val="false"/>
          </w:tcPr>
          <w:p>
            <w:pPr>
              <w:pStyle w:val="1050"/>
              <w:tabs>
                <w:tab w:val="left" w:pos="284" w:leader="none"/>
              </w:tabs>
              <w:rPr>
                <w:rFonts w:eastAsia="Calibri"/>
                <w:b/>
                <w:sz w:val="20"/>
                <w:szCs w:val="20"/>
                <w:lang w:eastAsia="en-US"/>
              </w:rPr>
            </w:pPr>
            <w:r>
              <w:rPr>
                <w:rFonts w:eastAsia="Calibri"/>
                <w:b/>
                <w:sz w:val="20"/>
                <w:szCs w:val="20"/>
                <w:lang w:eastAsia="en-US"/>
              </w:rPr>
            </w:r>
            <w:r>
              <w:rPr>
                <w:rFonts w:eastAsia="Calibri"/>
                <w:b/>
                <w:sz w:val="20"/>
                <w:szCs w:val="20"/>
                <w:lang w:eastAsia="en-US"/>
              </w:rPr>
            </w:r>
            <w:r>
              <w:rPr>
                <w:rFonts w:eastAsia="Calibri"/>
                <w:b/>
                <w:sz w:val="20"/>
                <w:szCs w:val="20"/>
                <w:lang w:eastAsia="en-US"/>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83"/>
        </w:trPr>
        <w:tc>
          <w:tcPr>
            <w:tcW w:w="2835" w:type="dxa"/>
            <w:vAlign w:val="center"/>
            <w:textDirection w:val="lrTb"/>
            <w:noWrap w:val="false"/>
          </w:tcPr>
          <w:p>
            <w:pPr>
              <w:pStyle w:val="1050"/>
              <w:rPr>
                <w:sz w:val="22"/>
                <w:szCs w:val="22"/>
              </w:rPr>
            </w:pPr>
            <w:r>
              <w:rPr>
                <w:bCs/>
                <w:sz w:val="22"/>
                <w:szCs w:val="22"/>
              </w:rPr>
              <w:t xml:space="preserve">Участник 1 </w:t>
            </w:r>
            <w:r>
              <w:rPr>
                <w:sz w:val="22"/>
                <w:szCs w:val="22"/>
              </w:rPr>
            </w:r>
            <w:r>
              <w:rPr>
                <w:sz w:val="22"/>
                <w:szCs w:val="22"/>
              </w:rPr>
            </w:r>
          </w:p>
          <w:p>
            <w:pPr>
              <w:pStyle w:val="1050"/>
              <w:rPr>
                <w:sz w:val="22"/>
                <w:szCs w:val="22"/>
              </w:rPr>
            </w:pPr>
            <w:r>
              <w:rPr>
                <w:bCs/>
                <w:sz w:val="22"/>
                <w:szCs w:val="22"/>
              </w:rPr>
              <w:t xml:space="preserve">ООО</w:t>
            </w:r>
            <w:r>
              <w:rPr>
                <w:bCs/>
                <w:sz w:val="22"/>
                <w:szCs w:val="22"/>
              </w:rPr>
              <w:t xml:space="preserve"> «</w:t>
            </w:r>
            <w:r>
              <w:rPr>
                <w:rFonts w:ascii="Times New Roman" w:hAnsi="Times New Roman" w:eastAsia="Times New Roman" w:cs="Times New Roman"/>
                <w:color w:val="202020"/>
                <w:sz w:val="22"/>
                <w:szCs w:val="22"/>
                <w:highlight w:val="white"/>
              </w:rPr>
              <w:t xml:space="preserve">АРЦИУС</w:t>
            </w:r>
            <w:r>
              <w:rPr>
                <w:rFonts w:ascii="Times New Roman" w:hAnsi="Times New Roman" w:eastAsia="Times New Roman" w:cs="Times New Roman"/>
                <w:color w:val="202020"/>
                <w:sz w:val="22"/>
                <w:szCs w:val="22"/>
                <w:highlight w:val="white"/>
              </w:rPr>
              <w:t xml:space="preserve">»</w:t>
            </w:r>
            <w:r>
              <w:rPr>
                <w:sz w:val="22"/>
                <w:szCs w:val="22"/>
              </w:rPr>
            </w:r>
            <w:r>
              <w:rPr>
                <w:sz w:val="22"/>
                <w:szCs w:val="22"/>
              </w:rPr>
            </w:r>
          </w:p>
        </w:tc>
        <w:tc>
          <w:tcPr>
            <w:tcW w:w="2126" w:type="dxa"/>
            <w:vAlign w:val="top"/>
            <w:textDirection w:val="lrTb"/>
            <w:noWrap w:val="false"/>
          </w:tcPr>
          <w:p>
            <w:pPr>
              <w:pStyle w:val="1050"/>
              <w:jc w:val="center"/>
              <w:rPr>
                <w:rFonts w:ascii="Times New Roman" w:hAnsi="Times New Roman" w:eastAsia="Times New Roman" w:cs="Times New Roman"/>
                <w:b/>
                <w:bCs/>
                <w:color w:val="202020"/>
                <w:sz w:val="20"/>
                <w:szCs w:val="20"/>
                <w:highlight w:val="white"/>
                <w14:ligatures w14:val="none"/>
              </w:rPr>
            </w:pPr>
            <w:r>
              <w:rPr>
                <w:rFonts w:ascii="Times New Roman" w:hAnsi="Times New Roman" w:eastAsia="Times New Roman" w:cs="Times New Roman"/>
                <w:color w:val="202020"/>
                <w:sz w:val="22"/>
                <w:szCs w:val="22"/>
                <w:highlight w:val="white"/>
              </w:rPr>
            </w:r>
            <w:r>
              <w:rPr>
                <w:rFonts w:ascii="Times New Roman" w:hAnsi="Times New Roman" w:eastAsia="Times New Roman" w:cs="Times New Roman"/>
                <w:color w:val="202020"/>
                <w:sz w:val="22"/>
                <w:szCs w:val="22"/>
                <w:highlight w:val="white"/>
              </w:rPr>
              <w:t xml:space="preserve">2 483,84</w:t>
            </w:r>
            <w:r>
              <w:rPr>
                <w:rFonts w:ascii="Times New Roman" w:hAnsi="Times New Roman" w:eastAsia="Times New Roman" w:cs="Times New Roman"/>
                <w:b/>
                <w:bCs/>
                <w:color w:val="202020"/>
                <w:sz w:val="20"/>
                <w:szCs w:val="20"/>
                <w:highlight w:val="white"/>
                <w14:ligatures w14:val="none"/>
              </w:rPr>
            </w:r>
            <w:r>
              <w:rPr>
                <w:rFonts w:ascii="Times New Roman" w:hAnsi="Times New Roman" w:eastAsia="Times New Roman" w:cs="Times New Roman"/>
                <w:b/>
                <w:bCs/>
                <w:color w:val="202020"/>
                <w:sz w:val="20"/>
                <w:szCs w:val="20"/>
                <w:highlight w:val="white"/>
                <w14:ligatures w14:val="none"/>
              </w:rPr>
            </w:r>
          </w:p>
          <w:p>
            <w:pPr>
              <w:pStyle w:val="1050"/>
              <w:jc w:val="center"/>
              <w:rPr>
                <w:rFonts w:ascii="Times New Roman" w:hAnsi="Times New Roman" w:eastAsia="Times New Roman" w:cs="Times New Roman"/>
                <w:color w:val="202020"/>
                <w:sz w:val="22"/>
                <w:szCs w:val="22"/>
                <w:highlight w:val="white"/>
                <w14:ligatures w14:val="none"/>
              </w:rPr>
            </w:pPr>
            <w:r>
              <w:rPr>
                <w:rFonts w:ascii="Times New Roman" w:hAnsi="Times New Roman" w:eastAsia="Times New Roman" w:cs="Times New Roman"/>
                <w:color w:val="202020"/>
                <w:sz w:val="22"/>
                <w:szCs w:val="22"/>
                <w:highlight w:val="white"/>
              </w:rPr>
            </w:r>
            <w:r>
              <w:rPr>
                <w:rFonts w:ascii="Times New Roman" w:hAnsi="Times New Roman" w:eastAsia="Times New Roman" w:cs="Times New Roman"/>
                <w:color w:val="202020"/>
                <w:sz w:val="22"/>
                <w:szCs w:val="22"/>
                <w:highlight w:val="white"/>
                <w14:ligatures w14:val="none"/>
              </w:rPr>
            </w:r>
            <w:r>
              <w:rPr>
                <w:rFonts w:ascii="Times New Roman" w:hAnsi="Times New Roman" w:eastAsia="Times New Roman" w:cs="Times New Roman"/>
                <w:color w:val="202020"/>
                <w:sz w:val="22"/>
                <w:szCs w:val="22"/>
                <w:highlight w:val="white"/>
                <w14:ligatures w14:val="none"/>
              </w:rPr>
            </w:r>
          </w:p>
        </w:tc>
        <w:tc>
          <w:tcPr>
            <w:tcW w:w="1417" w:type="dxa"/>
            <w:vAlign w:val="top"/>
            <w:textDirection w:val="lrTb"/>
            <w:noWrap w:val="false"/>
          </w:tcPr>
          <w:p>
            <w:pPr>
              <w:pStyle w:val="1050"/>
              <w:jc w:val="center"/>
              <w:rPr>
                <w:rFonts w:ascii="Times New Roman" w:hAnsi="Times New Roman" w:eastAsia="Times New Roman" w:cs="Times New Roman"/>
                <w:b w:val="0"/>
                <w:bCs w:val="0"/>
                <w:color w:val="202020"/>
                <w:sz w:val="20"/>
                <w:szCs w:val="20"/>
                <w:highlight w:val="white"/>
                <w14:ligatures w14:val="none"/>
              </w:rPr>
            </w:pPr>
            <w:r>
              <w:rPr>
                <w:rFonts w:ascii="Times New Roman" w:hAnsi="Times New Roman" w:eastAsia="Times New Roman" w:cs="Times New Roman"/>
                <w:color w:val="202020"/>
                <w:sz w:val="22"/>
                <w:szCs w:val="22"/>
                <w:highlight w:val="white"/>
              </w:rPr>
              <w:t xml:space="preserve">40,52</w:t>
            </w:r>
            <w:r>
              <w:rPr>
                <w:rFonts w:ascii="Times New Roman" w:hAnsi="Times New Roman" w:eastAsia="Times New Roman" w:cs="Times New Roman"/>
                <w:b w:val="0"/>
                <w:bCs w:val="0"/>
                <w:color w:val="202020"/>
                <w:sz w:val="20"/>
                <w:szCs w:val="20"/>
                <w:highlight w:val="white"/>
                <w14:ligatures w14:val="none"/>
              </w:rPr>
            </w:r>
            <w:r>
              <w:rPr>
                <w:rFonts w:ascii="Times New Roman" w:hAnsi="Times New Roman" w:eastAsia="Times New Roman" w:cs="Times New Roman"/>
                <w:b w:val="0"/>
                <w:bCs w:val="0"/>
                <w:color w:val="202020"/>
                <w:sz w:val="20"/>
                <w:szCs w:val="20"/>
                <w:highlight w:val="white"/>
                <w14:ligatures w14:val="none"/>
              </w:rPr>
            </w:r>
          </w:p>
        </w:tc>
        <w:tc>
          <w:tcPr>
            <w:tcW w:w="1904" w:type="dxa"/>
            <w:vAlign w:val="top"/>
            <w:textDirection w:val="lrTb"/>
            <w:noWrap w:val="false"/>
          </w:tcPr>
          <w:p>
            <w:pPr>
              <w:pStyle w:val="1050"/>
              <w:jc w:val="center"/>
              <w:rPr>
                <w:rFonts w:ascii="Times New Roman" w:hAnsi="Times New Roman" w:eastAsia="Times New Roman" w:cs="Times New Roman"/>
                <w:b w:val="0"/>
                <w:bCs w:val="0"/>
                <w:color w:val="202020"/>
                <w:sz w:val="20"/>
                <w:szCs w:val="20"/>
                <w:highlight w:val="white"/>
                <w14:ligatures w14:val="none"/>
              </w:rPr>
            </w:pPr>
            <w:r>
              <w:rPr>
                <w:rFonts w:ascii="Times New Roman" w:hAnsi="Times New Roman" w:eastAsia="Times New Roman" w:cs="Times New Roman"/>
                <w:color w:val="202020"/>
                <w:sz w:val="22"/>
                <w:szCs w:val="22"/>
                <w:highlight w:val="white"/>
              </w:rPr>
              <w:t xml:space="preserve">22,00</w:t>
            </w:r>
            <w:r>
              <w:rPr>
                <w:rFonts w:ascii="Times New Roman" w:hAnsi="Times New Roman" w:eastAsia="Times New Roman" w:cs="Times New Roman"/>
                <w:b w:val="0"/>
                <w:bCs w:val="0"/>
                <w:color w:val="202020"/>
                <w:sz w:val="20"/>
                <w:szCs w:val="20"/>
                <w:highlight w:val="white"/>
                <w14:ligatures w14:val="none"/>
              </w:rPr>
            </w:r>
            <w:r>
              <w:rPr>
                <w:rFonts w:ascii="Times New Roman" w:hAnsi="Times New Roman" w:eastAsia="Times New Roman" w:cs="Times New Roman"/>
                <w:b w:val="0"/>
                <w:bCs w:val="0"/>
                <w:color w:val="202020"/>
                <w:sz w:val="20"/>
                <w:szCs w:val="20"/>
                <w:highlight w:val="white"/>
                <w14:ligatures w14:val="none"/>
              </w:rPr>
            </w:r>
          </w:p>
          <w:p>
            <w:pPr>
              <w:pStyle w:val="1050"/>
              <w:jc w:val="center"/>
              <w:rPr>
                <w:rFonts w:ascii="Times New Roman" w:hAnsi="Times New Roman" w:eastAsia="Times New Roman" w:cs="Times New Roman"/>
                <w:color w:val="202020"/>
                <w:sz w:val="22"/>
                <w:szCs w:val="22"/>
                <w:highlight w:val="white"/>
                <w14:ligatures w14:val="none"/>
              </w:rPr>
            </w:pPr>
            <w:r>
              <w:rPr>
                <w:rFonts w:ascii="Times New Roman" w:hAnsi="Times New Roman" w:eastAsia="Times New Roman" w:cs="Times New Roman"/>
                <w:color w:val="202020"/>
                <w:sz w:val="22"/>
                <w:szCs w:val="22"/>
                <w:highlight w:val="white"/>
              </w:rPr>
            </w:r>
            <w:r>
              <w:rPr>
                <w:rFonts w:ascii="Times New Roman" w:hAnsi="Times New Roman" w:eastAsia="Times New Roman" w:cs="Times New Roman"/>
                <w:color w:val="202020"/>
                <w:sz w:val="22"/>
                <w:szCs w:val="22"/>
                <w:highlight w:val="white"/>
                <w14:ligatures w14:val="none"/>
              </w:rPr>
            </w:r>
            <w:r>
              <w:rPr>
                <w:rFonts w:ascii="Times New Roman" w:hAnsi="Times New Roman" w:eastAsia="Times New Roman" w:cs="Times New Roman"/>
                <w:color w:val="202020"/>
                <w:sz w:val="22"/>
                <w:szCs w:val="22"/>
                <w:highlight w:val="white"/>
                <w14:ligatures w14:val="none"/>
              </w:rPr>
            </w:r>
          </w:p>
        </w:tc>
        <w:tc>
          <w:tcPr>
            <w:tcW w:w="2157" w:type="dxa"/>
            <w:vAlign w:val="top"/>
            <w:textDirection w:val="lrTb"/>
            <w:noWrap w:val="false"/>
          </w:tcPr>
          <w:p>
            <w:pPr>
              <w:jc w:val="center"/>
              <w:rPr>
                <w:rFonts w:eastAsia="Calibri"/>
                <w:b/>
                <w:bCs/>
                <w:sz w:val="20"/>
                <w:szCs w:val="20"/>
              </w:rPr>
            </w:pPr>
            <w:r>
              <w:rPr>
                <w:b/>
                <w:bCs/>
                <w:color w:val="000000"/>
                <w:sz w:val="22"/>
                <w:szCs w:val="22"/>
              </w:rPr>
              <w:t xml:space="preserve">34,96</w:t>
            </w:r>
            <w:r>
              <w:rPr>
                <w:rFonts w:eastAsia="Calibri"/>
                <w:b/>
                <w:bCs/>
                <w:sz w:val="20"/>
                <w:szCs w:val="20"/>
              </w:rPr>
            </w:r>
            <w:r>
              <w:rPr>
                <w:rFonts w:eastAsia="Calibri"/>
                <w:b/>
                <w:bCs/>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62"/>
        </w:trPr>
        <w:tc>
          <w:tcPr>
            <w:tcW w:w="2835" w:type="dxa"/>
            <w:vAlign w:val="center"/>
            <w:textDirection w:val="lrTb"/>
            <w:noWrap w:val="false"/>
          </w:tcPr>
          <w:p>
            <w:pPr>
              <w:pStyle w:val="1050"/>
              <w:ind w:firstLine="34"/>
              <w:rPr>
                <w:sz w:val="22"/>
                <w:szCs w:val="22"/>
              </w:rPr>
            </w:pPr>
            <w:r>
              <w:rPr>
                <w:bCs/>
                <w:sz w:val="22"/>
                <w:szCs w:val="22"/>
              </w:rPr>
              <w:t xml:space="preserve">Участник 2</w:t>
            </w:r>
            <w:r>
              <w:rPr>
                <w:sz w:val="22"/>
                <w:szCs w:val="22"/>
              </w:rPr>
            </w:r>
            <w:r>
              <w:rPr>
                <w:sz w:val="22"/>
                <w:szCs w:val="22"/>
              </w:rPr>
            </w:r>
          </w:p>
          <w:p>
            <w:pPr>
              <w:pStyle w:val="1050"/>
              <w:ind w:firstLine="34"/>
              <w:rPr>
                <w:sz w:val="22"/>
                <w:szCs w:val="22"/>
              </w:rPr>
            </w:pPr>
            <w:r>
              <w:rPr>
                <w:bCs/>
                <w:sz w:val="22"/>
                <w:szCs w:val="22"/>
              </w:rPr>
              <w:t xml:space="preserve">ООО</w:t>
            </w:r>
            <w:r>
              <w:rPr>
                <w:bCs/>
                <w:sz w:val="22"/>
                <w:szCs w:val="22"/>
              </w:rPr>
              <w:t xml:space="preserve"> «</w:t>
            </w:r>
            <w:r>
              <w:rPr>
                <w:rFonts w:ascii="Times New Roman" w:hAnsi="Times New Roman" w:eastAsia="Times New Roman" w:cs="Times New Roman"/>
                <w:color w:val="202020"/>
                <w:sz w:val="22"/>
                <w:szCs w:val="22"/>
              </w:rPr>
              <w:t xml:space="preserve">ТЕХНОЛОГИЯ - ТЮМЕНЬ</w:t>
            </w:r>
            <w:r>
              <w:rPr>
                <w:bCs/>
                <w:sz w:val="22"/>
                <w:szCs w:val="22"/>
              </w:rPr>
              <w:t xml:space="preserve">»</w:t>
            </w:r>
            <w:r>
              <w:rPr>
                <w:sz w:val="22"/>
                <w:szCs w:val="22"/>
              </w:rPr>
            </w:r>
            <w:r>
              <w:rPr>
                <w:sz w:val="22"/>
                <w:szCs w:val="22"/>
              </w:rPr>
            </w:r>
          </w:p>
        </w:tc>
        <w:tc>
          <w:tcPr>
            <w:tcW w:w="2126" w:type="dxa"/>
            <w:vAlign w:val="top"/>
            <w:textDirection w:val="lrTb"/>
            <w:noWrap w:val="false"/>
          </w:tcPr>
          <w:p>
            <w:pPr>
              <w:pStyle w:val="1050"/>
              <w:jc w:val="center"/>
              <w:rPr>
                <w:rFonts w:ascii="Times New Roman" w:hAnsi="Times New Roman" w:eastAsia="Times New Roman" w:cs="Times New Roman"/>
                <w:b/>
                <w:color w:val="202020"/>
                <w:sz w:val="20"/>
                <w:szCs w:val="20"/>
                <w:highlight w:val="white"/>
                <w14:ligatures w14:val="none"/>
              </w:rPr>
            </w:pPr>
            <w:r>
              <w:rPr>
                <w:rFonts w:ascii="Times New Roman" w:hAnsi="Times New Roman" w:eastAsia="Times New Roman" w:cs="Times New Roman"/>
                <w:color w:val="202020"/>
                <w:sz w:val="22"/>
                <w:szCs w:val="22"/>
                <w:highlight w:val="white"/>
              </w:rPr>
            </w:r>
            <w:r>
              <w:rPr>
                <w:rFonts w:ascii="Times New Roman" w:hAnsi="Times New Roman" w:eastAsia="Times New Roman" w:cs="Times New Roman"/>
                <w:color w:val="202020"/>
                <w:sz w:val="22"/>
                <w:szCs w:val="22"/>
                <w:highlight w:val="white"/>
              </w:rPr>
              <w:t xml:space="preserve">2 442,08</w:t>
            </w:r>
            <w:r>
              <w:rPr>
                <w:rFonts w:ascii="Times New Roman" w:hAnsi="Times New Roman" w:eastAsia="Times New Roman" w:cs="Times New Roman"/>
                <w:b/>
                <w:color w:val="202020"/>
                <w:sz w:val="20"/>
                <w:szCs w:val="20"/>
                <w:highlight w:val="white"/>
                <w14:ligatures w14:val="none"/>
              </w:rPr>
            </w:r>
            <w:r>
              <w:rPr>
                <w:rFonts w:ascii="Times New Roman" w:hAnsi="Times New Roman" w:eastAsia="Times New Roman" w:cs="Times New Roman"/>
                <w:b/>
                <w:color w:val="202020"/>
                <w:sz w:val="20"/>
                <w:szCs w:val="20"/>
                <w:highlight w:val="white"/>
                <w14:ligatures w14:val="none"/>
              </w:rPr>
            </w:r>
          </w:p>
          <w:p>
            <w:pPr>
              <w:pStyle w:val="1050"/>
              <w:jc w:val="center"/>
              <w:rPr>
                <w:rFonts w:ascii="Times New Roman" w:hAnsi="Times New Roman" w:eastAsia="Times New Roman" w:cs="Times New Roman"/>
                <w:color w:val="202020"/>
                <w:sz w:val="22"/>
                <w:szCs w:val="22"/>
                <w:highlight w:val="white"/>
                <w14:ligatures w14:val="none"/>
              </w:rPr>
            </w:pPr>
            <w:r>
              <w:rPr>
                <w:rFonts w:ascii="Times New Roman" w:hAnsi="Times New Roman" w:eastAsia="Times New Roman" w:cs="Times New Roman"/>
                <w:color w:val="202020"/>
                <w:sz w:val="22"/>
                <w:szCs w:val="22"/>
                <w:highlight w:val="white"/>
              </w:rPr>
            </w:r>
            <w:r>
              <w:rPr>
                <w:rFonts w:ascii="Times New Roman" w:hAnsi="Times New Roman" w:eastAsia="Times New Roman" w:cs="Times New Roman"/>
                <w:color w:val="202020"/>
                <w:sz w:val="22"/>
                <w:szCs w:val="22"/>
                <w:highlight w:val="white"/>
                <w14:ligatures w14:val="none"/>
              </w:rPr>
            </w:r>
            <w:r>
              <w:rPr>
                <w:rFonts w:ascii="Times New Roman" w:hAnsi="Times New Roman" w:eastAsia="Times New Roman" w:cs="Times New Roman"/>
                <w:color w:val="202020"/>
                <w:sz w:val="22"/>
                <w:szCs w:val="22"/>
                <w:highlight w:val="white"/>
                <w14:ligatures w14:val="none"/>
              </w:rPr>
            </w:r>
          </w:p>
        </w:tc>
        <w:tc>
          <w:tcPr>
            <w:tcW w:w="1417" w:type="dxa"/>
            <w:vAlign w:val="top"/>
            <w:textDirection w:val="lrTb"/>
            <w:noWrap w:val="false"/>
          </w:tcPr>
          <w:p>
            <w:pPr>
              <w:pStyle w:val="1050"/>
              <w:jc w:val="center"/>
              <w:rPr>
                <w:rFonts w:ascii="Times New Roman" w:hAnsi="Times New Roman" w:eastAsia="Times New Roman" w:cs="Times New Roman"/>
                <w:b w:val="0"/>
                <w:bCs w:val="0"/>
                <w:color w:val="202020"/>
                <w:sz w:val="20"/>
                <w:szCs w:val="20"/>
                <w:highlight w:val="white"/>
                <w14:ligatures w14:val="none"/>
              </w:rPr>
            </w:pPr>
            <w:r>
              <w:rPr>
                <w:rFonts w:ascii="Times New Roman" w:hAnsi="Times New Roman" w:eastAsia="Times New Roman" w:cs="Times New Roman"/>
                <w:color w:val="202020"/>
                <w:sz w:val="22"/>
                <w:szCs w:val="22"/>
                <w:highlight w:val="white"/>
              </w:rPr>
              <w:t xml:space="preserve">41,52</w:t>
            </w:r>
            <w:r>
              <w:rPr>
                <w:rFonts w:ascii="Times New Roman" w:hAnsi="Times New Roman" w:eastAsia="Times New Roman" w:cs="Times New Roman"/>
                <w:b w:val="0"/>
                <w:bCs w:val="0"/>
                <w:color w:val="202020"/>
                <w:sz w:val="20"/>
                <w:szCs w:val="20"/>
                <w:highlight w:val="white"/>
                <w14:ligatures w14:val="none"/>
              </w:rPr>
            </w:r>
            <w:r>
              <w:rPr>
                <w:rFonts w:ascii="Times New Roman" w:hAnsi="Times New Roman" w:eastAsia="Times New Roman" w:cs="Times New Roman"/>
                <w:b w:val="0"/>
                <w:bCs w:val="0"/>
                <w:color w:val="202020"/>
                <w:sz w:val="20"/>
                <w:szCs w:val="20"/>
                <w:highlight w:val="white"/>
                <w14:ligatures w14:val="none"/>
              </w:rPr>
            </w:r>
          </w:p>
          <w:p>
            <w:pPr>
              <w:pStyle w:val="1050"/>
              <w:jc w:val="center"/>
              <w:rPr>
                <w:rFonts w:ascii="Times New Roman" w:hAnsi="Times New Roman" w:eastAsia="Times New Roman" w:cs="Times New Roman"/>
                <w:b w:val="0"/>
                <w:bCs w:val="0"/>
                <w:color w:val="202020"/>
                <w:sz w:val="20"/>
                <w:szCs w:val="20"/>
                <w:highlight w:val="white"/>
                <w14:ligatures w14:val="none"/>
              </w:rPr>
            </w:pPr>
            <w:r>
              <w:rPr>
                <w:rFonts w:ascii="Times New Roman" w:hAnsi="Times New Roman" w:eastAsia="Times New Roman" w:cs="Times New Roman"/>
                <w:color w:val="202020"/>
                <w:sz w:val="22"/>
                <w:szCs w:val="22"/>
                <w:highlight w:val="white"/>
              </w:rPr>
            </w:r>
            <w:r>
              <w:rPr>
                <w:rFonts w:ascii="Times New Roman" w:hAnsi="Times New Roman" w:eastAsia="Times New Roman" w:cs="Times New Roman"/>
                <w:b w:val="0"/>
                <w:bCs w:val="0"/>
                <w:color w:val="202020"/>
                <w:sz w:val="20"/>
                <w:szCs w:val="20"/>
                <w:highlight w:val="white"/>
                <w14:ligatures w14:val="none"/>
              </w:rPr>
            </w:r>
            <w:r>
              <w:rPr>
                <w:rFonts w:ascii="Times New Roman" w:hAnsi="Times New Roman" w:eastAsia="Times New Roman" w:cs="Times New Roman"/>
                <w:b w:val="0"/>
                <w:bCs w:val="0"/>
                <w:color w:val="202020"/>
                <w:sz w:val="20"/>
                <w:szCs w:val="20"/>
                <w:highlight w:val="white"/>
                <w14:ligatures w14:val="none"/>
              </w:rPr>
            </w:r>
          </w:p>
        </w:tc>
        <w:tc>
          <w:tcPr>
            <w:tcW w:w="1904" w:type="dxa"/>
            <w:vAlign w:val="top"/>
            <w:textDirection w:val="lrTb"/>
            <w:noWrap w:val="false"/>
          </w:tcPr>
          <w:p>
            <w:pPr>
              <w:pStyle w:val="1050"/>
              <w:jc w:val="center"/>
              <w:rPr>
                <w:rFonts w:ascii="Times New Roman" w:hAnsi="Times New Roman" w:eastAsia="Times New Roman" w:cs="Times New Roman"/>
                <w:color w:val="202020"/>
                <w:sz w:val="22"/>
                <w:szCs w:val="22"/>
                <w:highlight w:val="white"/>
                <w14:ligatures w14:val="none"/>
              </w:rPr>
            </w:pPr>
            <w:r>
              <w:rPr>
                <w:rFonts w:ascii="Times New Roman" w:hAnsi="Times New Roman" w:eastAsia="Times New Roman" w:cs="Times New Roman"/>
                <w:color w:val="202020"/>
                <w:sz w:val="22"/>
                <w:szCs w:val="22"/>
                <w:highlight w:val="white"/>
              </w:rPr>
              <w:t xml:space="preserve">7</w:t>
            </w:r>
            <w:r>
              <w:rPr>
                <w:rFonts w:ascii="Times New Roman" w:hAnsi="Times New Roman" w:eastAsia="Times New Roman" w:cs="Times New Roman"/>
                <w:color w:val="202020"/>
                <w:sz w:val="22"/>
                <w:szCs w:val="22"/>
                <w:highlight w:val="white"/>
              </w:rPr>
              <w:t xml:space="preserve">,00</w:t>
            </w:r>
            <w:r>
              <w:rPr>
                <w:rFonts w:ascii="Times New Roman" w:hAnsi="Times New Roman" w:eastAsia="Times New Roman" w:cs="Times New Roman"/>
                <w:color w:val="202020"/>
                <w:sz w:val="22"/>
                <w:szCs w:val="22"/>
                <w:highlight w:val="white"/>
                <w14:ligatures w14:val="none"/>
              </w:rPr>
            </w:r>
            <w:r>
              <w:rPr>
                <w:rFonts w:ascii="Times New Roman" w:hAnsi="Times New Roman" w:eastAsia="Times New Roman" w:cs="Times New Roman"/>
                <w:color w:val="202020"/>
                <w:sz w:val="22"/>
                <w:szCs w:val="22"/>
                <w:highlight w:val="white"/>
                <w14:ligatures w14:val="none"/>
              </w:rPr>
            </w:r>
          </w:p>
        </w:tc>
        <w:tc>
          <w:tcPr>
            <w:tcW w:w="2157" w:type="dxa"/>
            <w:vAlign w:val="top"/>
            <w:textDirection w:val="lrTb"/>
            <w:noWrap w:val="false"/>
          </w:tcPr>
          <w:p>
            <w:pPr>
              <w:jc w:val="center"/>
              <w:rPr>
                <w:b/>
                <w:bCs/>
                <w:color w:val="000000"/>
                <w:sz w:val="20"/>
                <w:szCs w:val="20"/>
              </w:rPr>
            </w:pPr>
            <w:r>
              <w:rPr>
                <w:b/>
                <w:bCs/>
                <w:color w:val="000000"/>
                <w:sz w:val="22"/>
                <w:szCs w:val="22"/>
              </w:rPr>
              <w:t xml:space="preserve">31,16</w:t>
            </w:r>
            <w:r>
              <w:rPr>
                <w:b/>
                <w:bCs/>
                <w:color w:val="000000"/>
                <w:sz w:val="20"/>
                <w:szCs w:val="20"/>
              </w:rPr>
            </w:r>
            <w:r>
              <w:rPr>
                <w:b/>
                <w:bCs/>
                <w:color w:val="000000"/>
                <w:sz w:val="20"/>
                <w:szCs w:val="20"/>
              </w:rPr>
            </w:r>
          </w:p>
        </w:tc>
      </w:tr>
    </w:tbl>
    <w:p>
      <w:pPr>
        <w:pStyle w:val="1077"/>
        <w:ind w:left="0"/>
        <w:tabs>
          <w:tab w:val="left" w:pos="284" w:leader="none"/>
        </w:tabs>
        <w:rPr>
          <w:b/>
          <w:bCs/>
          <w:caps/>
          <w:sz w:val="20"/>
          <w:szCs w:val="20"/>
          <w:lang w:val="ru-RU"/>
        </w:rPr>
      </w:pPr>
      <w:r>
        <w:rPr>
          <w:b/>
          <w:bCs/>
          <w:caps/>
          <w:sz w:val="20"/>
          <w:szCs w:val="20"/>
          <w:lang w:val="ru-RU"/>
        </w:rPr>
      </w:r>
      <w:r>
        <w:rPr>
          <w:b/>
          <w:bCs/>
          <w:caps/>
          <w:sz w:val="20"/>
          <w:szCs w:val="20"/>
          <w:lang w:val="ru-RU"/>
        </w:rPr>
      </w:r>
      <w:r>
        <w:rPr>
          <w:b/>
          <w:bCs/>
          <w:caps/>
          <w:sz w:val="20"/>
          <w:szCs w:val="20"/>
          <w:lang w:val="ru-RU"/>
        </w:rPr>
      </w:r>
    </w:p>
    <w:p>
      <w:pPr>
        <w:pStyle w:val="1067"/>
        <w:numPr>
          <w:ilvl w:val="0"/>
          <w:numId w:val="27"/>
        </w:numPr>
        <w:ind w:left="0" w:firstLine="0"/>
        <w:tabs>
          <w:tab w:val="left" w:pos="284" w:leader="none"/>
        </w:tabs>
        <w:rPr>
          <w:b/>
          <w:bCs/>
          <w:caps/>
          <w:sz w:val="24"/>
          <w:szCs w:val="24"/>
        </w:rPr>
      </w:pPr>
      <w:r>
        <w:rPr>
          <w:b/>
          <w:bCs/>
          <w:caps/>
          <w:sz w:val="24"/>
          <w:szCs w:val="24"/>
        </w:rPr>
        <w:t xml:space="preserve">Решение Закупочной комиссии:</w:t>
      </w:r>
      <w:r>
        <w:rPr>
          <w:b/>
          <w:bCs/>
          <w:caps/>
          <w:sz w:val="24"/>
          <w:szCs w:val="24"/>
        </w:rPr>
      </w:r>
      <w:r>
        <w:rPr>
          <w:b/>
          <w:bCs/>
          <w:caps/>
          <w:sz w:val="24"/>
          <w:szCs w:val="24"/>
        </w:rPr>
      </w:r>
    </w:p>
    <w:p>
      <w:pPr>
        <w:pStyle w:val="1110"/>
        <w:numPr>
          <w:ilvl w:val="0"/>
          <w:numId w:val="50"/>
        </w:numPr>
        <w:ind w:left="0" w:firstLine="0"/>
        <w:jc w:val="both"/>
        <w:tabs>
          <w:tab w:val="left" w:pos="284" w:leader="none"/>
          <w:tab w:val="left" w:pos="426" w:leader="none"/>
        </w:tabs>
      </w:pPr>
      <w:r>
        <w:rPr>
          <w:rFonts w:eastAsia="Calibri"/>
          <w:lang w:eastAsia="en-US"/>
        </w:rPr>
        <w:t xml:space="preserve">По результатам итоговой оценки предпочтительности заявок Участников (итогового рейтинга заявки), признанных Закупочной комиссией соответствующими требованиям Документации о закупке, определить следующий итоговый ранжир:</w:t>
      </w:r>
      <w:r/>
    </w:p>
    <w:p>
      <w:pPr>
        <w:pStyle w:val="1110"/>
        <w:ind w:left="0"/>
        <w:jc w:val="both"/>
        <w:tabs>
          <w:tab w:val="left" w:pos="284" w:leader="none"/>
          <w:tab w:val="left" w:pos="426" w:leader="none"/>
        </w:tabs>
      </w:pPr>
      <w:r/>
      <w:r/>
    </w:p>
    <w:tbl>
      <w:tblPr>
        <w:tblW w:w="1035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2340"/>
        <w:gridCol w:w="80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89"/>
        </w:trPr>
        <w:tc>
          <w:tcPr>
            <w:shd w:val="clear" w:color="auto" w:fill="d9d9d9"/>
            <w:tcBorders>
              <w:top w:val="single" w:color="000000" w:sz="4" w:space="0"/>
              <w:left w:val="single" w:color="000000" w:sz="4" w:space="0"/>
              <w:bottom w:val="single" w:color="000000" w:sz="4" w:space="0"/>
              <w:right w:val="single" w:color="000000" w:sz="4" w:space="0"/>
            </w:tcBorders>
            <w:tcW w:w="2340" w:type="dxa"/>
            <w:vAlign w:val="center"/>
            <w:textDirection w:val="lrTb"/>
            <w:noWrap w:val="false"/>
          </w:tcPr>
          <w:p>
            <w:pPr>
              <w:pStyle w:val="1050"/>
              <w:jc w:val="center"/>
              <w:tabs>
                <w:tab w:val="left" w:pos="284" w:leader="none"/>
              </w:tabs>
              <w:rPr>
                <w:rFonts w:eastAsia="Calibri"/>
                <w:bCs/>
                <w:strike/>
                <w:lang w:eastAsia="en-US"/>
              </w:rPr>
            </w:pPr>
            <w:r>
              <w:rPr>
                <w:rFonts w:eastAsia="Calibri"/>
                <w:bCs/>
                <w:lang w:eastAsia="en-US"/>
              </w:rPr>
              <w:t xml:space="preserve">Порядковый номер (место)</w:t>
            </w:r>
            <w:r>
              <w:rPr>
                <w:rFonts w:eastAsia="Calibri"/>
                <w:bCs/>
                <w:strike/>
                <w:lang w:eastAsia="en-US"/>
              </w:rPr>
            </w:r>
            <w:r>
              <w:rPr>
                <w:rFonts w:eastAsia="Calibri"/>
                <w:bCs/>
                <w:strike/>
                <w:lang w:eastAsia="en-US"/>
              </w:rPr>
            </w:r>
          </w:p>
        </w:tc>
        <w:tc>
          <w:tcPr>
            <w:shd w:val="clear" w:color="auto" w:fill="d9d9d9"/>
            <w:tcBorders>
              <w:top w:val="single" w:color="000000" w:sz="4" w:space="0"/>
              <w:left w:val="single" w:color="000000" w:sz="4" w:space="0"/>
              <w:bottom w:val="single" w:color="000000" w:sz="4" w:space="0"/>
              <w:right w:val="single" w:color="000000" w:sz="4" w:space="0"/>
            </w:tcBorders>
            <w:tcW w:w="8010" w:type="dxa"/>
            <w:vAlign w:val="center"/>
            <w:textDirection w:val="lrTb"/>
            <w:noWrap w:val="false"/>
          </w:tcPr>
          <w:p>
            <w:pPr>
              <w:pStyle w:val="1050"/>
              <w:jc w:val="center"/>
              <w:tabs>
                <w:tab w:val="left" w:pos="284" w:leader="none"/>
              </w:tabs>
              <w:rPr>
                <w:rFonts w:eastAsia="Calibri"/>
                <w:bCs/>
                <w:lang w:eastAsia="en-US"/>
              </w:rPr>
            </w:pPr>
            <w:r>
              <w:rPr>
                <w:rFonts w:eastAsia="Calibri"/>
                <w:bCs/>
                <w:lang w:eastAsia="en-US"/>
              </w:rPr>
              <w:t xml:space="preserve">Участник запроса предложений</w:t>
            </w:r>
            <w:r>
              <w:rPr>
                <w:rFonts w:eastAsia="Calibri"/>
                <w:bCs/>
                <w:lang w:eastAsia="en-US"/>
              </w:rPr>
            </w:r>
            <w:r>
              <w:rPr>
                <w:rFonts w:eastAsia="Calibri"/>
                <w:bCs/>
                <w:lang w:eastAsia="en-US"/>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82"/>
        </w:trPr>
        <w:tc>
          <w:tcPr>
            <w:tcBorders>
              <w:top w:val="single" w:color="000000" w:sz="4" w:space="0"/>
              <w:left w:val="single" w:color="000000" w:sz="4" w:space="0"/>
              <w:bottom w:val="single" w:color="000000" w:sz="4" w:space="0"/>
              <w:right w:val="single" w:color="000000" w:sz="4" w:space="0"/>
            </w:tcBorders>
            <w:tcW w:w="2340" w:type="dxa"/>
            <w:vAlign w:val="center"/>
            <w:textDirection w:val="lrTb"/>
            <w:noWrap w:val="false"/>
          </w:tcPr>
          <w:p>
            <w:pPr>
              <w:pStyle w:val="1050"/>
              <w:jc w:val="center"/>
              <w:tabs>
                <w:tab w:val="left" w:pos="284" w:leader="none"/>
              </w:tabs>
              <w:rPr>
                <w:rFonts w:eastAsia="Calibri"/>
                <w:lang w:eastAsia="en-US"/>
              </w:rPr>
            </w:pPr>
            <w:r>
              <w:rPr>
                <w:rFonts w:eastAsia="Calibri"/>
                <w:lang w:eastAsia="en-US"/>
              </w:rPr>
              <w:t xml:space="preserve">1</w:t>
            </w:r>
            <w:r>
              <w:rPr>
                <w:rFonts w:eastAsia="Calibri"/>
                <w:lang w:eastAsia="en-US"/>
              </w:rPr>
            </w:r>
            <w:r>
              <w:rPr>
                <w:rFonts w:eastAsia="Calibri"/>
                <w:lang w:eastAsia="en-US"/>
              </w:rPr>
            </w:r>
          </w:p>
        </w:tc>
        <w:tc>
          <w:tcPr>
            <w:tcBorders>
              <w:top w:val="single" w:color="000000" w:sz="4" w:space="0"/>
              <w:left w:val="single" w:color="000000" w:sz="4" w:space="0"/>
              <w:bottom w:val="single" w:color="000000" w:sz="4" w:space="0"/>
              <w:right w:val="single" w:color="000000" w:sz="4" w:space="0"/>
            </w:tcBorders>
            <w:tcW w:w="8010" w:type="dxa"/>
            <w:vAlign w:val="center"/>
            <w:textDirection w:val="lrTb"/>
            <w:noWrap w:val="false"/>
          </w:tcPr>
          <w:p>
            <w:pPr>
              <w:pStyle w:val="1085"/>
              <w:rPr>
                <w:sz w:val="22"/>
                <w:szCs w:val="22"/>
              </w:rPr>
            </w:pPr>
            <w:r>
              <w:rPr>
                <w:bCs/>
                <w:sz w:val="22"/>
                <w:szCs w:val="22"/>
              </w:rPr>
              <w:t xml:space="preserve">Участник 1 </w:t>
            </w:r>
            <w:r>
              <w:rPr>
                <w:bCs/>
                <w:sz w:val="22"/>
                <w:szCs w:val="22"/>
              </w:rPr>
              <w:t xml:space="preserve">ООО</w:t>
            </w:r>
            <w:r>
              <w:rPr>
                <w:bCs/>
                <w:sz w:val="22"/>
                <w:szCs w:val="22"/>
              </w:rPr>
              <w:t xml:space="preserve"> «</w:t>
            </w:r>
            <w:r>
              <w:rPr>
                <w:rFonts w:ascii="Times New Roman" w:hAnsi="Times New Roman" w:eastAsia="Times New Roman" w:cs="Times New Roman"/>
                <w:color w:val="202020"/>
                <w:sz w:val="22"/>
                <w:szCs w:val="22"/>
                <w:highlight w:val="white"/>
              </w:rPr>
              <w:t xml:space="preserve">АРЦИУС</w:t>
            </w:r>
            <w:r>
              <w:rPr>
                <w:rFonts w:ascii="Times New Roman" w:hAnsi="Times New Roman" w:eastAsia="Times New Roman" w:cs="Times New Roman"/>
                <w:color w:val="202020"/>
                <w:sz w:val="22"/>
                <w:szCs w:val="22"/>
                <w:highlight w:val="white"/>
              </w:rPr>
              <w:t xml:space="preserve">»</w:t>
            </w:r>
            <w:r>
              <w:rPr>
                <w:sz w:val="22"/>
                <w:szCs w:val="22"/>
              </w:rPr>
            </w:r>
            <w:r>
              <w:rPr>
                <w:sz w:val="22"/>
                <w:szCs w:val="22"/>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0"/>
        </w:trPr>
        <w:tc>
          <w:tcPr>
            <w:tcBorders>
              <w:top w:val="single" w:color="000000" w:sz="4" w:space="0"/>
              <w:left w:val="single" w:color="000000" w:sz="4" w:space="0"/>
              <w:bottom w:val="single" w:color="000000" w:sz="4" w:space="0"/>
              <w:right w:val="single" w:color="000000" w:sz="4" w:space="0"/>
            </w:tcBorders>
            <w:tcW w:w="2340" w:type="dxa"/>
            <w:vAlign w:val="center"/>
            <w:textDirection w:val="lrTb"/>
            <w:noWrap w:val="false"/>
          </w:tcPr>
          <w:p>
            <w:pPr>
              <w:pStyle w:val="1050"/>
              <w:jc w:val="center"/>
              <w:tabs>
                <w:tab w:val="left" w:pos="284" w:leader="none"/>
              </w:tabs>
              <w:rPr>
                <w:rFonts w:eastAsia="Calibri"/>
                <w:lang w:eastAsia="en-US"/>
              </w:rPr>
            </w:pPr>
            <w:r>
              <w:rPr>
                <w:rFonts w:eastAsia="Calibri"/>
                <w:lang w:eastAsia="en-US"/>
              </w:rPr>
              <w:t xml:space="preserve">2</w:t>
            </w:r>
            <w:r>
              <w:rPr>
                <w:rFonts w:eastAsia="Calibri"/>
                <w:lang w:eastAsia="en-US"/>
              </w:rPr>
            </w:r>
            <w:r>
              <w:rPr>
                <w:rFonts w:eastAsia="Calibri"/>
                <w:lang w:eastAsia="en-US"/>
              </w:rPr>
            </w:r>
          </w:p>
        </w:tc>
        <w:tc>
          <w:tcPr>
            <w:tcBorders>
              <w:top w:val="single" w:color="000000" w:sz="4" w:space="0"/>
              <w:left w:val="single" w:color="000000" w:sz="4" w:space="0"/>
              <w:bottom w:val="single" w:color="000000" w:sz="4" w:space="0"/>
              <w:right w:val="single" w:color="000000" w:sz="4" w:space="0"/>
            </w:tcBorders>
            <w:tcW w:w="8010" w:type="dxa"/>
            <w:vAlign w:val="center"/>
            <w:textDirection w:val="lrTb"/>
            <w:noWrap w:val="false"/>
          </w:tcPr>
          <w:p>
            <w:pPr>
              <w:pStyle w:val="1085"/>
              <w:ind w:firstLine="34"/>
              <w:rPr>
                <w:sz w:val="22"/>
                <w:szCs w:val="22"/>
              </w:rPr>
            </w:pPr>
            <w:r>
              <w:rPr>
                <w:bCs/>
                <w:sz w:val="22"/>
                <w:szCs w:val="22"/>
              </w:rPr>
              <w:t xml:space="preserve">Участник 2 </w:t>
            </w:r>
            <w:r>
              <w:rPr>
                <w:bCs/>
                <w:sz w:val="22"/>
                <w:szCs w:val="22"/>
              </w:rPr>
              <w:t xml:space="preserve">ООО</w:t>
            </w:r>
            <w:r>
              <w:rPr>
                <w:bCs/>
                <w:sz w:val="22"/>
                <w:szCs w:val="22"/>
              </w:rPr>
              <w:t xml:space="preserve"> «</w:t>
            </w:r>
            <w:r>
              <w:rPr>
                <w:rFonts w:ascii="Times New Roman" w:hAnsi="Times New Roman" w:eastAsia="Times New Roman" w:cs="Times New Roman"/>
                <w:color w:val="202020"/>
                <w:sz w:val="22"/>
                <w:szCs w:val="22"/>
              </w:rPr>
              <w:t xml:space="preserve">ТЕХНОЛОГИЯ - ТЮМЕНЬ</w:t>
            </w:r>
            <w:r>
              <w:rPr>
                <w:bCs/>
                <w:sz w:val="22"/>
                <w:szCs w:val="22"/>
              </w:rPr>
              <w:t xml:space="preserve">»</w:t>
            </w:r>
            <w:r>
              <w:rPr>
                <w:sz w:val="22"/>
                <w:szCs w:val="22"/>
              </w:rPr>
            </w:r>
            <w:r>
              <w:rPr>
                <w:sz w:val="22"/>
                <w:szCs w:val="22"/>
              </w:rPr>
            </w:r>
          </w:p>
        </w:tc>
      </w:tr>
    </w:tbl>
    <w:p>
      <w:pPr>
        <w:pStyle w:val="1110"/>
        <w:ind w:left="0" w:firstLine="0"/>
        <w:jc w:val="both"/>
        <w:tabs>
          <w:tab w:val="left" w:pos="284" w:leader="none"/>
          <w:tab w:val="left" w:pos="426" w:leader="none"/>
        </w:tabs>
        <w:rPr>
          <w:highlight w:val="yellow"/>
        </w:rPr>
      </w:pPr>
      <w:r>
        <w:rPr>
          <w:color w:val="000000"/>
          <w:highlight w:val="none"/>
          <w:shd w:val="clear" w:color="auto" w:fill="ffffff"/>
        </w:rPr>
      </w:r>
      <w:r>
        <w:rPr>
          <w:highlight w:val="yellow"/>
        </w:rPr>
      </w:r>
      <w:r>
        <w:rPr>
          <w:highlight w:val="yellow"/>
        </w:rPr>
      </w:r>
    </w:p>
    <w:p>
      <w:pPr>
        <w:pStyle w:val="1110"/>
        <w:numPr>
          <w:ilvl w:val="0"/>
          <w:numId w:val="50"/>
        </w:numPr>
        <w:ind w:left="0" w:firstLine="0"/>
        <w:jc w:val="both"/>
        <w:tabs>
          <w:tab w:val="left" w:pos="284" w:leader="none"/>
          <w:tab w:val="left" w:pos="426" w:leader="none"/>
        </w:tabs>
        <w:rPr>
          <w:highlight w:val="none"/>
        </w:rPr>
      </w:pPr>
      <w:r>
        <w:t xml:space="preserve">С учетом итогового ранжира, признать Победителем запроса предложений в электронной </w:t>
      </w:r>
      <w:r>
        <w:rPr>
          <w:highlight w:val="none"/>
        </w:rPr>
        <w:t xml:space="preserve">форме </w:t>
      </w:r>
      <w:r>
        <w:rPr>
          <w:color w:val="000000"/>
          <w:highlight w:val="none"/>
          <w:shd w:val="clear" w:color="auto" w:fill="ffffff"/>
        </w:rPr>
        <w:t xml:space="preserve">ООО «</w:t>
      </w:r>
      <w:r>
        <w:rPr>
          <w:color w:val="000000"/>
          <w:highlight w:val="none"/>
          <w:shd w:val="clear" w:color="auto" w:fill="ffffff"/>
        </w:rPr>
        <w:t xml:space="preserve">АРЦИУС</w:t>
      </w:r>
      <w:r>
        <w:rPr>
          <w:color w:val="000000"/>
          <w:highlight w:val="none"/>
          <w:shd w:val="clear" w:color="auto" w:fill="ffffff"/>
        </w:rPr>
        <w:t xml:space="preserve">»</w:t>
      </w:r>
      <w:r>
        <w:rPr>
          <w:color w:val="000000"/>
          <w:highlight w:val="none"/>
          <w:shd w:val="clear" w:color="auto" w:fill="ffffff"/>
        </w:rPr>
        <w:t xml:space="preserve">,</w:t>
      </w:r>
      <w:r>
        <w:rPr>
          <w:highlight w:val="none"/>
        </w:rPr>
        <w:t xml:space="preserve"> с ценой заявки на сумму единичных расценок </w:t>
      </w:r>
      <w:r>
        <w:rPr>
          <w:highlight w:val="none"/>
        </w:rPr>
        <w:t xml:space="preserve">2 483 </w:t>
      </w:r>
      <w:r>
        <w:rPr>
          <w:color w:val="000000"/>
          <w:highlight w:val="none"/>
          <w:shd w:val="clear" w:color="auto" w:fill="ffffff"/>
        </w:rPr>
        <w:t xml:space="preserve">(две тысячи четыреста восемьдесят три</w:t>
      </w:r>
      <w:r>
        <w:rPr>
          <w:color w:val="000000"/>
          <w:highlight w:val="none"/>
          <w:shd w:val="clear" w:color="auto" w:fill="ffffff"/>
        </w:rPr>
        <w:t xml:space="preserve">) рубля 84 </w:t>
      </w:r>
      <w:r>
        <w:rPr>
          <w:color w:val="000000"/>
          <w:highlight w:val="none"/>
          <w:shd w:val="clear" w:color="auto" w:fill="ffffff"/>
        </w:rPr>
        <w:t xml:space="preserve">копейки без</w:t>
      </w:r>
      <w:r>
        <w:rPr>
          <w:color w:val="000000"/>
          <w:highlight w:val="none"/>
          <w:shd w:val="clear" w:color="auto" w:fill="ffffff"/>
        </w:rPr>
        <w:t xml:space="preserve"> НДС.</w:t>
      </w:r>
      <w:r>
        <w:rPr>
          <w:highlight w:val="none"/>
        </w:rPr>
      </w:r>
      <w:r>
        <w:rPr>
          <w:highlight w:val="none"/>
        </w:rPr>
      </w:r>
    </w:p>
    <w:p>
      <w:pPr>
        <w:pStyle w:val="1110"/>
        <w:numPr>
          <w:ilvl w:val="0"/>
          <w:numId w:val="50"/>
        </w:numPr>
        <w:ind w:left="0" w:firstLine="0"/>
        <w:jc w:val="both"/>
        <w:spacing w:before="120"/>
        <w:tabs>
          <w:tab w:val="left" w:pos="284" w:leader="none"/>
          <w:tab w:val="left" w:pos="426" w:leader="none"/>
        </w:tabs>
        <w:rPr>
          <w:highlight w:val="none"/>
        </w:rPr>
      </w:pPr>
      <w:r>
        <w:rPr>
          <w:rFonts w:eastAsia="Calibri"/>
          <w:highlight w:val="none"/>
          <w:lang w:eastAsia="en-US"/>
        </w:rPr>
        <w:t xml:space="preserve">Филиалу ПАО «Россети» - Центральное</w:t>
      </w:r>
      <w:r>
        <w:rPr>
          <w:iCs/>
          <w:highlight w:val="none"/>
        </w:rPr>
        <w:t xml:space="preserve"> </w:t>
      </w:r>
      <w:r>
        <w:rPr>
          <w:rFonts w:eastAsia="Calibri"/>
          <w:highlight w:val="none"/>
          <w:lang w:eastAsia="en-US"/>
        </w:rPr>
        <w:t xml:space="preserve">ПМЭС:</w:t>
      </w:r>
      <w:r>
        <w:rPr>
          <w:highlight w:val="none"/>
        </w:rPr>
      </w:r>
      <w:r>
        <w:rPr>
          <w:highlight w:val="none"/>
        </w:rPr>
      </w:r>
    </w:p>
    <w:p>
      <w:pPr>
        <w:jc w:val="both"/>
        <w:spacing w:line="240" w:lineRule="auto"/>
        <w:widowControl w:val="off"/>
        <w:rPr>
          <w14:ligatures w14:val="none"/>
        </w:rPr>
      </w:pPr>
      <w:r>
        <w:rPr>
          <w:bCs/>
          <w:szCs w:val="24"/>
          <w:lang w:val="ru-RU"/>
        </w:rPr>
        <w:t xml:space="preserve">3.1</w:t>
      </w:r>
      <w:r>
        <w:rPr>
          <w:bCs/>
          <w:szCs w:val="24"/>
        </w:rPr>
        <w:t xml:space="preserve">. </w:t>
      </w:r>
      <w:r>
        <w:rPr>
          <w:szCs w:val="24"/>
        </w:rPr>
        <w:t xml:space="preserve">В срок не ранее</w:t>
      </w:r>
      <w:r>
        <w:rPr>
          <w:szCs w:val="24"/>
          <w:lang w:val="ru-RU"/>
        </w:rPr>
        <w:t xml:space="preserve">,</w:t>
      </w:r>
      <w:r>
        <w:rPr>
          <w:szCs w:val="24"/>
        </w:rPr>
        <w:t xml:space="preserve"> чем 10 (десять) дней и не позднее</w:t>
      </w:r>
      <w:r>
        <w:rPr>
          <w:szCs w:val="24"/>
          <w:lang w:val="ru-RU"/>
        </w:rPr>
        <w:t xml:space="preserve">,</w:t>
      </w:r>
      <w:r>
        <w:rPr>
          <w:szCs w:val="24"/>
        </w:rPr>
        <w:t xml:space="preserve"> чем 20 (двадцать) дней с даты размещения на официальном сайте Единой информационной системы в сфере закупок настоящего протокола</w:t>
      </w:r>
      <w:r>
        <w:rPr>
          <w:bCs/>
          <w:szCs w:val="24"/>
        </w:rPr>
        <w:t xml:space="preserve">,</w:t>
      </w:r>
      <w:r>
        <w:rPr>
          <w:szCs w:val="24"/>
        </w:rPr>
        <w:t xml:space="preserve"> заключить с </w:t>
      </w:r>
      <w:r>
        <w:rPr>
          <w:color w:val="000000"/>
          <w:szCs w:val="24"/>
          <w:highlight w:val="none"/>
          <w:shd w:val="clear" w:color="auto" w:fill="ffffff"/>
        </w:rPr>
        <w:t xml:space="preserve">ООО «</w:t>
      </w:r>
      <w:r>
        <w:rPr>
          <w:color w:val="000000"/>
          <w:szCs w:val="24"/>
          <w:highlight w:val="none"/>
          <w:shd w:val="clear" w:color="auto" w:fill="ffffff"/>
        </w:rPr>
        <w:t xml:space="preserve">АРЦИУС</w:t>
      </w:r>
      <w:r>
        <w:rPr>
          <w:color w:val="000000"/>
          <w:szCs w:val="24"/>
          <w:highlight w:val="none"/>
          <w:shd w:val="clear" w:color="auto" w:fill="ffffff"/>
        </w:rPr>
        <w:t xml:space="preserve">»</w:t>
      </w:r>
      <w:r>
        <w:rPr>
          <w:color w:val="000000"/>
          <w:szCs w:val="24"/>
          <w:highlight w:val="none"/>
          <w:shd w:val="clear" w:color="auto" w:fill="ffffff"/>
          <w:lang w:val="ru-RU"/>
        </w:rPr>
        <w:t xml:space="preserve">,</w:t>
      </w:r>
      <w:r>
        <w:rPr>
          <w:szCs w:val="24"/>
          <w:highlight w:val="none"/>
          <w:lang w:val="ru-RU"/>
        </w:rPr>
        <w:t xml:space="preserve"> </w:t>
      </w:r>
      <w:r>
        <w:rPr>
          <w:szCs w:val="24"/>
          <w:highlight w:val="none"/>
        </w:rPr>
        <w:t xml:space="preserve">до</w:t>
      </w:r>
      <w:r>
        <w:rPr>
          <w:szCs w:val="24"/>
        </w:rPr>
        <w:t xml:space="preserve">говор</w:t>
      </w:r>
      <w:r>
        <w:rPr>
          <w:szCs w:val="24"/>
          <w:lang w:val="ru-RU"/>
        </w:rPr>
        <w:t xml:space="preserve"> </w:t>
      </w:r>
      <w:r>
        <w:rPr>
          <w:szCs w:val="24"/>
        </w:rPr>
        <w:t xml:space="preserve">на </w:t>
      </w:r>
      <w:r>
        <w:rPr>
          <w:szCs w:val="24"/>
        </w:rPr>
        <w:t xml:space="preserve">оказание услуг по проведению предрейсовых и послерейсовых медосмотров вод</w:t>
      </w:r>
      <w:r>
        <w:t xml:space="preserve">ителей в г. Когалым, г. Лянтор, г. Нефтеюганск, г. Пыть-Ях, п. Сентябрьский, г. Нягань, п.г.т. Талинка, г. Советский с использованием средств телемедицины (телемедицинских технологий)</w:t>
      </w:r>
      <w:r>
        <w:rPr>
          <w:lang w:val="ru-RU"/>
        </w:rPr>
        <w:t xml:space="preserve">,</w:t>
      </w:r>
      <w:r>
        <w:rPr>
          <w:lang w:val="ru-RU"/>
        </w:rPr>
        <w:t xml:space="preserve"> </w:t>
      </w:r>
      <w:r>
        <w:t xml:space="preserve">на сумму</w:t>
      </w:r>
      <w:r>
        <w:rPr>
          <w:lang w:val="ru-RU"/>
        </w:rPr>
        <w:t xml:space="preserve"> не более </w:t>
      </w:r>
      <w:r>
        <w:rPr>
          <w:lang w:eastAsia="en-US"/>
        </w:rPr>
        <w:t xml:space="preserve">1 661 </w:t>
      </w:r>
      <w:r>
        <w:rPr>
          <w:lang w:eastAsia="en-US"/>
        </w:rPr>
        <w:t xml:space="preserve">352 </w:t>
      </w:r>
      <w:r>
        <w:rPr>
          <w:lang w:eastAsia="en-US"/>
        </w:rPr>
        <w:t xml:space="preserve">(один миллион шестьсот шестьдесят одна тысяча триста пятьдесят два)</w:t>
      </w:r>
      <w:r>
        <w:t xml:space="preserve"> рубля 00 копеек без НДС.</w:t>
      </w:r>
      <w:r>
        <w:rPr>
          <w:lang w:val="ru-RU"/>
        </w:rPr>
        <w:t xml:space="preserve"> </w:t>
      </w:r>
      <w:r>
        <w:rPr>
          <w14:ligatures w14:val="none"/>
        </w:rPr>
      </w:r>
      <w:r>
        <w:rPr>
          <w14:ligatures w14:val="none"/>
        </w:rPr>
      </w:r>
    </w:p>
    <w:p>
      <w:pPr>
        <w:jc w:val="both"/>
        <w:spacing w:line="240" w:lineRule="auto"/>
        <w:widowControl w:val="off"/>
        <w:rPr>
          <w14:ligatures w14:val="none"/>
        </w:rPr>
      </w:pPr>
      <w:r>
        <w:rPr>
          <w:lang w:val="ru-RU"/>
        </w:rPr>
        <w:t xml:space="preserve">3.2. </w:t>
      </w:r>
      <w:r>
        <w:t xml:space="preserve">В течение 3 (трёх) рабочих дней с даты заключения договора обеспечить его размещение на ОС с</w:t>
      </w:r>
      <w:r>
        <w:t xml:space="preserve">огласно приказу МЭС Урала от </w:t>
      </w:r>
      <w:r>
        <w:t xml:space="preserve">09.09.2025 № 1337 «Об утверждении Регламента по размещению информации в ЕИС». </w:t>
      </w:r>
      <w:r>
        <w:rPr>
          <w14:ligatures w14:val="none"/>
        </w:rPr>
      </w:r>
      <w:r>
        <w:rPr>
          <w14:ligatures w14:val="none"/>
        </w:rPr>
      </w:r>
    </w:p>
    <w:p>
      <w:pPr>
        <w:pStyle w:val="1068"/>
        <w:ind w:left="0"/>
        <w:spacing w:before="120"/>
        <w:tabs>
          <w:tab w:val="left" w:pos="0" w:leader="none"/>
          <w:tab w:val="left" w:pos="284" w:leader="none"/>
          <w:tab w:val="left" w:pos="2268" w:leader="none"/>
        </w:tabs>
        <w:rPr>
          <w:szCs w:val="24"/>
          <w:lang w:val="ru-RU"/>
        </w:rPr>
      </w:pPr>
      <w:r>
        <w:rPr>
          <w:rFonts w:eastAsia="Calibri"/>
          <w:lang w:val="ru-RU"/>
        </w:rPr>
        <w:t xml:space="preserve">3.3. </w:t>
      </w:r>
      <w:r>
        <w:rPr>
          <w:rFonts w:eastAsia="Calibri"/>
        </w:rPr>
        <w:t xml:space="preserve">В течение 1 рабочего дня, после заключения договора с </w:t>
      </w:r>
      <w:r>
        <w:rPr>
          <w:color w:val="000000"/>
          <w:szCs w:val="24"/>
          <w:shd w:val="clear" w:color="auto" w:fill="ffffff"/>
        </w:rPr>
        <w:t xml:space="preserve">О</w:t>
      </w:r>
      <w:r>
        <w:rPr>
          <w:rFonts w:eastAsia="Calibri"/>
        </w:rPr>
        <w:t xml:space="preserve">ОО «</w:t>
      </w:r>
      <w:r>
        <w:rPr>
          <w:rFonts w:eastAsia="Calibri"/>
        </w:rPr>
        <w:t xml:space="preserve">АРЦИУС</w:t>
      </w:r>
      <w:r>
        <w:rPr>
          <w:rFonts w:eastAsia="Calibri"/>
        </w:rPr>
        <w:t xml:space="preserve">»</w:t>
      </w:r>
      <w:r>
        <w:rPr>
          <w:rFonts w:eastAsia="Calibri"/>
          <w:lang w:val="ru-RU"/>
        </w:rPr>
        <w:t xml:space="preserve">, </w:t>
      </w:r>
      <w:r>
        <w:rPr>
          <w:rFonts w:eastAsia="Calibri"/>
        </w:rPr>
        <w:t xml:space="preserve"> на</w:t>
      </w:r>
      <w:r>
        <w:rPr>
          <w:rFonts w:eastAsia="Calibri"/>
        </w:rPr>
        <w:t xml:space="preserve">править копию договора в службу закупок МЭС Урала</w:t>
      </w:r>
      <w:r>
        <w:rPr>
          <w:szCs w:val="24"/>
          <w:lang w:val="ru-RU"/>
        </w:rPr>
      </w:r>
      <w:r>
        <w:rPr>
          <w:szCs w:val="24"/>
          <w:lang w:val="ru-RU"/>
        </w:rPr>
      </w:r>
    </w:p>
    <w:p>
      <w:pPr>
        <w:pStyle w:val="1068"/>
        <w:ind w:left="0"/>
        <w:spacing w:before="120"/>
        <w:tabs>
          <w:tab w:val="left" w:pos="0" w:leader="none"/>
        </w:tabs>
        <w:rPr>
          <w:szCs w:val="24"/>
          <w:lang w:val="ru-RU" w:eastAsia="zh-CN" w:bidi="hi-IN"/>
        </w:rPr>
      </w:pPr>
      <w:r>
        <w:rPr>
          <w:rFonts w:eastAsia="Calibri"/>
          <w:lang w:eastAsia="en-US"/>
        </w:rPr>
        <w:t xml:space="preserve">4. </w:t>
      </w:r>
      <w:r>
        <w:rPr>
          <w:szCs w:val="24"/>
          <w:lang w:eastAsia="zh-CN" w:bidi="hi-IN"/>
        </w:rPr>
        <w:t xml:space="preserve">Службе закупок филиала ПАО «</w:t>
      </w:r>
      <w:r>
        <w:rPr>
          <w:szCs w:val="24"/>
          <w:lang w:val="ru-RU" w:eastAsia="zh-CN" w:bidi="hi-IN"/>
        </w:rPr>
        <w:t xml:space="preserve">Россети</w:t>
      </w:r>
      <w:r>
        <w:rPr>
          <w:szCs w:val="24"/>
          <w:lang w:eastAsia="zh-CN" w:bidi="hi-IN"/>
        </w:rPr>
        <w:t xml:space="preserve">» - МЭС Урала</w:t>
      </w:r>
      <w:r>
        <w:rPr>
          <w:szCs w:val="24"/>
          <w:lang w:val="ru-RU" w:eastAsia="zh-CN" w:bidi="hi-IN"/>
        </w:rPr>
        <w:t xml:space="preserve">:</w:t>
      </w:r>
      <w:r>
        <w:rPr>
          <w:szCs w:val="24"/>
          <w:lang w:val="ru-RU" w:eastAsia="zh-CN" w:bidi="hi-IN"/>
        </w:rPr>
      </w:r>
      <w:r>
        <w:rPr>
          <w:szCs w:val="24"/>
          <w:lang w:val="ru-RU" w:eastAsia="zh-CN" w:bidi="hi-IN"/>
        </w:rPr>
      </w:r>
    </w:p>
    <w:p>
      <w:pPr>
        <w:pStyle w:val="1050"/>
        <w:jc w:val="both"/>
        <w:tabs>
          <w:tab w:val="left" w:pos="0" w:leader="none"/>
          <w:tab w:val="left" w:pos="284" w:leader="none"/>
          <w:tab w:val="left" w:pos="426" w:leader="none"/>
        </w:tabs>
        <w:rPr>
          <w:rFonts w:eastAsia="Calibri"/>
          <w:lang w:eastAsia="en-US"/>
        </w:rPr>
      </w:pPr>
      <w:r>
        <w:t xml:space="preserve">4.1. В течение </w:t>
      </w:r>
      <w:r>
        <w:rPr>
          <w:iCs/>
        </w:rPr>
        <w:t xml:space="preserve">1 (одного) </w:t>
      </w:r>
      <w:r>
        <w:t xml:space="preserve">рабочего дня с даты подписания настоящего протокола известить               </w:t>
      </w:r>
      <w:r>
        <w:rPr>
          <w:color w:val="000000"/>
          <w:shd w:val="clear" w:color="auto" w:fill="ffffff"/>
        </w:rPr>
        <w:t xml:space="preserve">ООО «</w:t>
      </w:r>
      <w:r>
        <w:rPr>
          <w:color w:val="000000"/>
          <w:highlight w:val="none"/>
          <w:shd w:val="clear" w:color="auto" w:fill="ffffff"/>
        </w:rPr>
        <w:t xml:space="preserve">АРЦИУС</w:t>
      </w:r>
      <w:r>
        <w:rPr>
          <w:color w:val="000000"/>
          <w:shd w:val="clear" w:color="auto" w:fill="ffffff"/>
        </w:rPr>
        <w:t xml:space="preserve">»</w:t>
      </w:r>
      <w:r>
        <w:rPr>
          <w:color w:val="000000"/>
          <w:shd w:val="clear" w:color="auto" w:fill="ffffff"/>
        </w:rPr>
        <w:t xml:space="preserve"> </w:t>
      </w:r>
      <w:r>
        <w:t xml:space="preserve">о признании его Победителем запроса предложений в электронной форме.</w:t>
      </w:r>
      <w:r>
        <w:rPr>
          <w:rFonts w:eastAsia="Calibri"/>
          <w:lang w:eastAsia="en-US"/>
        </w:rPr>
      </w:r>
      <w:r>
        <w:rPr>
          <w:rFonts w:eastAsia="Calibri"/>
          <w:lang w:eastAsia="en-US"/>
        </w:rPr>
      </w:r>
    </w:p>
    <w:p>
      <w:pPr>
        <w:pStyle w:val="1050"/>
        <w:jc w:val="both"/>
        <w:tabs>
          <w:tab w:val="left" w:pos="284" w:leader="none"/>
        </w:tabs>
      </w:pPr>
      <w:r>
        <w:t xml:space="preserve">Настоящий протокол подлежит опубликованию на официальном сайте Единой информационной системы в сфере закупок, адрес которого указан в документации о закупке, не позднее трех дней со дня его подписания.</w:t>
      </w:r>
      <w:r/>
    </w:p>
    <w:p>
      <w:pPr>
        <w:pStyle w:val="1050"/>
        <w:jc w:val="both"/>
        <w:spacing w:before="120" w:after="120"/>
        <w:rPr>
          <w:sz w:val="22"/>
          <w:szCs w:val="22"/>
        </w:rPr>
      </w:pPr>
      <w:r>
        <w:rPr>
          <w:sz w:val="22"/>
          <w:szCs w:val="22"/>
        </w:rPr>
      </w:r>
      <w:r>
        <w:rPr>
          <w:sz w:val="22"/>
          <w:szCs w:val="22"/>
        </w:rPr>
      </w:r>
      <w:r>
        <w:rPr>
          <w:sz w:val="22"/>
          <w:szCs w:val="22"/>
        </w:rPr>
      </w:r>
    </w:p>
    <w:p>
      <w:pPr>
        <w:pStyle w:val="1050"/>
        <w:jc w:val="both"/>
        <w:spacing w:before="120" w:after="120"/>
        <w:rPr>
          <w:sz w:val="22"/>
          <w:szCs w:val="22"/>
        </w:rPr>
      </w:pPr>
      <w:r>
        <w:rPr>
          <w:sz w:val="22"/>
          <w:szCs w:val="22"/>
        </w:rPr>
        <w:t xml:space="preserve">Настоящий протокол подлежит опубликованию на официальном сайте Единой информационной системы в сфере закупок, адрес которого указан в документации о закупке, не позднее трех дней со дня его подписания.</w:t>
      </w:r>
      <w:r>
        <w:rPr>
          <w:sz w:val="22"/>
          <w:szCs w:val="22"/>
        </w:rPr>
      </w:r>
      <w:r>
        <w:rPr>
          <w:sz w:val="22"/>
          <w:szCs w:val="22"/>
        </w:rPr>
      </w:r>
    </w:p>
    <w:tbl>
      <w:tblPr>
        <w:tblpPr w:horzAnchor="margin" w:tblpXSpec="center" w:vertAnchor="text" w:tblpY="70" w:leftFromText="180" w:topFromText="0" w:rightFromText="180" w:bottomFromText="0"/>
        <w:tblW w:w="4870" w:type="pct"/>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654"/>
        <w:gridCol w:w="1318"/>
        <w:gridCol w:w="1883"/>
        <w:gridCol w:w="415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1195"/>
        </w:trPr>
        <w:tc>
          <w:tcPr>
            <w:tcW w:w="2538" w:type="dxa"/>
            <w:vAlign w:val="center"/>
            <w:textDirection w:val="lrTb"/>
            <w:noWrap w:val="false"/>
          </w:tcPr>
          <w:p>
            <w:pPr>
              <w:pStyle w:val="1050"/>
              <w:tabs>
                <w:tab w:val="left" w:pos="426" w:leader="none"/>
              </w:tabs>
              <w:framePr w:hSpace="180" w:wrap="around" w:vAnchor="text" w:hAnchor="margin" w:xAlign="center" w:y="70"/>
            </w:pPr>
            <w:r>
              <w:t xml:space="preserve">Председател</w:t>
            </w:r>
            <w:r>
              <w:t xml:space="preserve">ь</w:t>
            </w:r>
            <w:r>
              <w:t xml:space="preserve"> Закупочной комиссии:</w:t>
            </w:r>
            <w:r/>
          </w:p>
        </w:tc>
        <w:tc>
          <w:tcPr>
            <w:tcW w:w="1260" w:type="dxa"/>
            <w:vAlign w:val="center"/>
            <w:textDirection w:val="lrTb"/>
            <w:noWrap w:val="false"/>
          </w:tcPr>
          <w:p>
            <w:pPr>
              <w:pStyle w:val="1050"/>
              <w:jc w:val="center"/>
              <w:tabs>
                <w:tab w:val="left" w:pos="426" w:leader="none"/>
              </w:tabs>
              <w:framePr w:hSpace="180" w:wrap="around" w:vAnchor="text" w:hAnchor="margin" w:xAlign="center" w:y="70"/>
            </w:pPr>
            <w:r/>
            <w:r/>
          </w:p>
        </w:tc>
        <w:tc>
          <w:tcPr>
            <w:tcW w:w="1800" w:type="dxa"/>
            <w:vAlign w:val="center"/>
            <w:textDirection w:val="lrTb"/>
            <w:noWrap w:val="false"/>
          </w:tcPr>
          <w:p>
            <w:pPr>
              <w:pStyle w:val="1050"/>
              <w:jc w:val="center"/>
              <w:tabs>
                <w:tab w:val="left" w:pos="426" w:leader="none"/>
              </w:tabs>
              <w:framePr w:hSpace="180" w:wrap="around" w:vAnchor="text" w:hAnchor="margin" w:xAlign="center" w:y="70"/>
            </w:pPr>
            <w:r>
              <w:t xml:space="preserve">Раджабов А.К.</w:t>
            </w:r>
            <w:r/>
          </w:p>
        </w:tc>
        <w:tc>
          <w:tcPr>
            <w:tcW w:w="3977" w:type="dxa"/>
            <w:vAlign w:val="center"/>
            <w:textDirection w:val="lrTb"/>
            <w:noWrap w:val="false"/>
          </w:tcPr>
          <w:p>
            <w:pPr>
              <w:pStyle w:val="1050"/>
              <w:jc w:val="both"/>
              <w:tabs>
                <w:tab w:val="left" w:pos="426" w:leader="none"/>
              </w:tabs>
              <w:framePr w:hSpace="180" w:wrap="around" w:vAnchor="text" w:hAnchor="margin" w:xAlign="center" w:y="70"/>
            </w:pPr>
            <w:r>
              <w:t xml:space="preserve">Первый заместитель Генерального директора – главный инженер филиала ПАО «Россети» - МЭС Урала</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95"/>
        </w:trPr>
        <w:tc>
          <w:tcPr>
            <w:tcW w:w="2538" w:type="dxa"/>
            <w:vAlign w:val="center"/>
            <w:textDirection w:val="lrTb"/>
            <w:noWrap w:val="false"/>
          </w:tcPr>
          <w:p>
            <w:pPr>
              <w:pStyle w:val="1050"/>
              <w:keepNext/>
              <w:tabs>
                <w:tab w:val="left" w:pos="284" w:leader="none"/>
                <w:tab w:val="left" w:pos="426" w:leader="none"/>
              </w:tabs>
              <w:framePr w:hSpace="180" w:wrap="around" w:vAnchor="text" w:hAnchor="margin" w:xAlign="center" w:y="70"/>
            </w:pPr>
            <w:r>
              <w:t xml:space="preserve">Ответственный секретарь</w:t>
            </w:r>
            <w:r/>
          </w:p>
          <w:p>
            <w:pPr>
              <w:pStyle w:val="1050"/>
              <w:keepNext/>
              <w:tabs>
                <w:tab w:val="left" w:pos="284" w:leader="none"/>
                <w:tab w:val="left" w:pos="426" w:leader="none"/>
              </w:tabs>
              <w:framePr w:hSpace="180" w:wrap="around" w:vAnchor="text" w:hAnchor="margin" w:xAlign="center" w:y="70"/>
            </w:pPr>
            <w:r>
              <w:t xml:space="preserve">Закупочной комиссии (без права голоса):</w:t>
            </w:r>
            <w:r/>
          </w:p>
        </w:tc>
        <w:tc>
          <w:tcPr>
            <w:tcW w:w="1260" w:type="dxa"/>
            <w:vAlign w:val="center"/>
            <w:textDirection w:val="lrTb"/>
            <w:noWrap w:val="false"/>
          </w:tcPr>
          <w:p>
            <w:pPr>
              <w:pStyle w:val="1050"/>
              <w:jc w:val="center"/>
              <w:tabs>
                <w:tab w:val="left" w:pos="426" w:leader="none"/>
              </w:tabs>
              <w:framePr w:hSpace="180" w:wrap="around" w:vAnchor="text" w:hAnchor="margin" w:xAlign="center" w:y="70"/>
            </w:pPr>
            <w:r/>
            <w:r/>
          </w:p>
        </w:tc>
        <w:tc>
          <w:tcPr>
            <w:tcW w:w="1800" w:type="dxa"/>
            <w:vAlign w:val="center"/>
            <w:textDirection w:val="lrTb"/>
            <w:noWrap w:val="false"/>
          </w:tcPr>
          <w:p>
            <w:pPr>
              <w:pStyle w:val="1050"/>
              <w:jc w:val="center"/>
              <w:tabs>
                <w:tab w:val="left" w:pos="284" w:leader="none"/>
                <w:tab w:val="left" w:pos="426" w:leader="none"/>
              </w:tabs>
              <w:rPr>
                <w:highlight w:val="none"/>
              </w:rPr>
              <w:framePr w:hSpace="180" w:wrap="around" w:vAnchor="text" w:hAnchor="margin" w:xAlign="center" w:y="70"/>
            </w:pPr>
            <w:r>
              <w:rPr>
                <w:highlight w:val="none"/>
              </w:rPr>
              <w:t xml:space="preserve">Рявкина У.А.</w:t>
            </w:r>
            <w:r>
              <w:rPr>
                <w:highlight w:val="none"/>
              </w:rPr>
            </w:r>
            <w:r>
              <w:rPr>
                <w:highlight w:val="none"/>
              </w:rPr>
            </w:r>
          </w:p>
        </w:tc>
        <w:tc>
          <w:tcPr>
            <w:tcW w:w="3977" w:type="dxa"/>
            <w:vAlign w:val="center"/>
            <w:textDirection w:val="lrTb"/>
            <w:noWrap w:val="false"/>
          </w:tcPr>
          <w:p>
            <w:pPr>
              <w:pStyle w:val="1077"/>
              <w:ind w:left="0"/>
              <w:jc w:val="left"/>
              <w:tabs>
                <w:tab w:val="left" w:pos="284" w:leader="none"/>
                <w:tab w:val="left" w:pos="426" w:leader="none"/>
              </w:tabs>
              <w:rPr>
                <w:lang w:val="ru-RU" w:eastAsia="en-US"/>
              </w:rPr>
              <w:framePr w:hSpace="180" w:wrap="around" w:vAnchor="text" w:hAnchor="margin" w:xAlign="center" w:y="70"/>
            </w:pPr>
            <w:r>
              <w:rPr>
                <w:lang w:val="ru-RU" w:eastAsia="en-US"/>
              </w:rPr>
              <w:t xml:space="preserve">Ведущий специалист отдела организации регламентированных закупок </w:t>
            </w:r>
            <w:r>
              <w:rPr>
                <w:lang w:val="ru-RU" w:eastAsia="en-US"/>
              </w:rPr>
              <w:t xml:space="preserve">службы закупок</w:t>
            </w:r>
            <w:r>
              <w:t xml:space="preserve"> филиала ПАО «</w:t>
            </w:r>
            <w:r>
              <w:rPr>
                <w:lang w:val="ru-RU"/>
              </w:rPr>
              <w:t xml:space="preserve">Россети</w:t>
            </w:r>
            <w:r>
              <w:t xml:space="preserve">»- МЭС Урала</w:t>
            </w:r>
            <w:r>
              <w:rPr>
                <w:lang w:val="ru-RU" w:eastAsia="en-US"/>
              </w:rPr>
            </w:r>
            <w:r>
              <w:rPr>
                <w:lang w:val="ru-RU" w:eastAsia="en-US"/>
              </w:rPr>
            </w:r>
          </w:p>
        </w:tc>
      </w:tr>
    </w:tbl>
    <w:p>
      <w:r/>
      <w:r/>
    </w:p>
    <w:sectPr>
      <w:headerReference w:type="default" r:id="rId9"/>
      <w:headerReference w:type="even" r:id="rId10"/>
      <w:footerReference w:type="default" r:id="rId11"/>
      <w:footerReference w:type="even" r:id="rId12"/>
      <w:footnotePr/>
      <w:endnotePr/>
      <w:type w:val="continuous"/>
      <w:pgSz w:w="11906" w:h="16838" w:orient="portrait"/>
      <w:pgMar w:top="568" w:right="707" w:bottom="851" w:left="1134" w:header="0" w:footer="284" w:gutter="0"/>
      <w:cols w:num="1" w:sep="0" w:space="720"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alibri">
    <w:panose1 w:val="020F0502020204030204"/>
  </w:font>
  <w:font w:name="Tahoma">
    <w:panose1 w:val="020B0604030504040204"/>
  </w:font>
  <w:font w:name="Verdana">
    <w:panose1 w:val="020B0604030504040204"/>
  </w:font>
  <w:font w:name="Times New Roman">
    <w:panose1 w:val="02020603050405020304"/>
  </w:font>
  <w:font w:name="Arial Unicode MS">
    <w:panose1 w:val="020B0604020202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50"/>
      <w:jc w:val="center"/>
      <w:rPr>
        <w:sz w:val="18"/>
        <w:szCs w:val="18"/>
        <w:highlight w:val="none"/>
        <w14:ligatures w14:val="none"/>
      </w:rPr>
    </w:pPr>
    <w:r>
      <w:rPr>
        <w:bCs/>
        <w:sz w:val="18"/>
        <w:szCs w:val="18"/>
        <w:highlight w:val="none"/>
      </w:rPr>
      <w:t xml:space="preserve">ПРОТОКОЛ</w:t>
    </w:r>
    <w:r>
      <w:rPr>
        <w:sz w:val="18"/>
        <w:szCs w:val="18"/>
        <w:highlight w:val="none"/>
      </w:rPr>
      <w:t xml:space="preserve"> </w:t>
    </w:r>
    <w:r>
      <w:rPr>
        <w:sz w:val="18"/>
        <w:szCs w:val="18"/>
        <w:highlight w:val="none"/>
      </w:rPr>
      <w:t xml:space="preserve">2</w:t>
    </w:r>
    <w:r>
      <w:rPr>
        <w:sz w:val="18"/>
        <w:szCs w:val="18"/>
        <w:highlight w:val="none"/>
      </w:rPr>
      <w:t xml:space="preserve">/</w:t>
    </w:r>
    <w:r>
      <w:rPr>
        <w:sz w:val="18"/>
        <w:szCs w:val="18"/>
        <w:highlight w:val="none"/>
      </w:rPr>
      <w:t xml:space="preserve">3684556</w:t>
    </w:r>
    <w:r>
      <w:rPr>
        <w:sz w:val="18"/>
        <w:szCs w:val="18"/>
        <w:highlight w:val="none"/>
        <w14:ligatures w14:val="none"/>
      </w:rPr>
    </w:r>
    <w:r>
      <w:rPr>
        <w:sz w:val="18"/>
        <w:szCs w:val="18"/>
        <w:highlight w:val="none"/>
        <w14:ligatures w14:val="none"/>
      </w:rPr>
    </w:r>
  </w:p>
  <w:p>
    <w:pPr>
      <w:pStyle w:val="1050"/>
      <w:jc w:val="center"/>
      <w:rPr>
        <w:bCs/>
        <w:sz w:val="18"/>
        <w:szCs w:val="18"/>
      </w:rPr>
    </w:pPr>
    <w:r>
      <w:rPr>
        <w:bCs/>
        <w:sz w:val="18"/>
        <w:szCs w:val="18"/>
      </w:rPr>
      <w:t xml:space="preserve">заочного заседания Закупочной комиссии по </w:t>
    </w:r>
    <w:r>
      <w:rPr>
        <w:bCs/>
        <w:sz w:val="18"/>
        <w:szCs w:val="18"/>
      </w:rPr>
      <w:t xml:space="preserve">подведению итогов</w:t>
    </w:r>
    <w:r>
      <w:rPr>
        <w:bCs/>
        <w:sz w:val="18"/>
        <w:szCs w:val="18"/>
      </w:rPr>
      <w:t xml:space="preserve"> запроса предложений в электронной форме</w:t>
    </w:r>
    <w:r>
      <w:rPr>
        <w:bCs/>
        <w:sz w:val="18"/>
        <w:szCs w:val="18"/>
      </w:rPr>
    </w:r>
    <w:r>
      <w:rPr>
        <w:bCs/>
        <w:sz w:val="18"/>
        <w:szCs w:val="18"/>
      </w:rPr>
    </w:r>
  </w:p>
  <w:p>
    <w:pPr>
      <w:pStyle w:val="1050"/>
      <w:jc w:val="center"/>
      <w:rPr>
        <w:sz w:val="16"/>
        <w:szCs w:val="16"/>
      </w:rPr>
    </w:pPr>
    <w:r>
      <w:rPr>
        <w:sz w:val="16"/>
        <w:szCs w:val="16"/>
      </w:rPr>
      <w:t xml:space="preserve">стр. </w:t>
    </w:r>
    <w:r>
      <w:rPr>
        <w:sz w:val="16"/>
        <w:szCs w:val="16"/>
      </w:rPr>
      <w:fldChar w:fldCharType="begin"/>
    </w:r>
    <w:r>
      <w:rPr>
        <w:sz w:val="16"/>
        <w:szCs w:val="16"/>
      </w:rPr>
      <w:instrText xml:space="preserve"> PAGE </w:instrText>
    </w:r>
    <w:r>
      <w:rPr>
        <w:sz w:val="16"/>
        <w:szCs w:val="16"/>
      </w:rPr>
      <w:fldChar w:fldCharType="separate"/>
    </w:r>
    <w:r>
      <w:rPr>
        <w:sz w:val="16"/>
        <w:szCs w:val="16"/>
      </w:rPr>
      <w:t xml:space="preserve">2</w:t>
    </w:r>
    <w:r>
      <w:rPr>
        <w:sz w:val="16"/>
        <w:szCs w:val="16"/>
      </w:rPr>
      <w:fldChar w:fldCharType="end"/>
    </w:r>
    <w:r>
      <w:rPr>
        <w:sz w:val="16"/>
        <w:szCs w:val="16"/>
      </w:rPr>
      <w:t xml:space="preserve"> из </w:t>
    </w:r>
    <w:r>
      <w:rPr>
        <w:sz w:val="16"/>
        <w:szCs w:val="16"/>
      </w:rPr>
      <w:fldChar w:fldCharType="begin"/>
    </w:r>
    <w:r>
      <w:rPr>
        <w:sz w:val="16"/>
        <w:szCs w:val="16"/>
      </w:rPr>
      <w:instrText xml:space="preserve"> NUMPAGES </w:instrText>
    </w:r>
    <w:r>
      <w:rPr>
        <w:sz w:val="16"/>
        <w:szCs w:val="16"/>
      </w:rPr>
      <w:fldChar w:fldCharType="separate"/>
    </w:r>
    <w:r>
      <w:rPr>
        <w:sz w:val="16"/>
        <w:szCs w:val="16"/>
      </w:rPr>
      <w:t xml:space="preserve">4</w:t>
    </w:r>
    <w:r>
      <w:rPr>
        <w:sz w:val="16"/>
        <w:szCs w:val="16"/>
      </w:rPr>
      <w:fldChar w:fldCharType="end"/>
    </w:r>
    <w:r>
      <w:rPr>
        <w:sz w:val="16"/>
        <w:szCs w:val="16"/>
      </w:rPr>
    </w:r>
    <w:r>
      <w:rPr>
        <w:sz w:val="16"/>
        <w:szCs w:val="16"/>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4"/>
      <w:rPr>
        <w:rStyle w:val="1073"/>
      </w:rPr>
      <w:framePr w:wrap="around" w:vAnchor="text" w:hAnchor="margin" w:xAlign="center" w:y="1"/>
    </w:pPr>
    <w:r>
      <w:rPr>
        <w:rStyle w:val="1073"/>
      </w:rPr>
      <w:fldChar w:fldCharType="begin"/>
    </w:r>
    <w:r>
      <w:rPr>
        <w:rStyle w:val="1073"/>
      </w:rPr>
      <w:instrText xml:space="preserve">PAGE  </w:instrText>
    </w:r>
    <w:r>
      <w:rPr>
        <w:rStyle w:val="1073"/>
      </w:rPr>
      <w:fldChar w:fldCharType="end"/>
    </w:r>
    <w:r>
      <w:rPr>
        <w:rStyle w:val="1073"/>
      </w:rPr>
    </w:r>
    <w:r>
      <w:rPr>
        <w:rStyle w:val="1073"/>
      </w:rPr>
    </w:r>
  </w:p>
  <w:p>
    <w:pPr>
      <w:pStyle w:val="1074"/>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2"/>
      <w:ind w:right="360"/>
    </w:pPr>
    <w:r>
      <w:t xml:space="preserve"> </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2"/>
      <w:rPr>
        <w:rStyle w:val="1073"/>
      </w:rPr>
      <w:framePr w:wrap="around" w:vAnchor="text" w:hAnchor="margin" w:xAlign="right" w:y="1"/>
    </w:pPr>
    <w:r>
      <w:rPr>
        <w:rStyle w:val="1073"/>
      </w:rPr>
      <w:fldChar w:fldCharType="begin"/>
    </w:r>
    <w:r>
      <w:rPr>
        <w:rStyle w:val="1073"/>
      </w:rPr>
      <w:instrText xml:space="preserve">PAGE  </w:instrText>
    </w:r>
    <w:r>
      <w:rPr>
        <w:rStyle w:val="1073"/>
      </w:rPr>
      <w:fldChar w:fldCharType="end"/>
    </w:r>
    <w:r>
      <w:rPr>
        <w:rStyle w:val="1073"/>
      </w:rPr>
    </w:r>
    <w:r>
      <w:rPr>
        <w:rStyle w:val="1073"/>
      </w:rPr>
    </w:r>
  </w:p>
  <w:p>
    <w:pPr>
      <w:pStyle w:val="1072"/>
      <w:ind w:right="360"/>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
    <w:multiLevelType w:val="hybridMultilevel"/>
    <w:lvl w:ilvl="0">
      <w:start w:val="1"/>
      <w:numFmt w:val="bullet"/>
      <w:isLgl w:val="false"/>
      <w:suff w:val="tab"/>
      <w:lvlText w:val=""/>
      <w:lvlJc w:val="left"/>
      <w:pPr>
        <w:ind w:left="644" w:hanging="360"/>
        <w:tabs>
          <w:tab w:val="num" w:pos="644" w:leader="none"/>
        </w:tabs>
      </w:pPr>
      <w:rPr>
        <w:rFonts w:ascii="Symbol" w:hAnsi="Symbol"/>
      </w:rPr>
    </w:lvl>
    <w:lvl w:ilvl="1">
      <w:start w:val="0"/>
      <w:numFmt w:val="decimal"/>
      <w:isLgl w:val="false"/>
      <w:suff w:val="tab"/>
      <w:lvlText w:val=""/>
      <w:lvlJc w:val="left"/>
      <w:pPr>
        <w:tabs>
          <w:tab w:val="num" w:pos="360" w:leader="none"/>
        </w:tabs>
      </w:pPr>
    </w:lvl>
    <w:lvl w:ilvl="2">
      <w:start w:val="0"/>
      <w:numFmt w:val="decimal"/>
      <w:isLgl w:val="false"/>
      <w:suff w:val="tab"/>
      <w:lvlText w:val=""/>
      <w:lvlJc w:val="left"/>
      <w:pPr>
        <w:tabs>
          <w:tab w:val="num" w:pos="360" w:leader="none"/>
        </w:tabs>
      </w:pPr>
    </w:lvl>
    <w:lvl w:ilvl="3">
      <w:start w:val="0"/>
      <w:numFmt w:val="decimal"/>
      <w:isLgl w:val="false"/>
      <w:suff w:val="tab"/>
      <w:lvlText w:val=""/>
      <w:lvlJc w:val="left"/>
      <w:pPr>
        <w:tabs>
          <w:tab w:val="num" w:pos="360" w:leader="none"/>
        </w:tabs>
      </w:pPr>
    </w:lvl>
    <w:lvl w:ilvl="4">
      <w:start w:val="0"/>
      <w:numFmt w:val="decimal"/>
      <w:isLgl w:val="false"/>
      <w:suff w:val="tab"/>
      <w:lvlText w:val=""/>
      <w:lvlJc w:val="left"/>
      <w:pPr>
        <w:tabs>
          <w:tab w:val="num" w:pos="360" w:leader="none"/>
        </w:tabs>
      </w:pPr>
    </w:lvl>
    <w:lvl w:ilvl="5">
      <w:start w:val="0"/>
      <w:numFmt w:val="decimal"/>
      <w:isLgl w:val="false"/>
      <w:suff w:val="tab"/>
      <w:lvlText w:val=""/>
      <w:lvlJc w:val="left"/>
      <w:pPr>
        <w:tabs>
          <w:tab w:val="num" w:pos="360" w:leader="none"/>
        </w:tabs>
      </w:pPr>
    </w:lvl>
    <w:lvl w:ilvl="6">
      <w:start w:val="0"/>
      <w:numFmt w:val="decimal"/>
      <w:isLgl w:val="false"/>
      <w:suff w:val="tab"/>
      <w:lvlText w:val=""/>
      <w:lvlJc w:val="left"/>
      <w:pPr>
        <w:tabs>
          <w:tab w:val="num" w:pos="360" w:leader="none"/>
        </w:tabs>
      </w:pPr>
    </w:lvl>
    <w:lvl w:ilvl="7">
      <w:start w:val="0"/>
      <w:numFmt w:val="decimal"/>
      <w:isLgl w:val="false"/>
      <w:suff w:val="tab"/>
      <w:lvlText w:val=""/>
      <w:lvlJc w:val="left"/>
      <w:pPr>
        <w:tabs>
          <w:tab w:val="num" w:pos="360" w:leader="none"/>
        </w:tabs>
      </w:pPr>
    </w:lvl>
    <w:lvl w:ilvl="8">
      <w:start w:val="0"/>
      <w:numFmt w:val="decimal"/>
      <w:isLgl w:val="false"/>
      <w:suff w:val="tab"/>
      <w:lvlText w:val=""/>
      <w:lvlJc w:val="left"/>
      <w:pPr>
        <w:tabs>
          <w:tab w:val="num" w:pos="360" w:leader="none"/>
        </w:tabs>
      </w:pPr>
    </w:lvl>
  </w:abstractNum>
  <w:abstractNum w:abstractNumId="2">
    <w:multiLevelType w:val="hybridMultilevel"/>
    <w:lvl w:ilvl="0">
      <w:start w:val="1"/>
      <w:numFmt w:val="decimal"/>
      <w:isLgl w:val="false"/>
      <w:suff w:val="tab"/>
      <w:lvlText w:val="%1."/>
      <w:lvlJc w:val="left"/>
      <w:pPr>
        <w:ind w:left="360" w:hanging="360"/>
        <w:tabs>
          <w:tab w:val="num" w:pos="360" w:leader="none"/>
        </w:tabs>
      </w:pPr>
    </w:lvl>
    <w:lvl w:ilvl="1">
      <w:start w:val="1"/>
      <w:numFmt w:val="decimal"/>
      <w:isLgl w:val="false"/>
      <w:suff w:val="tab"/>
      <w:lvlText w:val="%1.%2."/>
      <w:lvlJc w:val="left"/>
      <w:pPr>
        <w:ind w:left="792" w:hanging="432"/>
        <w:tabs>
          <w:tab w:val="num" w:pos="792" w:leader="none"/>
        </w:tabs>
      </w:pPr>
    </w:lvl>
    <w:lvl w:ilvl="2">
      <w:start w:val="1"/>
      <w:numFmt w:val="decimal"/>
      <w:isLgl w:val="false"/>
      <w:suff w:val="tab"/>
      <w:lvlText w:val="%1.%2.%3."/>
      <w:lvlJc w:val="left"/>
      <w:pPr>
        <w:ind w:left="1224" w:hanging="504"/>
        <w:tabs>
          <w:tab w:val="num" w:pos="1440" w:leader="none"/>
        </w:tabs>
      </w:pPr>
    </w:lvl>
    <w:lvl w:ilvl="3">
      <w:start w:val="1"/>
      <w:numFmt w:val="decimal"/>
      <w:isLgl w:val="false"/>
      <w:suff w:val="tab"/>
      <w:lvlText w:val="%1.%2.%3.%4."/>
      <w:lvlJc w:val="left"/>
      <w:pPr>
        <w:ind w:left="1728" w:hanging="648"/>
        <w:tabs>
          <w:tab w:val="num" w:pos="1800" w:leader="none"/>
        </w:tabs>
      </w:pPr>
    </w:lvl>
    <w:lvl w:ilvl="4">
      <w:start w:val="1"/>
      <w:numFmt w:val="decimal"/>
      <w:isLgl w:val="false"/>
      <w:suff w:val="tab"/>
      <w:lvlText w:val="%1.%2.%3.%4.%5."/>
      <w:lvlJc w:val="left"/>
      <w:pPr>
        <w:ind w:left="2232" w:hanging="792"/>
        <w:tabs>
          <w:tab w:val="num" w:pos="2520" w:leader="none"/>
        </w:tabs>
      </w:pPr>
    </w:lvl>
    <w:lvl w:ilvl="5">
      <w:start w:val="1"/>
      <w:numFmt w:val="decimal"/>
      <w:isLgl w:val="false"/>
      <w:suff w:val="tab"/>
      <w:lvlText w:val="%1.%2.%3.%4.%5.%6."/>
      <w:lvlJc w:val="left"/>
      <w:pPr>
        <w:ind w:left="2736" w:hanging="936"/>
        <w:tabs>
          <w:tab w:val="num" w:pos="2880" w:leader="none"/>
        </w:tabs>
      </w:pPr>
    </w:lvl>
    <w:lvl w:ilvl="6">
      <w:start w:val="1"/>
      <w:numFmt w:val="decimal"/>
      <w:isLgl w:val="false"/>
      <w:suff w:val="tab"/>
      <w:lvlText w:val="%1.%2.%3.%4.%5.%6.%7."/>
      <w:lvlJc w:val="left"/>
      <w:pPr>
        <w:ind w:left="3240" w:hanging="1080"/>
        <w:tabs>
          <w:tab w:val="num" w:pos="3600" w:leader="none"/>
        </w:tabs>
      </w:pPr>
    </w:lvl>
    <w:lvl w:ilvl="7">
      <w:start w:val="1"/>
      <w:numFmt w:val="decimal"/>
      <w:isLgl w:val="false"/>
      <w:suff w:val="tab"/>
      <w:lvlText w:val="%1.%2.%3.%4.%5.%6.%7.%8."/>
      <w:lvlJc w:val="left"/>
      <w:pPr>
        <w:ind w:left="3744" w:hanging="1224"/>
        <w:tabs>
          <w:tab w:val="num" w:pos="3960" w:leader="none"/>
        </w:tabs>
      </w:pPr>
    </w:lvl>
    <w:lvl w:ilvl="8">
      <w:start w:val="1"/>
      <w:numFmt w:val="decimal"/>
      <w:isLgl w:val="false"/>
      <w:suff w:val="tab"/>
      <w:lvlText w:val="%1.%2.%3.%4.%5.%6.%7.%8.%9."/>
      <w:lvlJc w:val="left"/>
      <w:pPr>
        <w:ind w:left="4320" w:hanging="1440"/>
        <w:tabs>
          <w:tab w:val="num" w:pos="4680" w:leader="none"/>
        </w:tabs>
      </w:pPr>
    </w:lvl>
  </w:abstractNum>
  <w:abstractNum w:abstractNumId="3">
    <w:multiLevelType w:val="hybridMultilevel"/>
    <w:lvl w:ilvl="0">
      <w:start w:val="1"/>
      <w:numFmt w:val="decimal"/>
      <w:isLgl w:val="false"/>
      <w:suff w:val="tab"/>
      <w:lvlText w:val="%1."/>
      <w:lvlJc w:val="left"/>
      <w:pPr>
        <w:ind w:left="720" w:hanging="360"/>
        <w:tabs>
          <w:tab w:val="num" w:pos="720" w:leader="none"/>
        </w:tabs>
      </w:pPr>
    </w:lvl>
    <w:lvl w:ilvl="1">
      <w:start w:val="1"/>
      <w:numFmt w:val="lowerLetter"/>
      <w:isLgl w:val="false"/>
      <w:suff w:val="tab"/>
      <w:lvlText w:val="%2."/>
      <w:lvlJc w:val="left"/>
      <w:pPr>
        <w:ind w:left="1440" w:hanging="360"/>
        <w:tabs>
          <w:tab w:val="num" w:pos="1440" w:leader="none"/>
        </w:tabs>
      </w:pPr>
    </w:lvl>
    <w:lvl w:ilvl="2">
      <w:start w:val="1"/>
      <w:numFmt w:val="lowerRoman"/>
      <w:isLgl w:val="false"/>
      <w:suff w:val="tab"/>
      <w:lvlText w:val="%3."/>
      <w:lvlJc w:val="right"/>
      <w:pPr>
        <w:ind w:left="2160" w:hanging="18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lowerLetter"/>
      <w:isLgl w:val="false"/>
      <w:suff w:val="tab"/>
      <w:lvlText w:val="%5."/>
      <w:lvlJc w:val="left"/>
      <w:pPr>
        <w:ind w:left="3600" w:hanging="360"/>
        <w:tabs>
          <w:tab w:val="num" w:pos="3600" w:leader="none"/>
        </w:tabs>
      </w:pPr>
    </w:lvl>
    <w:lvl w:ilvl="5">
      <w:start w:val="1"/>
      <w:numFmt w:val="lowerRoman"/>
      <w:isLgl w:val="false"/>
      <w:suff w:val="tab"/>
      <w:lvlText w:val="%6."/>
      <w:lvlJc w:val="right"/>
      <w:pPr>
        <w:ind w:left="4320" w:hanging="18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lowerLetter"/>
      <w:isLgl w:val="false"/>
      <w:suff w:val="tab"/>
      <w:lvlText w:val="%8."/>
      <w:lvlJc w:val="left"/>
      <w:pPr>
        <w:ind w:left="5760" w:hanging="360"/>
        <w:tabs>
          <w:tab w:val="num" w:pos="5760" w:leader="none"/>
        </w:tabs>
      </w:pPr>
    </w:lvl>
    <w:lvl w:ilvl="8">
      <w:start w:val="1"/>
      <w:numFmt w:val="lowerRoman"/>
      <w:isLgl w:val="false"/>
      <w:suff w:val="tab"/>
      <w:lvlText w:val="%9."/>
      <w:lvlJc w:val="right"/>
      <w:pPr>
        <w:ind w:left="6480" w:hanging="180"/>
        <w:tabs>
          <w:tab w:val="num" w:pos="6480" w:leader="none"/>
        </w:tabs>
      </w:pPr>
    </w:lvl>
  </w:abstractNum>
  <w:abstractNum w:abstractNumId="4">
    <w:multiLevelType w:val="hybridMultilevel"/>
    <w:lvl w:ilvl="0">
      <w:start w:val="1"/>
      <w:numFmt w:val="decimal"/>
      <w:isLgl w:val="false"/>
      <w:suff w:val="tab"/>
      <w:lvlText w:val="%1."/>
      <w:lvlJc w:val="left"/>
      <w:pPr>
        <w:ind w:left="720" w:hanging="360"/>
      </w:pPr>
      <w:rPr>
        <w:b w:val="0"/>
      </w:rPr>
    </w:lvl>
    <w:lvl w:ilvl="1">
      <w:start w:val="1"/>
      <w:numFmt w:val="decimal"/>
      <w:isLgl w:val="false"/>
      <w:suff w:val="tab"/>
      <w:lvlText w:val="%1.%2."/>
      <w:lvlJc w:val="left"/>
      <w:pPr>
        <w:ind w:left="720" w:hanging="360"/>
      </w:pPr>
    </w:lvl>
    <w:lvl w:ilvl="2">
      <w:start w:val="1"/>
      <w:numFmt w:val="decimal"/>
      <w:isLgl w:val="false"/>
      <w:suff w:val="tab"/>
      <w:lvlText w:val="%1.%2.%3."/>
      <w:lvlJc w:val="left"/>
      <w:pPr>
        <w:ind w:left="1080" w:hanging="720"/>
      </w:pPr>
    </w:lvl>
    <w:lvl w:ilvl="3">
      <w:start w:val="1"/>
      <w:numFmt w:val="decimal"/>
      <w:isLgl w:val="false"/>
      <w:suff w:val="tab"/>
      <w:lvlText w:val="%1.%2.%3.%4."/>
      <w:lvlJc w:val="left"/>
      <w:pPr>
        <w:ind w:left="1080" w:hanging="720"/>
      </w:pPr>
    </w:lvl>
    <w:lvl w:ilvl="4">
      <w:start w:val="1"/>
      <w:numFmt w:val="decimal"/>
      <w:isLgl w:val="false"/>
      <w:suff w:val="tab"/>
      <w:lvlText w:val="%1.%2.%3.%4.%5."/>
      <w:lvlJc w:val="left"/>
      <w:pPr>
        <w:ind w:left="1440" w:hanging="1080"/>
      </w:pPr>
    </w:lvl>
    <w:lvl w:ilvl="5">
      <w:start w:val="1"/>
      <w:numFmt w:val="decimal"/>
      <w:isLgl w:val="false"/>
      <w:suff w:val="tab"/>
      <w:lvlText w:val="%1.%2.%3.%4.%5.%6."/>
      <w:lvlJc w:val="left"/>
      <w:pPr>
        <w:ind w:left="1440" w:hanging="1080"/>
      </w:pPr>
    </w:lvl>
    <w:lvl w:ilvl="6">
      <w:start w:val="1"/>
      <w:numFmt w:val="decimal"/>
      <w:isLgl w:val="false"/>
      <w:suff w:val="tab"/>
      <w:lvlText w:val="%1.%2.%3.%4.%5.%6.%7."/>
      <w:lvlJc w:val="left"/>
      <w:pPr>
        <w:ind w:left="1800" w:hanging="1440"/>
      </w:pPr>
    </w:lvl>
    <w:lvl w:ilvl="7">
      <w:start w:val="1"/>
      <w:numFmt w:val="decimal"/>
      <w:isLgl w:val="false"/>
      <w:suff w:val="tab"/>
      <w:lvlText w:val="%1.%2.%3.%4.%5.%6.%7.%8."/>
      <w:lvlJc w:val="left"/>
      <w:pPr>
        <w:ind w:left="1800" w:hanging="1440"/>
      </w:pPr>
    </w:lvl>
    <w:lvl w:ilvl="8">
      <w:start w:val="1"/>
      <w:numFmt w:val="decimal"/>
      <w:isLgl w:val="false"/>
      <w:suff w:val="tab"/>
      <w:lvlText w:val="%1.%2.%3.%4.%5.%6.%7.%8.%9."/>
      <w:lvlJc w:val="left"/>
      <w:pPr>
        <w:ind w:left="2160" w:hanging="1800"/>
      </w:pPr>
    </w:lvl>
  </w:abstractNum>
  <w:abstractNum w:abstractNumId="5">
    <w:multiLevelType w:val="hybridMultilevel"/>
    <w:lvl w:ilvl="0">
      <w:start w:val="1"/>
      <w:numFmt w:val="bullet"/>
      <w:isLgl w:val="false"/>
      <w:suff w:val="tab"/>
      <w:lvlText w:val=""/>
      <w:lvlJc w:val="left"/>
      <w:pPr>
        <w:ind w:left="1259" w:hanging="360"/>
        <w:tabs>
          <w:tab w:val="num" w:pos="1259" w:leader="none"/>
        </w:tabs>
      </w:pPr>
      <w:rPr>
        <w:rFonts w:ascii="Symbol" w:hAnsi="Symbol"/>
      </w:rPr>
    </w:lvl>
    <w:lvl w:ilvl="1">
      <w:start w:val="1"/>
      <w:numFmt w:val="bullet"/>
      <w:isLgl w:val="false"/>
      <w:suff w:val="tab"/>
      <w:lvlText w:val="o"/>
      <w:lvlJc w:val="left"/>
      <w:pPr>
        <w:ind w:left="1440" w:hanging="360"/>
        <w:tabs>
          <w:tab w:val="num" w:pos="1440" w:leader="none"/>
        </w:tabs>
      </w:pPr>
      <w:rPr>
        <w:rFonts w:ascii="Courier New" w:hAnsi="Courier New" w:cs="Courier New"/>
      </w:rPr>
    </w:lvl>
    <w:lvl w:ilvl="2">
      <w:start w:val="1"/>
      <w:numFmt w:val="bullet"/>
      <w:isLgl w:val="false"/>
      <w:suff w:val="tab"/>
      <w:lvlText w:val=""/>
      <w:lvlJc w:val="left"/>
      <w:pPr>
        <w:ind w:left="2160" w:hanging="360"/>
        <w:tabs>
          <w:tab w:val="num" w:pos="2160" w:leader="none"/>
        </w:tabs>
      </w:pPr>
      <w:rPr>
        <w:rFonts w:ascii="Wingdings" w:hAnsi="Wingdings"/>
      </w:rPr>
    </w:lvl>
    <w:lvl w:ilvl="3">
      <w:start w:val="1"/>
      <w:numFmt w:val="bullet"/>
      <w:isLgl w:val="false"/>
      <w:suff w:val="tab"/>
      <w:lvlText w:val=""/>
      <w:lvlJc w:val="left"/>
      <w:pPr>
        <w:ind w:left="2880" w:hanging="360"/>
        <w:tabs>
          <w:tab w:val="num" w:pos="2880" w:leader="none"/>
        </w:tabs>
      </w:pPr>
      <w:rPr>
        <w:rFonts w:ascii="Symbol" w:hAnsi="Symbol"/>
      </w:rPr>
    </w:lvl>
    <w:lvl w:ilvl="4">
      <w:start w:val="1"/>
      <w:numFmt w:val="bullet"/>
      <w:isLgl w:val="false"/>
      <w:suff w:val="tab"/>
      <w:lvlText w:val="o"/>
      <w:lvlJc w:val="left"/>
      <w:pPr>
        <w:ind w:left="3600" w:hanging="360"/>
        <w:tabs>
          <w:tab w:val="num" w:pos="3600" w:leader="none"/>
        </w:tabs>
      </w:pPr>
      <w:rPr>
        <w:rFonts w:ascii="Courier New" w:hAnsi="Courier New" w:cs="Courier New"/>
      </w:rPr>
    </w:lvl>
    <w:lvl w:ilvl="5">
      <w:start w:val="1"/>
      <w:numFmt w:val="bullet"/>
      <w:isLgl w:val="false"/>
      <w:suff w:val="tab"/>
      <w:lvlText w:val=""/>
      <w:lvlJc w:val="left"/>
      <w:pPr>
        <w:ind w:left="4320" w:hanging="360"/>
        <w:tabs>
          <w:tab w:val="num" w:pos="4320" w:leader="none"/>
        </w:tabs>
      </w:pPr>
      <w:rPr>
        <w:rFonts w:ascii="Wingdings" w:hAnsi="Wingdings"/>
      </w:rPr>
    </w:lvl>
    <w:lvl w:ilvl="6">
      <w:start w:val="1"/>
      <w:numFmt w:val="bullet"/>
      <w:isLgl w:val="false"/>
      <w:suff w:val="tab"/>
      <w:lvlText w:val=""/>
      <w:lvlJc w:val="left"/>
      <w:pPr>
        <w:ind w:left="5040" w:hanging="360"/>
        <w:tabs>
          <w:tab w:val="num" w:pos="5040" w:leader="none"/>
        </w:tabs>
      </w:pPr>
      <w:rPr>
        <w:rFonts w:ascii="Symbol" w:hAnsi="Symbol"/>
      </w:rPr>
    </w:lvl>
    <w:lvl w:ilvl="7">
      <w:start w:val="1"/>
      <w:numFmt w:val="bullet"/>
      <w:isLgl w:val="false"/>
      <w:suff w:val="tab"/>
      <w:lvlText w:val="o"/>
      <w:lvlJc w:val="left"/>
      <w:pPr>
        <w:ind w:left="5760" w:hanging="360"/>
        <w:tabs>
          <w:tab w:val="num" w:pos="5760" w:leader="none"/>
        </w:tabs>
      </w:pPr>
      <w:rPr>
        <w:rFonts w:ascii="Courier New" w:hAnsi="Courier New" w:cs="Courier New"/>
      </w:rPr>
    </w:lvl>
    <w:lvl w:ilvl="8">
      <w:start w:val="1"/>
      <w:numFmt w:val="bullet"/>
      <w:isLgl w:val="false"/>
      <w:suff w:val="tab"/>
      <w:lvlText w:val=""/>
      <w:lvlJc w:val="left"/>
      <w:pPr>
        <w:ind w:left="6480" w:hanging="360"/>
        <w:tabs>
          <w:tab w:val="num" w:pos="6480" w:leader="none"/>
        </w:tabs>
      </w:pPr>
      <w:rPr>
        <w:rFonts w:ascii="Wingdings" w:hAnsi="Wingdings"/>
      </w:rPr>
    </w:lvl>
  </w:abstractNum>
  <w:abstractNum w:abstractNumId="6">
    <w:multiLevelType w:val="hybridMultilevel"/>
    <w:lvl w:ilvl="0">
      <w:start w:val="1"/>
      <w:numFmt w:val="bullet"/>
      <w:isLgl w:val="false"/>
      <w:suff w:val="tab"/>
      <w:lvlText w:val=""/>
      <w:lvlJc w:val="left"/>
      <w:pPr>
        <w:ind w:left="1461" w:hanging="360"/>
        <w:tabs>
          <w:tab w:val="num" w:pos="1461" w:leader="none"/>
        </w:tabs>
      </w:pPr>
      <w:rPr>
        <w:rFonts w:ascii="Symbol" w:hAnsi="Symbol"/>
      </w:rPr>
    </w:lvl>
    <w:lvl w:ilvl="1">
      <w:start w:val="1"/>
      <w:numFmt w:val="bullet"/>
      <w:isLgl w:val="false"/>
      <w:suff w:val="tab"/>
      <w:lvlText w:val="o"/>
      <w:lvlJc w:val="left"/>
      <w:pPr>
        <w:ind w:left="2181" w:hanging="360"/>
        <w:tabs>
          <w:tab w:val="num" w:pos="2181" w:leader="none"/>
        </w:tabs>
      </w:pPr>
      <w:rPr>
        <w:rFonts w:ascii="Courier New" w:hAnsi="Courier New" w:cs="Courier New"/>
      </w:rPr>
    </w:lvl>
    <w:lvl w:ilvl="2">
      <w:start w:val="1"/>
      <w:numFmt w:val="bullet"/>
      <w:isLgl w:val="false"/>
      <w:suff w:val="tab"/>
      <w:lvlText w:val=""/>
      <w:lvlJc w:val="left"/>
      <w:pPr>
        <w:ind w:left="2901" w:hanging="360"/>
        <w:tabs>
          <w:tab w:val="num" w:pos="2901" w:leader="none"/>
        </w:tabs>
      </w:pPr>
      <w:rPr>
        <w:rFonts w:ascii="Wingdings" w:hAnsi="Wingdings"/>
      </w:rPr>
    </w:lvl>
    <w:lvl w:ilvl="3">
      <w:start w:val="1"/>
      <w:numFmt w:val="bullet"/>
      <w:isLgl w:val="false"/>
      <w:suff w:val="tab"/>
      <w:lvlText w:val=""/>
      <w:lvlJc w:val="left"/>
      <w:pPr>
        <w:ind w:left="3621" w:hanging="360"/>
        <w:tabs>
          <w:tab w:val="num" w:pos="3621" w:leader="none"/>
        </w:tabs>
      </w:pPr>
      <w:rPr>
        <w:rFonts w:ascii="Symbol" w:hAnsi="Symbol"/>
      </w:rPr>
    </w:lvl>
    <w:lvl w:ilvl="4">
      <w:start w:val="1"/>
      <w:numFmt w:val="bullet"/>
      <w:isLgl w:val="false"/>
      <w:suff w:val="tab"/>
      <w:lvlText w:val="o"/>
      <w:lvlJc w:val="left"/>
      <w:pPr>
        <w:ind w:left="4341" w:hanging="360"/>
        <w:tabs>
          <w:tab w:val="num" w:pos="4341" w:leader="none"/>
        </w:tabs>
      </w:pPr>
      <w:rPr>
        <w:rFonts w:ascii="Courier New" w:hAnsi="Courier New" w:cs="Courier New"/>
      </w:rPr>
    </w:lvl>
    <w:lvl w:ilvl="5">
      <w:start w:val="1"/>
      <w:numFmt w:val="bullet"/>
      <w:isLgl w:val="false"/>
      <w:suff w:val="tab"/>
      <w:lvlText w:val=""/>
      <w:lvlJc w:val="left"/>
      <w:pPr>
        <w:ind w:left="5061" w:hanging="360"/>
        <w:tabs>
          <w:tab w:val="num" w:pos="5061" w:leader="none"/>
        </w:tabs>
      </w:pPr>
      <w:rPr>
        <w:rFonts w:ascii="Wingdings" w:hAnsi="Wingdings"/>
      </w:rPr>
    </w:lvl>
    <w:lvl w:ilvl="6">
      <w:start w:val="1"/>
      <w:numFmt w:val="bullet"/>
      <w:isLgl w:val="false"/>
      <w:suff w:val="tab"/>
      <w:lvlText w:val=""/>
      <w:lvlJc w:val="left"/>
      <w:pPr>
        <w:ind w:left="5781" w:hanging="360"/>
        <w:tabs>
          <w:tab w:val="num" w:pos="5781" w:leader="none"/>
        </w:tabs>
      </w:pPr>
      <w:rPr>
        <w:rFonts w:ascii="Symbol" w:hAnsi="Symbol"/>
      </w:rPr>
    </w:lvl>
    <w:lvl w:ilvl="7">
      <w:start w:val="1"/>
      <w:numFmt w:val="bullet"/>
      <w:isLgl w:val="false"/>
      <w:suff w:val="tab"/>
      <w:lvlText w:val="o"/>
      <w:lvlJc w:val="left"/>
      <w:pPr>
        <w:ind w:left="6501" w:hanging="360"/>
        <w:tabs>
          <w:tab w:val="num" w:pos="6501" w:leader="none"/>
        </w:tabs>
      </w:pPr>
      <w:rPr>
        <w:rFonts w:ascii="Courier New" w:hAnsi="Courier New" w:cs="Courier New"/>
      </w:rPr>
    </w:lvl>
    <w:lvl w:ilvl="8">
      <w:start w:val="1"/>
      <w:numFmt w:val="bullet"/>
      <w:isLgl w:val="false"/>
      <w:suff w:val="tab"/>
      <w:lvlText w:val=""/>
      <w:lvlJc w:val="left"/>
      <w:pPr>
        <w:ind w:left="7221" w:hanging="360"/>
        <w:tabs>
          <w:tab w:val="num" w:pos="7221" w:leader="none"/>
        </w:tabs>
      </w:pPr>
      <w:rPr>
        <w:rFonts w:ascii="Wingdings" w:hAnsi="Wingdings"/>
      </w:rPr>
    </w:lvl>
  </w:abstractNum>
  <w:abstractNum w:abstractNumId="7">
    <w:multiLevelType w:val="hybridMultilevel"/>
    <w:lvl w:ilvl="0">
      <w:start w:val="1"/>
      <w:numFmt w:val="bullet"/>
      <w:isLgl w:val="false"/>
      <w:suff w:val="tab"/>
      <w:lvlText w:val=""/>
      <w:lvlJc w:val="left"/>
      <w:pPr>
        <w:ind w:left="1040" w:hanging="360"/>
        <w:tabs>
          <w:tab w:val="num" w:pos="1040" w:leader="none"/>
        </w:tabs>
      </w:pPr>
      <w:rPr>
        <w:rFonts w:ascii="Symbol" w:hAnsi="Symbol"/>
      </w:rPr>
    </w:lvl>
    <w:lvl w:ilvl="1">
      <w:start w:val="1"/>
      <w:numFmt w:val="bullet"/>
      <w:isLgl w:val="false"/>
      <w:suff w:val="tab"/>
      <w:lvlText w:val="o"/>
      <w:lvlJc w:val="left"/>
      <w:pPr>
        <w:ind w:left="1760" w:hanging="360"/>
        <w:tabs>
          <w:tab w:val="num" w:pos="1760" w:leader="none"/>
        </w:tabs>
      </w:pPr>
      <w:rPr>
        <w:rFonts w:ascii="Courier New" w:hAnsi="Courier New" w:cs="Courier New"/>
      </w:rPr>
    </w:lvl>
    <w:lvl w:ilvl="2">
      <w:start w:val="1"/>
      <w:numFmt w:val="bullet"/>
      <w:isLgl w:val="false"/>
      <w:suff w:val="tab"/>
      <w:lvlText w:val=""/>
      <w:lvlJc w:val="left"/>
      <w:pPr>
        <w:ind w:left="2480" w:hanging="360"/>
        <w:tabs>
          <w:tab w:val="num" w:pos="2480" w:leader="none"/>
        </w:tabs>
      </w:pPr>
      <w:rPr>
        <w:rFonts w:ascii="Wingdings" w:hAnsi="Wingdings"/>
      </w:rPr>
    </w:lvl>
    <w:lvl w:ilvl="3">
      <w:start w:val="1"/>
      <w:numFmt w:val="bullet"/>
      <w:isLgl w:val="false"/>
      <w:suff w:val="tab"/>
      <w:lvlText w:val=""/>
      <w:lvlJc w:val="left"/>
      <w:pPr>
        <w:ind w:left="3200" w:hanging="360"/>
        <w:tabs>
          <w:tab w:val="num" w:pos="3200" w:leader="none"/>
        </w:tabs>
      </w:pPr>
      <w:rPr>
        <w:rFonts w:ascii="Symbol" w:hAnsi="Symbol"/>
      </w:rPr>
    </w:lvl>
    <w:lvl w:ilvl="4">
      <w:start w:val="1"/>
      <w:numFmt w:val="bullet"/>
      <w:isLgl w:val="false"/>
      <w:suff w:val="tab"/>
      <w:lvlText w:val="o"/>
      <w:lvlJc w:val="left"/>
      <w:pPr>
        <w:ind w:left="3920" w:hanging="360"/>
        <w:tabs>
          <w:tab w:val="num" w:pos="3920" w:leader="none"/>
        </w:tabs>
      </w:pPr>
      <w:rPr>
        <w:rFonts w:ascii="Courier New" w:hAnsi="Courier New" w:cs="Courier New"/>
      </w:rPr>
    </w:lvl>
    <w:lvl w:ilvl="5">
      <w:start w:val="1"/>
      <w:numFmt w:val="bullet"/>
      <w:isLgl w:val="false"/>
      <w:suff w:val="tab"/>
      <w:lvlText w:val=""/>
      <w:lvlJc w:val="left"/>
      <w:pPr>
        <w:ind w:left="4640" w:hanging="360"/>
        <w:tabs>
          <w:tab w:val="num" w:pos="4640" w:leader="none"/>
        </w:tabs>
      </w:pPr>
      <w:rPr>
        <w:rFonts w:ascii="Wingdings" w:hAnsi="Wingdings"/>
      </w:rPr>
    </w:lvl>
    <w:lvl w:ilvl="6">
      <w:start w:val="1"/>
      <w:numFmt w:val="bullet"/>
      <w:isLgl w:val="false"/>
      <w:suff w:val="tab"/>
      <w:lvlText w:val=""/>
      <w:lvlJc w:val="left"/>
      <w:pPr>
        <w:ind w:left="5360" w:hanging="360"/>
        <w:tabs>
          <w:tab w:val="num" w:pos="5360" w:leader="none"/>
        </w:tabs>
      </w:pPr>
      <w:rPr>
        <w:rFonts w:ascii="Symbol" w:hAnsi="Symbol"/>
      </w:rPr>
    </w:lvl>
    <w:lvl w:ilvl="7">
      <w:start w:val="1"/>
      <w:numFmt w:val="bullet"/>
      <w:isLgl w:val="false"/>
      <w:suff w:val="tab"/>
      <w:lvlText w:val="o"/>
      <w:lvlJc w:val="left"/>
      <w:pPr>
        <w:ind w:left="6080" w:hanging="360"/>
        <w:tabs>
          <w:tab w:val="num" w:pos="6080" w:leader="none"/>
        </w:tabs>
      </w:pPr>
      <w:rPr>
        <w:rFonts w:ascii="Courier New" w:hAnsi="Courier New" w:cs="Courier New"/>
      </w:rPr>
    </w:lvl>
    <w:lvl w:ilvl="8">
      <w:start w:val="1"/>
      <w:numFmt w:val="bullet"/>
      <w:isLgl w:val="false"/>
      <w:suff w:val="tab"/>
      <w:lvlText w:val=""/>
      <w:lvlJc w:val="left"/>
      <w:pPr>
        <w:ind w:left="6800" w:hanging="360"/>
        <w:tabs>
          <w:tab w:val="num" w:pos="6800" w:leader="none"/>
        </w:tabs>
      </w:pPr>
      <w:rPr>
        <w:rFonts w:ascii="Wingdings" w:hAnsi="Wingdings"/>
      </w:rPr>
    </w:lvl>
  </w:abstractNum>
  <w:abstractNum w:abstractNumId="8">
    <w:multiLevelType w:val="hybridMultilevel"/>
    <w:lvl w:ilvl="0">
      <w:start w:val="1"/>
      <w:numFmt w:val="upperRoman"/>
      <w:isLgl w:val="false"/>
      <w:suff w:val="tab"/>
      <w:lvlText w:val="%1."/>
      <w:lvlJc w:val="left"/>
      <w:pPr>
        <w:ind w:left="1080" w:hanging="72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9">
    <w:multiLevelType w:val="hybridMultilevel"/>
    <w:lvl w:ilvl="0">
      <w:start w:val="1"/>
      <w:numFmt w:val="decimal"/>
      <w:isLgl w:val="false"/>
      <w:suff w:val="tab"/>
      <w:lvlText w:val="%1."/>
      <w:lvlJc w:val="left"/>
      <w:pPr>
        <w:ind w:left="3338" w:hanging="360"/>
      </w:pPr>
      <w:rPr>
        <w:b w:val="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0">
    <w:multiLevelType w:val="hybridMultilevel"/>
    <w:lvl w:ilvl="0">
      <w:start w:val="1"/>
      <w:numFmt w:val="decimal"/>
      <w:isLgl w:val="false"/>
      <w:suff w:val="tab"/>
      <w:lvlText w:val="%1."/>
      <w:lvlJc w:val="left"/>
      <w:pPr>
        <w:ind w:left="720" w:hanging="360"/>
      </w:pPr>
      <w:rPr>
        <w:b w:val="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1">
    <w:multiLevelType w:val="hybridMultilevel"/>
    <w:lvl w:ilvl="0">
      <w:start w:val="1"/>
      <w:numFmt w:val="bullet"/>
      <w:isLgl w:val="false"/>
      <w:suff w:val="tab"/>
      <w:lvlText w:val=""/>
      <w:lvlJc w:val="left"/>
      <w:pPr>
        <w:ind w:left="1429" w:hanging="360"/>
        <w:tabs>
          <w:tab w:val="num" w:pos="1429" w:leader="none"/>
        </w:tabs>
      </w:pPr>
      <w:rPr>
        <w:rFonts w:ascii="Symbol" w:hAnsi="Symbol"/>
      </w:rPr>
    </w:lvl>
    <w:lvl w:ilvl="1">
      <w:start w:val="1"/>
      <w:numFmt w:val="bullet"/>
      <w:isLgl w:val="false"/>
      <w:suff w:val="tab"/>
      <w:lvlText w:val="o"/>
      <w:lvlJc w:val="left"/>
      <w:pPr>
        <w:ind w:left="2149" w:hanging="360"/>
        <w:tabs>
          <w:tab w:val="num" w:pos="2149" w:leader="none"/>
        </w:tabs>
      </w:pPr>
      <w:rPr>
        <w:rFonts w:ascii="Courier New" w:hAnsi="Courier New" w:cs="Courier New"/>
      </w:rPr>
    </w:lvl>
    <w:lvl w:ilvl="2">
      <w:start w:val="1"/>
      <w:numFmt w:val="bullet"/>
      <w:isLgl w:val="false"/>
      <w:suff w:val="tab"/>
      <w:lvlText w:val=""/>
      <w:lvlJc w:val="left"/>
      <w:pPr>
        <w:ind w:left="2869" w:hanging="360"/>
        <w:tabs>
          <w:tab w:val="num" w:pos="2869" w:leader="none"/>
        </w:tabs>
      </w:pPr>
      <w:rPr>
        <w:rFonts w:ascii="Wingdings" w:hAnsi="Wingdings"/>
      </w:rPr>
    </w:lvl>
    <w:lvl w:ilvl="3">
      <w:start w:val="1"/>
      <w:numFmt w:val="bullet"/>
      <w:isLgl w:val="false"/>
      <w:suff w:val="tab"/>
      <w:lvlText w:val=""/>
      <w:lvlJc w:val="left"/>
      <w:pPr>
        <w:ind w:left="3589" w:hanging="360"/>
        <w:tabs>
          <w:tab w:val="num" w:pos="3589" w:leader="none"/>
        </w:tabs>
      </w:pPr>
      <w:rPr>
        <w:rFonts w:ascii="Symbol" w:hAnsi="Symbol"/>
      </w:rPr>
    </w:lvl>
    <w:lvl w:ilvl="4">
      <w:start w:val="1"/>
      <w:numFmt w:val="bullet"/>
      <w:isLgl w:val="false"/>
      <w:suff w:val="tab"/>
      <w:lvlText w:val="o"/>
      <w:lvlJc w:val="left"/>
      <w:pPr>
        <w:ind w:left="4309" w:hanging="360"/>
        <w:tabs>
          <w:tab w:val="num" w:pos="4309" w:leader="none"/>
        </w:tabs>
      </w:pPr>
      <w:rPr>
        <w:rFonts w:ascii="Courier New" w:hAnsi="Courier New" w:cs="Courier New"/>
      </w:rPr>
    </w:lvl>
    <w:lvl w:ilvl="5">
      <w:start w:val="1"/>
      <w:numFmt w:val="bullet"/>
      <w:isLgl w:val="false"/>
      <w:suff w:val="tab"/>
      <w:lvlText w:val=""/>
      <w:lvlJc w:val="left"/>
      <w:pPr>
        <w:ind w:left="5029" w:hanging="360"/>
        <w:tabs>
          <w:tab w:val="num" w:pos="5029" w:leader="none"/>
        </w:tabs>
      </w:pPr>
      <w:rPr>
        <w:rFonts w:ascii="Wingdings" w:hAnsi="Wingdings"/>
      </w:rPr>
    </w:lvl>
    <w:lvl w:ilvl="6">
      <w:start w:val="1"/>
      <w:numFmt w:val="bullet"/>
      <w:isLgl w:val="false"/>
      <w:suff w:val="tab"/>
      <w:lvlText w:val=""/>
      <w:lvlJc w:val="left"/>
      <w:pPr>
        <w:ind w:left="5749" w:hanging="360"/>
        <w:tabs>
          <w:tab w:val="num" w:pos="5749" w:leader="none"/>
        </w:tabs>
      </w:pPr>
      <w:rPr>
        <w:rFonts w:ascii="Symbol" w:hAnsi="Symbol"/>
      </w:rPr>
    </w:lvl>
    <w:lvl w:ilvl="7">
      <w:start w:val="1"/>
      <w:numFmt w:val="bullet"/>
      <w:isLgl w:val="false"/>
      <w:suff w:val="tab"/>
      <w:lvlText w:val="o"/>
      <w:lvlJc w:val="left"/>
      <w:pPr>
        <w:ind w:left="6469" w:hanging="360"/>
        <w:tabs>
          <w:tab w:val="num" w:pos="6469" w:leader="none"/>
        </w:tabs>
      </w:pPr>
      <w:rPr>
        <w:rFonts w:ascii="Courier New" w:hAnsi="Courier New" w:cs="Courier New"/>
      </w:rPr>
    </w:lvl>
    <w:lvl w:ilvl="8">
      <w:start w:val="1"/>
      <w:numFmt w:val="bullet"/>
      <w:isLgl w:val="false"/>
      <w:suff w:val="tab"/>
      <w:lvlText w:val=""/>
      <w:lvlJc w:val="left"/>
      <w:pPr>
        <w:ind w:left="7189" w:hanging="360"/>
        <w:tabs>
          <w:tab w:val="num" w:pos="7189" w:leader="none"/>
        </w:tabs>
      </w:pPr>
      <w:rPr>
        <w:rFonts w:ascii="Wingdings" w:hAnsi="Wingdings"/>
      </w:rPr>
    </w:lvl>
  </w:abstractNum>
  <w:abstractNum w:abstractNumId="12">
    <w:multiLevelType w:val="hybridMultilevel"/>
    <w:lvl w:ilvl="0">
      <w:start w:val="1"/>
      <w:numFmt w:val="bullet"/>
      <w:isLgl w:val="false"/>
      <w:suff w:val="tab"/>
      <w:lvlText w:val=""/>
      <w:lvlJc w:val="left"/>
      <w:pPr>
        <w:ind w:left="360" w:hanging="360"/>
      </w:pPr>
      <w:rPr>
        <w:rFonts w:ascii="Symbol" w:hAnsi="Symbol"/>
      </w:rPr>
    </w:lvl>
    <w:lvl w:ilvl="1">
      <w:start w:val="0"/>
      <w:numFmt w:val="decimal"/>
      <w:isLgl w:val="false"/>
      <w:suff w:val="tab"/>
      <w:lvlText w:val=""/>
      <w:lvlJc w:val="left"/>
      <w:pPr>
        <w:tabs>
          <w:tab w:val="num" w:pos="360" w:leader="none"/>
        </w:tabs>
      </w:pPr>
    </w:lvl>
    <w:lvl w:ilvl="2">
      <w:start w:val="0"/>
      <w:numFmt w:val="decimal"/>
      <w:isLgl w:val="false"/>
      <w:suff w:val="tab"/>
      <w:lvlText w:val=""/>
      <w:lvlJc w:val="left"/>
      <w:pPr>
        <w:tabs>
          <w:tab w:val="num" w:pos="360" w:leader="none"/>
        </w:tabs>
      </w:pPr>
    </w:lvl>
    <w:lvl w:ilvl="3">
      <w:start w:val="0"/>
      <w:numFmt w:val="decimal"/>
      <w:isLgl w:val="false"/>
      <w:suff w:val="tab"/>
      <w:lvlText w:val=""/>
      <w:lvlJc w:val="left"/>
      <w:pPr>
        <w:tabs>
          <w:tab w:val="num" w:pos="360" w:leader="none"/>
        </w:tabs>
      </w:pPr>
    </w:lvl>
    <w:lvl w:ilvl="4">
      <w:start w:val="0"/>
      <w:numFmt w:val="decimal"/>
      <w:isLgl w:val="false"/>
      <w:suff w:val="tab"/>
      <w:lvlText w:val=""/>
      <w:lvlJc w:val="left"/>
      <w:pPr>
        <w:tabs>
          <w:tab w:val="num" w:pos="360" w:leader="none"/>
        </w:tabs>
      </w:pPr>
    </w:lvl>
    <w:lvl w:ilvl="5">
      <w:start w:val="0"/>
      <w:numFmt w:val="decimal"/>
      <w:isLgl w:val="false"/>
      <w:suff w:val="tab"/>
      <w:lvlText w:val=""/>
      <w:lvlJc w:val="left"/>
      <w:pPr>
        <w:tabs>
          <w:tab w:val="num" w:pos="360" w:leader="none"/>
        </w:tabs>
      </w:pPr>
    </w:lvl>
    <w:lvl w:ilvl="6">
      <w:start w:val="0"/>
      <w:numFmt w:val="decimal"/>
      <w:isLgl w:val="false"/>
      <w:suff w:val="tab"/>
      <w:lvlText w:val=""/>
      <w:lvlJc w:val="left"/>
      <w:pPr>
        <w:tabs>
          <w:tab w:val="num" w:pos="360" w:leader="none"/>
        </w:tabs>
      </w:pPr>
    </w:lvl>
    <w:lvl w:ilvl="7">
      <w:start w:val="0"/>
      <w:numFmt w:val="decimal"/>
      <w:isLgl w:val="false"/>
      <w:suff w:val="tab"/>
      <w:lvlText w:val=""/>
      <w:lvlJc w:val="left"/>
      <w:pPr>
        <w:tabs>
          <w:tab w:val="num" w:pos="360" w:leader="none"/>
        </w:tabs>
      </w:pPr>
    </w:lvl>
    <w:lvl w:ilvl="8">
      <w:start w:val="0"/>
      <w:numFmt w:val="decimal"/>
      <w:isLgl w:val="false"/>
      <w:suff w:val="tab"/>
      <w:lvlText w:val=""/>
      <w:lvlJc w:val="left"/>
      <w:pPr>
        <w:tabs>
          <w:tab w:val="num" w:pos="360" w:leader="none"/>
        </w:tabs>
      </w:pPr>
    </w:lvl>
  </w:abstractNum>
  <w:abstractNum w:abstractNumId="13">
    <w:multiLevelType w:val="hybridMultilevel"/>
    <w:lvl w:ilvl="0">
      <w:start w:val="1"/>
      <w:numFmt w:val="bullet"/>
      <w:isLgl w:val="false"/>
      <w:suff w:val="tab"/>
      <w:lvlText w:val=""/>
      <w:lvlJc w:val="left"/>
      <w:pPr>
        <w:ind w:left="720" w:hanging="360"/>
        <w:tabs>
          <w:tab w:val="num" w:pos="720" w:leader="none"/>
        </w:tabs>
      </w:pPr>
      <w:rPr>
        <w:rFonts w:ascii="Symbol" w:hAnsi="Symbol"/>
      </w:rPr>
    </w:lvl>
    <w:lvl w:ilvl="1">
      <w:start w:val="1"/>
      <w:numFmt w:val="bullet"/>
      <w:isLgl w:val="false"/>
      <w:suff w:val="tab"/>
      <w:lvlText w:val="o"/>
      <w:lvlJc w:val="left"/>
      <w:pPr>
        <w:ind w:left="1440" w:hanging="360"/>
        <w:tabs>
          <w:tab w:val="num" w:pos="1440" w:leader="none"/>
        </w:tabs>
      </w:pPr>
      <w:rPr>
        <w:rFonts w:ascii="Courier New" w:hAnsi="Courier New" w:cs="Courier New"/>
      </w:rPr>
    </w:lvl>
    <w:lvl w:ilvl="2">
      <w:start w:val="1"/>
      <w:numFmt w:val="bullet"/>
      <w:isLgl w:val="false"/>
      <w:suff w:val="tab"/>
      <w:lvlText w:val=""/>
      <w:lvlJc w:val="left"/>
      <w:pPr>
        <w:ind w:left="2160" w:hanging="360"/>
        <w:tabs>
          <w:tab w:val="num" w:pos="2160" w:leader="none"/>
        </w:tabs>
      </w:pPr>
      <w:rPr>
        <w:rFonts w:ascii="Wingdings" w:hAnsi="Wingdings"/>
      </w:rPr>
    </w:lvl>
    <w:lvl w:ilvl="3">
      <w:start w:val="1"/>
      <w:numFmt w:val="bullet"/>
      <w:isLgl w:val="false"/>
      <w:suff w:val="tab"/>
      <w:lvlText w:val=""/>
      <w:lvlJc w:val="left"/>
      <w:pPr>
        <w:ind w:left="2880" w:hanging="360"/>
        <w:tabs>
          <w:tab w:val="num" w:pos="2880" w:leader="none"/>
        </w:tabs>
      </w:pPr>
      <w:rPr>
        <w:rFonts w:ascii="Symbol" w:hAnsi="Symbol"/>
      </w:rPr>
    </w:lvl>
    <w:lvl w:ilvl="4">
      <w:start w:val="1"/>
      <w:numFmt w:val="bullet"/>
      <w:isLgl w:val="false"/>
      <w:suff w:val="tab"/>
      <w:lvlText w:val="o"/>
      <w:lvlJc w:val="left"/>
      <w:pPr>
        <w:ind w:left="3600" w:hanging="360"/>
        <w:tabs>
          <w:tab w:val="num" w:pos="3600" w:leader="none"/>
        </w:tabs>
      </w:pPr>
      <w:rPr>
        <w:rFonts w:ascii="Courier New" w:hAnsi="Courier New" w:cs="Courier New"/>
      </w:rPr>
    </w:lvl>
    <w:lvl w:ilvl="5">
      <w:start w:val="1"/>
      <w:numFmt w:val="bullet"/>
      <w:isLgl w:val="false"/>
      <w:suff w:val="tab"/>
      <w:lvlText w:val=""/>
      <w:lvlJc w:val="left"/>
      <w:pPr>
        <w:ind w:left="4320" w:hanging="360"/>
        <w:tabs>
          <w:tab w:val="num" w:pos="4320" w:leader="none"/>
        </w:tabs>
      </w:pPr>
      <w:rPr>
        <w:rFonts w:ascii="Wingdings" w:hAnsi="Wingdings"/>
      </w:rPr>
    </w:lvl>
    <w:lvl w:ilvl="6">
      <w:start w:val="1"/>
      <w:numFmt w:val="bullet"/>
      <w:isLgl w:val="false"/>
      <w:suff w:val="tab"/>
      <w:lvlText w:val=""/>
      <w:lvlJc w:val="left"/>
      <w:pPr>
        <w:ind w:left="5040" w:hanging="360"/>
        <w:tabs>
          <w:tab w:val="num" w:pos="5040" w:leader="none"/>
        </w:tabs>
      </w:pPr>
      <w:rPr>
        <w:rFonts w:ascii="Symbol" w:hAnsi="Symbol"/>
      </w:rPr>
    </w:lvl>
    <w:lvl w:ilvl="7">
      <w:start w:val="1"/>
      <w:numFmt w:val="bullet"/>
      <w:isLgl w:val="false"/>
      <w:suff w:val="tab"/>
      <w:lvlText w:val="o"/>
      <w:lvlJc w:val="left"/>
      <w:pPr>
        <w:ind w:left="5760" w:hanging="360"/>
        <w:tabs>
          <w:tab w:val="num" w:pos="5760" w:leader="none"/>
        </w:tabs>
      </w:pPr>
      <w:rPr>
        <w:rFonts w:ascii="Courier New" w:hAnsi="Courier New" w:cs="Courier New"/>
      </w:rPr>
    </w:lvl>
    <w:lvl w:ilvl="8">
      <w:start w:val="1"/>
      <w:numFmt w:val="bullet"/>
      <w:isLgl w:val="false"/>
      <w:suff w:val="tab"/>
      <w:lvlText w:val=""/>
      <w:lvlJc w:val="left"/>
      <w:pPr>
        <w:ind w:left="6480" w:hanging="360"/>
        <w:tabs>
          <w:tab w:val="num" w:pos="6480" w:leader="none"/>
        </w:tabs>
      </w:pPr>
      <w:rPr>
        <w:rFonts w:ascii="Wingdings" w:hAnsi="Wingdings"/>
      </w:rPr>
    </w:lvl>
  </w:abstractNum>
  <w:abstractNum w:abstractNumId="14">
    <w:multiLevelType w:val="hybridMultilevel"/>
    <w:lvl w:ilvl="0">
      <w:start w:val="1"/>
      <w:numFmt w:val="bullet"/>
      <w:isLgl w:val="false"/>
      <w:suff w:val="tab"/>
      <w:lvlText w:val=""/>
      <w:lvlJc w:val="left"/>
      <w:pPr>
        <w:ind w:left="720" w:hanging="360"/>
      </w:pPr>
      <w:rPr>
        <w:rFonts w:ascii="Symbol" w:hAnsi="Symbol"/>
      </w:rPr>
    </w:lvl>
    <w:lvl w:ilvl="1">
      <w:start w:val="1"/>
      <w:numFmt w:val="bullet"/>
      <w:isLgl w:val="false"/>
      <w:suff w:val="tab"/>
      <w:lvlText w:val=""/>
      <w:lvlJc w:val="left"/>
      <w:pPr>
        <w:ind w:left="1440" w:hanging="360"/>
        <w:tabs>
          <w:tab w:val="num" w:pos="1440" w:leader="none"/>
        </w:tabs>
      </w:pPr>
      <w:rPr>
        <w:rFonts w:ascii="Symbol" w:hAnsi="Symbol"/>
      </w:rPr>
    </w:lvl>
    <w:lvl w:ilvl="2">
      <w:start w:val="8"/>
      <w:numFmt w:val="decimal"/>
      <w:isLgl w:val="false"/>
      <w:suff w:val="tab"/>
      <w:lvlText w:val="%3."/>
      <w:lvlJc w:val="left"/>
      <w:pPr>
        <w:ind w:left="2340" w:hanging="360"/>
        <w:tabs>
          <w:tab w:val="num" w:pos="2340" w:leader="none"/>
        </w:tabs>
      </w:pPr>
    </w:lvl>
    <w:lvl w:ilvl="3">
      <w:start w:val="1"/>
      <w:numFmt w:val="decimal"/>
      <w:isLgl w:val="false"/>
      <w:suff w:val="tab"/>
      <w:lvlText w:val="%4."/>
      <w:lvlJc w:val="left"/>
      <w:pPr>
        <w:ind w:left="2880" w:hanging="360"/>
        <w:tabs>
          <w:tab w:val="num" w:pos="2880" w:leader="none"/>
        </w:tabs>
      </w:pPr>
    </w:lvl>
    <w:lvl w:ilvl="4">
      <w:start w:val="1"/>
      <w:numFmt w:val="lowerLetter"/>
      <w:isLgl w:val="false"/>
      <w:suff w:val="tab"/>
      <w:lvlText w:val="%5."/>
      <w:lvlJc w:val="left"/>
      <w:pPr>
        <w:ind w:left="3600" w:hanging="360"/>
        <w:tabs>
          <w:tab w:val="num" w:pos="3600" w:leader="none"/>
        </w:tabs>
      </w:pPr>
    </w:lvl>
    <w:lvl w:ilvl="5">
      <w:start w:val="1"/>
      <w:numFmt w:val="lowerRoman"/>
      <w:isLgl w:val="false"/>
      <w:suff w:val="tab"/>
      <w:lvlText w:val="%6."/>
      <w:lvlJc w:val="right"/>
      <w:pPr>
        <w:ind w:left="4320" w:hanging="18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lowerLetter"/>
      <w:isLgl w:val="false"/>
      <w:suff w:val="tab"/>
      <w:lvlText w:val="%8."/>
      <w:lvlJc w:val="left"/>
      <w:pPr>
        <w:ind w:left="5760" w:hanging="360"/>
        <w:tabs>
          <w:tab w:val="num" w:pos="5760" w:leader="none"/>
        </w:tabs>
      </w:pPr>
    </w:lvl>
    <w:lvl w:ilvl="8">
      <w:start w:val="1"/>
      <w:numFmt w:val="lowerRoman"/>
      <w:isLgl w:val="false"/>
      <w:suff w:val="tab"/>
      <w:lvlText w:val="%9."/>
      <w:lvlJc w:val="right"/>
      <w:pPr>
        <w:ind w:left="6480" w:hanging="180"/>
        <w:tabs>
          <w:tab w:val="num" w:pos="6480" w:leader="none"/>
        </w:tabs>
      </w:pPr>
    </w:lvl>
  </w:abstractNum>
  <w:abstractNum w:abstractNumId="15">
    <w:multiLevelType w:val="hybridMultilevel"/>
    <w:lvl w:ilvl="0">
      <w:start w:val="1"/>
      <w:numFmt w:val="bullet"/>
      <w:isLgl w:val="false"/>
      <w:suff w:val="tab"/>
      <w:lvlText w:val=""/>
      <w:lvlJc w:val="left"/>
      <w:pPr>
        <w:ind w:left="1453" w:hanging="360"/>
        <w:tabs>
          <w:tab w:val="num" w:pos="1453" w:leader="none"/>
        </w:tabs>
      </w:pPr>
      <w:rPr>
        <w:rFonts w:ascii="Symbol" w:hAnsi="Symbol"/>
      </w:rPr>
    </w:lvl>
    <w:lvl w:ilvl="1">
      <w:start w:val="1"/>
      <w:numFmt w:val="bullet"/>
      <w:isLgl w:val="false"/>
      <w:suff w:val="tab"/>
      <w:lvlText w:val="o"/>
      <w:lvlJc w:val="left"/>
      <w:pPr>
        <w:ind w:left="2173" w:hanging="360"/>
        <w:tabs>
          <w:tab w:val="num" w:pos="2173" w:leader="none"/>
        </w:tabs>
      </w:pPr>
      <w:rPr>
        <w:rFonts w:ascii="Courier New" w:hAnsi="Courier New" w:cs="Courier New"/>
      </w:rPr>
    </w:lvl>
    <w:lvl w:ilvl="2">
      <w:start w:val="1"/>
      <w:numFmt w:val="bullet"/>
      <w:isLgl w:val="false"/>
      <w:suff w:val="tab"/>
      <w:lvlText w:val=""/>
      <w:lvlJc w:val="left"/>
      <w:pPr>
        <w:ind w:left="2893" w:hanging="360"/>
        <w:tabs>
          <w:tab w:val="num" w:pos="2893" w:leader="none"/>
        </w:tabs>
      </w:pPr>
      <w:rPr>
        <w:rFonts w:ascii="Wingdings" w:hAnsi="Wingdings"/>
      </w:rPr>
    </w:lvl>
    <w:lvl w:ilvl="3">
      <w:start w:val="1"/>
      <w:numFmt w:val="bullet"/>
      <w:isLgl w:val="false"/>
      <w:suff w:val="tab"/>
      <w:lvlText w:val=""/>
      <w:lvlJc w:val="left"/>
      <w:pPr>
        <w:ind w:left="3613" w:hanging="360"/>
        <w:tabs>
          <w:tab w:val="num" w:pos="3613" w:leader="none"/>
        </w:tabs>
      </w:pPr>
      <w:rPr>
        <w:rFonts w:ascii="Symbol" w:hAnsi="Symbol"/>
      </w:rPr>
    </w:lvl>
    <w:lvl w:ilvl="4">
      <w:start w:val="1"/>
      <w:numFmt w:val="bullet"/>
      <w:isLgl w:val="false"/>
      <w:suff w:val="tab"/>
      <w:lvlText w:val="o"/>
      <w:lvlJc w:val="left"/>
      <w:pPr>
        <w:ind w:left="4333" w:hanging="360"/>
        <w:tabs>
          <w:tab w:val="num" w:pos="4333" w:leader="none"/>
        </w:tabs>
      </w:pPr>
      <w:rPr>
        <w:rFonts w:ascii="Courier New" w:hAnsi="Courier New" w:cs="Courier New"/>
      </w:rPr>
    </w:lvl>
    <w:lvl w:ilvl="5">
      <w:start w:val="1"/>
      <w:numFmt w:val="bullet"/>
      <w:isLgl w:val="false"/>
      <w:suff w:val="tab"/>
      <w:lvlText w:val=""/>
      <w:lvlJc w:val="left"/>
      <w:pPr>
        <w:ind w:left="5053" w:hanging="360"/>
        <w:tabs>
          <w:tab w:val="num" w:pos="5053" w:leader="none"/>
        </w:tabs>
      </w:pPr>
      <w:rPr>
        <w:rFonts w:ascii="Wingdings" w:hAnsi="Wingdings"/>
      </w:rPr>
    </w:lvl>
    <w:lvl w:ilvl="6">
      <w:start w:val="1"/>
      <w:numFmt w:val="bullet"/>
      <w:isLgl w:val="false"/>
      <w:suff w:val="tab"/>
      <w:lvlText w:val=""/>
      <w:lvlJc w:val="left"/>
      <w:pPr>
        <w:ind w:left="5773" w:hanging="360"/>
        <w:tabs>
          <w:tab w:val="num" w:pos="5773" w:leader="none"/>
        </w:tabs>
      </w:pPr>
      <w:rPr>
        <w:rFonts w:ascii="Symbol" w:hAnsi="Symbol"/>
      </w:rPr>
    </w:lvl>
    <w:lvl w:ilvl="7">
      <w:start w:val="1"/>
      <w:numFmt w:val="bullet"/>
      <w:isLgl w:val="false"/>
      <w:suff w:val="tab"/>
      <w:lvlText w:val="o"/>
      <w:lvlJc w:val="left"/>
      <w:pPr>
        <w:ind w:left="6493" w:hanging="360"/>
        <w:tabs>
          <w:tab w:val="num" w:pos="6493" w:leader="none"/>
        </w:tabs>
      </w:pPr>
      <w:rPr>
        <w:rFonts w:ascii="Courier New" w:hAnsi="Courier New" w:cs="Courier New"/>
      </w:rPr>
    </w:lvl>
    <w:lvl w:ilvl="8">
      <w:start w:val="1"/>
      <w:numFmt w:val="bullet"/>
      <w:isLgl w:val="false"/>
      <w:suff w:val="tab"/>
      <w:lvlText w:val=""/>
      <w:lvlJc w:val="left"/>
      <w:pPr>
        <w:ind w:left="7213" w:hanging="360"/>
        <w:tabs>
          <w:tab w:val="num" w:pos="7213" w:leader="none"/>
        </w:tabs>
      </w:pPr>
      <w:rPr>
        <w:rFonts w:ascii="Wingdings" w:hAnsi="Wingdings"/>
      </w:rPr>
    </w:lvl>
  </w:abstractNum>
  <w:abstractNum w:abstractNumId="16">
    <w:multiLevelType w:val="hybridMultilevel"/>
    <w:lvl w:ilvl="0">
      <w:start w:val="3"/>
      <w:numFmt w:val="decimal"/>
      <w:isLgl w:val="false"/>
      <w:suff w:val="tab"/>
      <w:lvlText w:val="%1."/>
      <w:lvlJc w:val="left"/>
      <w:pPr>
        <w:ind w:left="720" w:hanging="360"/>
      </w:pPr>
      <w:rPr>
        <w:b w:val="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7">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8">
    <w:multiLevelType w:val="hybridMultilevel"/>
    <w:lvl w:ilvl="0">
      <w:start w:val="1"/>
      <w:numFmt w:val="decimal"/>
      <w:isLgl w:val="false"/>
      <w:suff w:val="tab"/>
      <w:lvlText w:val="%1."/>
      <w:lvlJc w:val="left"/>
      <w:pPr>
        <w:ind w:left="1080" w:hanging="360"/>
      </w:p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19">
    <w:multiLevelType w:val="hybridMultilevel"/>
    <w:lvl w:ilvl="0">
      <w:start w:val="1"/>
      <w:numFmt w:val="decimal"/>
      <w:isLgl w:val="false"/>
      <w:suff w:val="tab"/>
      <w:lvlText w:val="%1."/>
      <w:lvlJc w:val="left"/>
      <w:pPr>
        <w:ind w:left="360" w:hanging="360"/>
      </w:pPr>
      <w:rPr>
        <w:b w:val="0"/>
        <w:color w:val="000000"/>
        <w:sz w:val="24"/>
        <w:szCs w:val="24"/>
      </w:rPr>
    </w:lvl>
    <w:lvl w:ilvl="1">
      <w:start w:val="1"/>
      <w:numFmt w:val="lowerLetter"/>
      <w:isLgl w:val="false"/>
      <w:suff w:val="tab"/>
      <w:lvlText w:val="%2."/>
      <w:lvlJc w:val="left"/>
      <w:pPr>
        <w:ind w:left="1080" w:hanging="360"/>
      </w:pPr>
    </w:lvl>
    <w:lvl w:ilvl="2">
      <w:start w:val="1"/>
      <w:numFmt w:val="lowerRoman"/>
      <w:isLgl w:val="false"/>
      <w:suff w:val="tab"/>
      <w:lvlText w:val="%3."/>
      <w:lvlJc w:val="right"/>
      <w:pPr>
        <w:ind w:left="1800" w:hanging="180"/>
      </w:pPr>
    </w:lvl>
    <w:lvl w:ilvl="3">
      <w:start w:val="1"/>
      <w:numFmt w:val="decimal"/>
      <w:isLgl w:val="false"/>
      <w:suff w:val="tab"/>
      <w:lvlText w:val="%4."/>
      <w:lvlJc w:val="left"/>
      <w:pPr>
        <w:ind w:left="2520" w:hanging="360"/>
      </w:pPr>
    </w:lvl>
    <w:lvl w:ilvl="4">
      <w:start w:val="1"/>
      <w:numFmt w:val="lowerLetter"/>
      <w:isLgl w:val="false"/>
      <w:suff w:val="tab"/>
      <w:lvlText w:val="%5."/>
      <w:lvlJc w:val="left"/>
      <w:pPr>
        <w:ind w:left="3240" w:hanging="360"/>
      </w:pPr>
    </w:lvl>
    <w:lvl w:ilvl="5">
      <w:start w:val="1"/>
      <w:numFmt w:val="lowerRoman"/>
      <w:isLgl w:val="false"/>
      <w:suff w:val="tab"/>
      <w:lvlText w:val="%6."/>
      <w:lvlJc w:val="right"/>
      <w:pPr>
        <w:ind w:left="3960" w:hanging="180"/>
      </w:pPr>
    </w:lvl>
    <w:lvl w:ilvl="6">
      <w:start w:val="1"/>
      <w:numFmt w:val="decimal"/>
      <w:isLgl w:val="false"/>
      <w:suff w:val="tab"/>
      <w:lvlText w:val="%7."/>
      <w:lvlJc w:val="left"/>
      <w:pPr>
        <w:ind w:left="4680" w:hanging="360"/>
      </w:pPr>
    </w:lvl>
    <w:lvl w:ilvl="7">
      <w:start w:val="1"/>
      <w:numFmt w:val="lowerLetter"/>
      <w:isLgl w:val="false"/>
      <w:suff w:val="tab"/>
      <w:lvlText w:val="%8."/>
      <w:lvlJc w:val="left"/>
      <w:pPr>
        <w:ind w:left="5400" w:hanging="360"/>
      </w:pPr>
    </w:lvl>
    <w:lvl w:ilvl="8">
      <w:start w:val="1"/>
      <w:numFmt w:val="lowerRoman"/>
      <w:isLgl w:val="false"/>
      <w:suff w:val="tab"/>
      <w:lvlText w:val="%9."/>
      <w:lvlJc w:val="right"/>
      <w:pPr>
        <w:ind w:left="6120" w:hanging="180"/>
      </w:pPr>
    </w:lvl>
  </w:abstractNum>
  <w:abstractNum w:abstractNumId="20">
    <w:multiLevelType w:val="hybridMultilevel"/>
    <w:lvl w:ilvl="0">
      <w:start w:val="1"/>
      <w:numFmt w:val="bullet"/>
      <w:isLgl w:val="false"/>
      <w:suff w:val="tab"/>
      <w:lvlText w:val=""/>
      <w:lvlJc w:val="left"/>
      <w:pPr>
        <w:ind w:left="1080" w:hanging="360"/>
      </w:pPr>
      <w:rPr>
        <w:rFonts w:ascii="Symbol" w:hAnsi="Symbol"/>
      </w:rPr>
    </w:lvl>
    <w:lvl w:ilvl="1">
      <w:start w:val="1"/>
      <w:numFmt w:val="bullet"/>
      <w:isLgl w:val="false"/>
      <w:suff w:val="tab"/>
      <w:lvlText w:val="o"/>
      <w:lvlJc w:val="left"/>
      <w:pPr>
        <w:ind w:left="1800" w:hanging="360"/>
      </w:pPr>
      <w:rPr>
        <w:rFonts w:ascii="Courier New" w:hAnsi="Courier New" w:cs="Courier New"/>
      </w:rPr>
    </w:lvl>
    <w:lvl w:ilvl="2">
      <w:start w:val="1"/>
      <w:numFmt w:val="bullet"/>
      <w:isLgl w:val="false"/>
      <w:suff w:val="tab"/>
      <w:lvlText w:val=""/>
      <w:lvlJc w:val="left"/>
      <w:pPr>
        <w:ind w:left="2520" w:hanging="360"/>
      </w:pPr>
      <w:rPr>
        <w:rFonts w:ascii="Wingdings" w:hAnsi="Wingdings"/>
      </w:rPr>
    </w:lvl>
    <w:lvl w:ilvl="3">
      <w:start w:val="1"/>
      <w:numFmt w:val="bullet"/>
      <w:isLgl w:val="false"/>
      <w:suff w:val="tab"/>
      <w:lvlText w:val=""/>
      <w:lvlJc w:val="left"/>
      <w:pPr>
        <w:ind w:left="3240" w:hanging="360"/>
      </w:pPr>
      <w:rPr>
        <w:rFonts w:ascii="Symbol" w:hAnsi="Symbol"/>
      </w:rPr>
    </w:lvl>
    <w:lvl w:ilvl="4">
      <w:start w:val="1"/>
      <w:numFmt w:val="bullet"/>
      <w:isLgl w:val="false"/>
      <w:suff w:val="tab"/>
      <w:lvlText w:val="o"/>
      <w:lvlJc w:val="left"/>
      <w:pPr>
        <w:ind w:left="3960" w:hanging="360"/>
      </w:pPr>
      <w:rPr>
        <w:rFonts w:ascii="Courier New" w:hAnsi="Courier New" w:cs="Courier New"/>
      </w:rPr>
    </w:lvl>
    <w:lvl w:ilvl="5">
      <w:start w:val="1"/>
      <w:numFmt w:val="bullet"/>
      <w:isLgl w:val="false"/>
      <w:suff w:val="tab"/>
      <w:lvlText w:val=""/>
      <w:lvlJc w:val="left"/>
      <w:pPr>
        <w:ind w:left="4680" w:hanging="360"/>
      </w:pPr>
      <w:rPr>
        <w:rFonts w:ascii="Wingdings" w:hAnsi="Wingdings"/>
      </w:rPr>
    </w:lvl>
    <w:lvl w:ilvl="6">
      <w:start w:val="1"/>
      <w:numFmt w:val="bullet"/>
      <w:isLgl w:val="false"/>
      <w:suff w:val="tab"/>
      <w:lvlText w:val=""/>
      <w:lvlJc w:val="left"/>
      <w:pPr>
        <w:ind w:left="5400" w:hanging="360"/>
      </w:pPr>
      <w:rPr>
        <w:rFonts w:ascii="Symbol" w:hAnsi="Symbol"/>
      </w:rPr>
    </w:lvl>
    <w:lvl w:ilvl="7">
      <w:start w:val="1"/>
      <w:numFmt w:val="bullet"/>
      <w:isLgl w:val="false"/>
      <w:suff w:val="tab"/>
      <w:lvlText w:val="o"/>
      <w:lvlJc w:val="left"/>
      <w:pPr>
        <w:ind w:left="6120" w:hanging="360"/>
      </w:pPr>
      <w:rPr>
        <w:rFonts w:ascii="Courier New" w:hAnsi="Courier New" w:cs="Courier New"/>
      </w:rPr>
    </w:lvl>
    <w:lvl w:ilvl="8">
      <w:start w:val="1"/>
      <w:numFmt w:val="bullet"/>
      <w:isLgl w:val="false"/>
      <w:suff w:val="tab"/>
      <w:lvlText w:val=""/>
      <w:lvlJc w:val="left"/>
      <w:pPr>
        <w:ind w:left="6840" w:hanging="360"/>
      </w:pPr>
      <w:rPr>
        <w:rFonts w:ascii="Wingdings" w:hAnsi="Wingdings"/>
      </w:rPr>
    </w:lvl>
  </w:abstractNum>
  <w:abstractNum w:abstractNumId="21">
    <w:multiLevelType w:val="hybridMultilevel"/>
    <w:lvl w:ilvl="0">
      <w:start w:val="1"/>
      <w:numFmt w:val="decimal"/>
      <w:isLgl w:val="false"/>
      <w:suff w:val="tab"/>
      <w:lvlText w:val="%1."/>
      <w:lvlJc w:val="left"/>
      <w:pPr>
        <w:ind w:left="644" w:hanging="360"/>
        <w:tabs>
          <w:tab w:val="num" w:pos="644" w:leader="none"/>
        </w:tabs>
      </w:pPr>
      <w:rPr>
        <w:color w:val="000000"/>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22">
    <w:multiLevelType w:val="hybridMultilevel"/>
    <w:lvl w:ilvl="0">
      <w:start w:val="1"/>
      <w:numFmt w:val="bullet"/>
      <w:isLgl w:val="false"/>
      <w:suff w:val="tab"/>
      <w:lvlText w:val="-"/>
      <w:lvlJc w:val="left"/>
      <w:pPr>
        <w:ind w:left="1571" w:hanging="360"/>
        <w:tabs>
          <w:tab w:val="num" w:pos="1571" w:leader="none"/>
        </w:tabs>
      </w:pPr>
      <w:rPr>
        <w:rFonts w:ascii="Times New Roman" w:hAnsi="Times New Roman" w:cs="Times New Roman"/>
      </w:rPr>
    </w:lvl>
    <w:lvl w:ilvl="1">
      <w:start w:val="1"/>
      <w:numFmt w:val="bullet"/>
      <w:isLgl w:val="false"/>
      <w:suff w:val="tab"/>
      <w:lvlText w:val=""/>
      <w:lvlJc w:val="left"/>
      <w:pPr>
        <w:ind w:left="1440" w:hanging="360"/>
        <w:tabs>
          <w:tab w:val="num" w:pos="1440" w:leader="none"/>
        </w:tabs>
      </w:pPr>
      <w:rPr>
        <w:rFonts w:ascii="Symbol" w:hAnsi="Symbol"/>
      </w:rPr>
    </w:lvl>
    <w:lvl w:ilvl="2">
      <w:start w:val="1"/>
      <w:numFmt w:val="bullet"/>
      <w:isLgl w:val="false"/>
      <w:suff w:val="tab"/>
      <w:lvlText w:val=""/>
      <w:lvlJc w:val="left"/>
      <w:pPr>
        <w:ind w:left="2160" w:hanging="360"/>
        <w:tabs>
          <w:tab w:val="num" w:pos="2160" w:leader="none"/>
        </w:tabs>
      </w:pPr>
      <w:rPr>
        <w:rFonts w:ascii="Wingdings" w:hAnsi="Wingdings"/>
      </w:rPr>
    </w:lvl>
    <w:lvl w:ilvl="3">
      <w:start w:val="1"/>
      <w:numFmt w:val="bullet"/>
      <w:isLgl w:val="false"/>
      <w:suff w:val="tab"/>
      <w:lvlText w:val=""/>
      <w:lvlJc w:val="left"/>
      <w:pPr>
        <w:ind w:left="2880" w:hanging="360"/>
        <w:tabs>
          <w:tab w:val="num" w:pos="2880" w:leader="none"/>
        </w:tabs>
      </w:pPr>
      <w:rPr>
        <w:rFonts w:ascii="Symbol" w:hAnsi="Symbol"/>
      </w:rPr>
    </w:lvl>
    <w:lvl w:ilvl="4">
      <w:start w:val="1"/>
      <w:numFmt w:val="bullet"/>
      <w:isLgl w:val="false"/>
      <w:suff w:val="tab"/>
      <w:lvlText w:val="o"/>
      <w:lvlJc w:val="left"/>
      <w:pPr>
        <w:ind w:left="3600" w:hanging="360"/>
        <w:tabs>
          <w:tab w:val="num" w:pos="3600" w:leader="none"/>
        </w:tabs>
      </w:pPr>
      <w:rPr>
        <w:rFonts w:ascii="Courier New" w:hAnsi="Courier New" w:cs="Courier New"/>
      </w:rPr>
    </w:lvl>
    <w:lvl w:ilvl="5">
      <w:start w:val="1"/>
      <w:numFmt w:val="bullet"/>
      <w:isLgl w:val="false"/>
      <w:suff w:val="tab"/>
      <w:lvlText w:val=""/>
      <w:lvlJc w:val="left"/>
      <w:pPr>
        <w:ind w:left="4320" w:hanging="360"/>
        <w:tabs>
          <w:tab w:val="num" w:pos="4320" w:leader="none"/>
        </w:tabs>
      </w:pPr>
      <w:rPr>
        <w:rFonts w:ascii="Wingdings" w:hAnsi="Wingdings"/>
      </w:rPr>
    </w:lvl>
    <w:lvl w:ilvl="6">
      <w:start w:val="1"/>
      <w:numFmt w:val="bullet"/>
      <w:isLgl w:val="false"/>
      <w:suff w:val="tab"/>
      <w:lvlText w:val=""/>
      <w:lvlJc w:val="left"/>
      <w:pPr>
        <w:ind w:left="5040" w:hanging="360"/>
        <w:tabs>
          <w:tab w:val="num" w:pos="5040" w:leader="none"/>
        </w:tabs>
      </w:pPr>
      <w:rPr>
        <w:rFonts w:ascii="Symbol" w:hAnsi="Symbol"/>
      </w:rPr>
    </w:lvl>
    <w:lvl w:ilvl="7">
      <w:start w:val="1"/>
      <w:numFmt w:val="bullet"/>
      <w:isLgl w:val="false"/>
      <w:suff w:val="tab"/>
      <w:lvlText w:val="o"/>
      <w:lvlJc w:val="left"/>
      <w:pPr>
        <w:ind w:left="5760" w:hanging="360"/>
        <w:tabs>
          <w:tab w:val="num" w:pos="5760" w:leader="none"/>
        </w:tabs>
      </w:pPr>
      <w:rPr>
        <w:rFonts w:ascii="Courier New" w:hAnsi="Courier New" w:cs="Courier New"/>
      </w:rPr>
    </w:lvl>
    <w:lvl w:ilvl="8">
      <w:start w:val="1"/>
      <w:numFmt w:val="bullet"/>
      <w:isLgl w:val="false"/>
      <w:suff w:val="tab"/>
      <w:lvlText w:val=""/>
      <w:lvlJc w:val="left"/>
      <w:pPr>
        <w:ind w:left="6480" w:hanging="360"/>
        <w:tabs>
          <w:tab w:val="num" w:pos="6480" w:leader="none"/>
        </w:tabs>
      </w:pPr>
      <w:rPr>
        <w:rFonts w:ascii="Wingdings" w:hAnsi="Wingdings"/>
      </w:rPr>
    </w:lvl>
  </w:abstractNum>
  <w:abstractNum w:abstractNumId="23">
    <w:multiLevelType w:val="hybridMultilevel"/>
    <w:lvl w:ilvl="0">
      <w:start w:val="1"/>
      <w:numFmt w:val="bullet"/>
      <w:isLgl w:val="false"/>
      <w:suff w:val="tab"/>
      <w:lvlText w:val=""/>
      <w:lvlJc w:val="left"/>
      <w:pPr>
        <w:ind w:left="1429" w:hanging="360"/>
        <w:tabs>
          <w:tab w:val="num" w:pos="1429" w:leader="none"/>
        </w:tabs>
      </w:pPr>
      <w:rPr>
        <w:rFonts w:ascii="Symbol" w:hAnsi="Symbol"/>
      </w:rPr>
    </w:lvl>
    <w:lvl w:ilvl="1">
      <w:start w:val="1"/>
      <w:numFmt w:val="bullet"/>
      <w:isLgl w:val="false"/>
      <w:suff w:val="tab"/>
      <w:lvlText w:val="o"/>
      <w:lvlJc w:val="left"/>
      <w:pPr>
        <w:ind w:left="2149" w:hanging="360"/>
        <w:tabs>
          <w:tab w:val="num" w:pos="2149" w:leader="none"/>
        </w:tabs>
      </w:pPr>
      <w:rPr>
        <w:rFonts w:ascii="Courier New" w:hAnsi="Courier New" w:cs="Courier New"/>
      </w:rPr>
    </w:lvl>
    <w:lvl w:ilvl="2">
      <w:start w:val="1"/>
      <w:numFmt w:val="bullet"/>
      <w:isLgl w:val="false"/>
      <w:suff w:val="tab"/>
      <w:lvlText w:val=""/>
      <w:lvlJc w:val="left"/>
      <w:pPr>
        <w:ind w:left="2869" w:hanging="360"/>
        <w:tabs>
          <w:tab w:val="num" w:pos="2869" w:leader="none"/>
        </w:tabs>
      </w:pPr>
      <w:rPr>
        <w:rFonts w:ascii="Wingdings" w:hAnsi="Wingdings"/>
      </w:rPr>
    </w:lvl>
    <w:lvl w:ilvl="3">
      <w:start w:val="1"/>
      <w:numFmt w:val="bullet"/>
      <w:isLgl w:val="false"/>
      <w:suff w:val="tab"/>
      <w:lvlText w:val=""/>
      <w:lvlJc w:val="left"/>
      <w:pPr>
        <w:ind w:left="3589" w:hanging="360"/>
        <w:tabs>
          <w:tab w:val="num" w:pos="3589" w:leader="none"/>
        </w:tabs>
      </w:pPr>
      <w:rPr>
        <w:rFonts w:ascii="Symbol" w:hAnsi="Symbol"/>
      </w:rPr>
    </w:lvl>
    <w:lvl w:ilvl="4">
      <w:start w:val="1"/>
      <w:numFmt w:val="bullet"/>
      <w:isLgl w:val="false"/>
      <w:suff w:val="tab"/>
      <w:lvlText w:val="o"/>
      <w:lvlJc w:val="left"/>
      <w:pPr>
        <w:ind w:left="4309" w:hanging="360"/>
        <w:tabs>
          <w:tab w:val="num" w:pos="4309" w:leader="none"/>
        </w:tabs>
      </w:pPr>
      <w:rPr>
        <w:rFonts w:ascii="Courier New" w:hAnsi="Courier New" w:cs="Courier New"/>
      </w:rPr>
    </w:lvl>
    <w:lvl w:ilvl="5">
      <w:start w:val="1"/>
      <w:numFmt w:val="bullet"/>
      <w:isLgl w:val="false"/>
      <w:suff w:val="tab"/>
      <w:lvlText w:val=""/>
      <w:lvlJc w:val="left"/>
      <w:pPr>
        <w:ind w:left="5029" w:hanging="360"/>
        <w:tabs>
          <w:tab w:val="num" w:pos="5029" w:leader="none"/>
        </w:tabs>
      </w:pPr>
      <w:rPr>
        <w:rFonts w:ascii="Wingdings" w:hAnsi="Wingdings"/>
      </w:rPr>
    </w:lvl>
    <w:lvl w:ilvl="6">
      <w:start w:val="1"/>
      <w:numFmt w:val="bullet"/>
      <w:isLgl w:val="false"/>
      <w:suff w:val="tab"/>
      <w:lvlText w:val=""/>
      <w:lvlJc w:val="left"/>
      <w:pPr>
        <w:ind w:left="5749" w:hanging="360"/>
        <w:tabs>
          <w:tab w:val="num" w:pos="5749" w:leader="none"/>
        </w:tabs>
      </w:pPr>
      <w:rPr>
        <w:rFonts w:ascii="Symbol" w:hAnsi="Symbol"/>
      </w:rPr>
    </w:lvl>
    <w:lvl w:ilvl="7">
      <w:start w:val="1"/>
      <w:numFmt w:val="bullet"/>
      <w:isLgl w:val="false"/>
      <w:suff w:val="tab"/>
      <w:lvlText w:val="o"/>
      <w:lvlJc w:val="left"/>
      <w:pPr>
        <w:ind w:left="6469" w:hanging="360"/>
        <w:tabs>
          <w:tab w:val="num" w:pos="6469" w:leader="none"/>
        </w:tabs>
      </w:pPr>
      <w:rPr>
        <w:rFonts w:ascii="Courier New" w:hAnsi="Courier New" w:cs="Courier New"/>
      </w:rPr>
    </w:lvl>
    <w:lvl w:ilvl="8">
      <w:start w:val="1"/>
      <w:numFmt w:val="bullet"/>
      <w:isLgl w:val="false"/>
      <w:suff w:val="tab"/>
      <w:lvlText w:val=""/>
      <w:lvlJc w:val="left"/>
      <w:pPr>
        <w:ind w:left="7189" w:hanging="360"/>
        <w:tabs>
          <w:tab w:val="num" w:pos="7189" w:leader="none"/>
        </w:tabs>
      </w:pPr>
      <w:rPr>
        <w:rFonts w:ascii="Wingdings" w:hAnsi="Wingdings"/>
      </w:rPr>
    </w:lvl>
  </w:abstractNum>
  <w:abstractNum w:abstractNumId="24">
    <w:multiLevelType w:val="hybridMultilevel"/>
    <w:lvl w:ilvl="0">
      <w:start w:val="1"/>
      <w:numFmt w:val="decimal"/>
      <w:isLgl w:val="false"/>
      <w:suff w:val="tab"/>
      <w:lvlText w:val="%1."/>
      <w:lvlJc w:val="left"/>
      <w:pPr>
        <w:ind w:left="720" w:hanging="360"/>
      </w:pPr>
    </w:lvl>
    <w:lvl w:ilvl="1">
      <w:start w:val="3"/>
      <w:numFmt w:val="decimal"/>
      <w:isLgl w:val="false"/>
      <w:suff w:val="tab"/>
      <w:lvlText w:val="%1.%2."/>
      <w:lvlJc w:val="left"/>
      <w:pPr>
        <w:ind w:left="780" w:hanging="420"/>
      </w:pPr>
    </w:lvl>
    <w:lvl w:ilvl="2">
      <w:start w:val="1"/>
      <w:numFmt w:val="decimal"/>
      <w:isLgl w:val="false"/>
      <w:suff w:val="tab"/>
      <w:lvlText w:val="%1.%2.%3."/>
      <w:lvlJc w:val="left"/>
      <w:pPr>
        <w:ind w:left="1080" w:hanging="720"/>
      </w:pPr>
    </w:lvl>
    <w:lvl w:ilvl="3">
      <w:start w:val="1"/>
      <w:numFmt w:val="decimal"/>
      <w:isLgl w:val="false"/>
      <w:suff w:val="tab"/>
      <w:lvlText w:val="%1.%2.%3.%4."/>
      <w:lvlJc w:val="left"/>
      <w:pPr>
        <w:ind w:left="1080" w:hanging="720"/>
      </w:pPr>
    </w:lvl>
    <w:lvl w:ilvl="4">
      <w:start w:val="1"/>
      <w:numFmt w:val="decimal"/>
      <w:isLgl w:val="false"/>
      <w:suff w:val="tab"/>
      <w:lvlText w:val="%1.%2.%3.%4.%5."/>
      <w:lvlJc w:val="left"/>
      <w:pPr>
        <w:ind w:left="1440" w:hanging="1080"/>
      </w:pPr>
    </w:lvl>
    <w:lvl w:ilvl="5">
      <w:start w:val="1"/>
      <w:numFmt w:val="decimal"/>
      <w:isLgl w:val="false"/>
      <w:suff w:val="tab"/>
      <w:lvlText w:val="%1.%2.%3.%4.%5.%6."/>
      <w:lvlJc w:val="left"/>
      <w:pPr>
        <w:ind w:left="1440" w:hanging="1080"/>
      </w:pPr>
    </w:lvl>
    <w:lvl w:ilvl="6">
      <w:start w:val="1"/>
      <w:numFmt w:val="decimal"/>
      <w:isLgl w:val="false"/>
      <w:suff w:val="tab"/>
      <w:lvlText w:val="%1.%2.%3.%4.%5.%6.%7."/>
      <w:lvlJc w:val="left"/>
      <w:pPr>
        <w:ind w:left="1800" w:hanging="1440"/>
      </w:pPr>
    </w:lvl>
    <w:lvl w:ilvl="7">
      <w:start w:val="1"/>
      <w:numFmt w:val="decimal"/>
      <w:isLgl w:val="false"/>
      <w:suff w:val="tab"/>
      <w:lvlText w:val="%1.%2.%3.%4.%5.%6.%7.%8."/>
      <w:lvlJc w:val="left"/>
      <w:pPr>
        <w:ind w:left="1800" w:hanging="1440"/>
      </w:pPr>
    </w:lvl>
    <w:lvl w:ilvl="8">
      <w:start w:val="1"/>
      <w:numFmt w:val="decimal"/>
      <w:isLgl w:val="false"/>
      <w:suff w:val="tab"/>
      <w:lvlText w:val="%1.%2.%3.%4.%5.%6.%7.%8.%9."/>
      <w:lvlJc w:val="left"/>
      <w:pPr>
        <w:ind w:left="2160" w:hanging="1800"/>
      </w:pPr>
    </w:lvl>
  </w:abstractNum>
  <w:abstractNum w:abstractNumId="25">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6">
    <w:multiLevelType w:val="hybridMultilevel"/>
    <w:lvl w:ilvl="0">
      <w:start w:val="5"/>
      <w:numFmt w:val="decimal"/>
      <w:isLgl w:val="false"/>
      <w:suff w:val="tab"/>
      <w:lvlText w:val="%1."/>
      <w:lvlJc w:val="left"/>
      <w:pPr>
        <w:ind w:left="396" w:hanging="396"/>
        <w:tabs>
          <w:tab w:val="num" w:pos="396" w:leader="none"/>
        </w:tabs>
      </w:pPr>
    </w:lvl>
    <w:lvl w:ilvl="1">
      <w:start w:val="1"/>
      <w:numFmt w:val="decimal"/>
      <w:isLgl w:val="false"/>
      <w:suff w:val="tab"/>
      <w:lvlText w:val="%1.%2."/>
      <w:lvlJc w:val="left"/>
      <w:pPr>
        <w:ind w:left="909" w:hanging="396"/>
        <w:tabs>
          <w:tab w:val="num" w:pos="909" w:leader="none"/>
        </w:tabs>
      </w:pPr>
    </w:lvl>
    <w:lvl w:ilvl="2">
      <w:start w:val="1"/>
      <w:numFmt w:val="decimal"/>
      <w:isLgl w:val="false"/>
      <w:suff w:val="tab"/>
      <w:lvlText w:val="%1.%2.%3."/>
      <w:lvlJc w:val="left"/>
      <w:pPr>
        <w:ind w:left="1740" w:hanging="720"/>
        <w:tabs>
          <w:tab w:val="num" w:pos="1740" w:leader="none"/>
        </w:tabs>
      </w:pPr>
    </w:lvl>
    <w:lvl w:ilvl="3">
      <w:start w:val="1"/>
      <w:numFmt w:val="decimal"/>
      <w:isLgl w:val="false"/>
      <w:suff w:val="tab"/>
      <w:lvlText w:val="%1.%2.%3.%4."/>
      <w:lvlJc w:val="left"/>
      <w:pPr>
        <w:ind w:left="2250" w:hanging="720"/>
        <w:tabs>
          <w:tab w:val="num" w:pos="2250" w:leader="none"/>
        </w:tabs>
      </w:pPr>
    </w:lvl>
    <w:lvl w:ilvl="4">
      <w:start w:val="1"/>
      <w:numFmt w:val="decimal"/>
      <w:isLgl w:val="false"/>
      <w:suff w:val="tab"/>
      <w:lvlText w:val="%1.%2.%3.%4.%5."/>
      <w:lvlJc w:val="left"/>
      <w:pPr>
        <w:ind w:left="3120" w:hanging="1080"/>
        <w:tabs>
          <w:tab w:val="num" w:pos="3120" w:leader="none"/>
        </w:tabs>
      </w:pPr>
    </w:lvl>
    <w:lvl w:ilvl="5">
      <w:start w:val="1"/>
      <w:numFmt w:val="decimal"/>
      <w:isLgl w:val="false"/>
      <w:suff w:val="tab"/>
      <w:lvlText w:val="%1.%2.%3.%4.%5.%6."/>
      <w:lvlJc w:val="left"/>
      <w:pPr>
        <w:ind w:left="3630" w:hanging="1080"/>
        <w:tabs>
          <w:tab w:val="num" w:pos="3630" w:leader="none"/>
        </w:tabs>
      </w:pPr>
    </w:lvl>
    <w:lvl w:ilvl="6">
      <w:start w:val="1"/>
      <w:numFmt w:val="decimal"/>
      <w:isLgl w:val="false"/>
      <w:suff w:val="tab"/>
      <w:lvlText w:val="%1.%2.%3.%4.%5.%6.%7."/>
      <w:lvlJc w:val="left"/>
      <w:pPr>
        <w:ind w:left="4500" w:hanging="1440"/>
        <w:tabs>
          <w:tab w:val="num" w:pos="4500" w:leader="none"/>
        </w:tabs>
      </w:pPr>
    </w:lvl>
    <w:lvl w:ilvl="7">
      <w:start w:val="1"/>
      <w:numFmt w:val="decimal"/>
      <w:isLgl w:val="false"/>
      <w:suff w:val="tab"/>
      <w:lvlText w:val="%1.%2.%3.%4.%5.%6.%7.%8."/>
      <w:lvlJc w:val="left"/>
      <w:pPr>
        <w:ind w:left="5010" w:hanging="1440"/>
        <w:tabs>
          <w:tab w:val="num" w:pos="5010" w:leader="none"/>
        </w:tabs>
      </w:pPr>
    </w:lvl>
    <w:lvl w:ilvl="8">
      <w:start w:val="1"/>
      <w:numFmt w:val="decimal"/>
      <w:isLgl w:val="false"/>
      <w:suff w:val="tab"/>
      <w:lvlText w:val="%1.%2.%3.%4.%5.%6.%7.%8.%9."/>
      <w:lvlJc w:val="left"/>
      <w:pPr>
        <w:ind w:left="5880" w:hanging="1800"/>
        <w:tabs>
          <w:tab w:val="num" w:pos="5880" w:leader="none"/>
        </w:tabs>
      </w:pPr>
    </w:lvl>
  </w:abstractNum>
  <w:abstractNum w:abstractNumId="27">
    <w:multiLevelType w:val="hybridMultilevel"/>
    <w:lvl w:ilvl="0">
      <w:start w:val="1"/>
      <w:numFmt w:val="bullet"/>
      <w:isLgl w:val="false"/>
      <w:suff w:val="tab"/>
      <w:lvlText w:val=""/>
      <w:lvlJc w:val="left"/>
      <w:pPr>
        <w:ind w:left="720" w:hanging="360"/>
        <w:tabs>
          <w:tab w:val="num" w:pos="720" w:leader="none"/>
        </w:tabs>
      </w:pPr>
      <w:rPr>
        <w:rFonts w:ascii="Symbol" w:hAnsi="Symbol"/>
      </w:rPr>
    </w:lvl>
    <w:lvl w:ilvl="1">
      <w:start w:val="1"/>
      <w:numFmt w:val="bullet"/>
      <w:isLgl w:val="false"/>
      <w:suff w:val="tab"/>
      <w:lvlText w:val="o"/>
      <w:lvlJc w:val="left"/>
      <w:pPr>
        <w:ind w:left="1440" w:hanging="360"/>
        <w:tabs>
          <w:tab w:val="num" w:pos="1440" w:leader="none"/>
        </w:tabs>
      </w:pPr>
      <w:rPr>
        <w:rFonts w:ascii="Courier New" w:hAnsi="Courier New" w:cs="Courier New"/>
      </w:rPr>
    </w:lvl>
    <w:lvl w:ilvl="2">
      <w:start w:val="1"/>
      <w:numFmt w:val="bullet"/>
      <w:isLgl w:val="false"/>
      <w:suff w:val="tab"/>
      <w:lvlText w:val=""/>
      <w:lvlJc w:val="left"/>
      <w:pPr>
        <w:ind w:left="2160" w:hanging="360"/>
        <w:tabs>
          <w:tab w:val="num" w:pos="2160" w:leader="none"/>
        </w:tabs>
      </w:pPr>
      <w:rPr>
        <w:rFonts w:ascii="Wingdings" w:hAnsi="Wingdings"/>
      </w:rPr>
    </w:lvl>
    <w:lvl w:ilvl="3">
      <w:start w:val="1"/>
      <w:numFmt w:val="bullet"/>
      <w:isLgl w:val="false"/>
      <w:suff w:val="tab"/>
      <w:lvlText w:val=""/>
      <w:lvlJc w:val="left"/>
      <w:pPr>
        <w:ind w:left="2880" w:hanging="360"/>
        <w:tabs>
          <w:tab w:val="num" w:pos="2880" w:leader="none"/>
        </w:tabs>
      </w:pPr>
      <w:rPr>
        <w:rFonts w:ascii="Symbol" w:hAnsi="Symbol"/>
      </w:rPr>
    </w:lvl>
    <w:lvl w:ilvl="4">
      <w:start w:val="1"/>
      <w:numFmt w:val="bullet"/>
      <w:isLgl w:val="false"/>
      <w:suff w:val="tab"/>
      <w:lvlText w:val="o"/>
      <w:lvlJc w:val="left"/>
      <w:pPr>
        <w:ind w:left="3600" w:hanging="360"/>
        <w:tabs>
          <w:tab w:val="num" w:pos="3600" w:leader="none"/>
        </w:tabs>
      </w:pPr>
      <w:rPr>
        <w:rFonts w:ascii="Courier New" w:hAnsi="Courier New" w:cs="Courier New"/>
      </w:rPr>
    </w:lvl>
    <w:lvl w:ilvl="5">
      <w:start w:val="1"/>
      <w:numFmt w:val="bullet"/>
      <w:isLgl w:val="false"/>
      <w:suff w:val="tab"/>
      <w:lvlText w:val=""/>
      <w:lvlJc w:val="left"/>
      <w:pPr>
        <w:ind w:left="4320" w:hanging="360"/>
        <w:tabs>
          <w:tab w:val="num" w:pos="4320" w:leader="none"/>
        </w:tabs>
      </w:pPr>
      <w:rPr>
        <w:rFonts w:ascii="Wingdings" w:hAnsi="Wingdings"/>
      </w:rPr>
    </w:lvl>
    <w:lvl w:ilvl="6">
      <w:start w:val="1"/>
      <w:numFmt w:val="bullet"/>
      <w:isLgl w:val="false"/>
      <w:suff w:val="tab"/>
      <w:lvlText w:val=""/>
      <w:lvlJc w:val="left"/>
      <w:pPr>
        <w:ind w:left="5040" w:hanging="360"/>
        <w:tabs>
          <w:tab w:val="num" w:pos="5040" w:leader="none"/>
        </w:tabs>
      </w:pPr>
      <w:rPr>
        <w:rFonts w:ascii="Symbol" w:hAnsi="Symbol"/>
      </w:rPr>
    </w:lvl>
    <w:lvl w:ilvl="7">
      <w:start w:val="1"/>
      <w:numFmt w:val="bullet"/>
      <w:isLgl w:val="false"/>
      <w:suff w:val="tab"/>
      <w:lvlText w:val="o"/>
      <w:lvlJc w:val="left"/>
      <w:pPr>
        <w:ind w:left="5760" w:hanging="360"/>
        <w:tabs>
          <w:tab w:val="num" w:pos="5760" w:leader="none"/>
        </w:tabs>
      </w:pPr>
      <w:rPr>
        <w:rFonts w:ascii="Courier New" w:hAnsi="Courier New" w:cs="Courier New"/>
      </w:rPr>
    </w:lvl>
    <w:lvl w:ilvl="8">
      <w:start w:val="1"/>
      <w:numFmt w:val="bullet"/>
      <w:isLgl w:val="false"/>
      <w:suff w:val="tab"/>
      <w:lvlText w:val=""/>
      <w:lvlJc w:val="left"/>
      <w:pPr>
        <w:ind w:left="6480" w:hanging="360"/>
        <w:tabs>
          <w:tab w:val="num" w:pos="6480" w:leader="none"/>
        </w:tabs>
      </w:pPr>
      <w:rPr>
        <w:rFonts w:ascii="Wingdings" w:hAnsi="Wingdings"/>
      </w:rPr>
    </w:lvl>
  </w:abstractNum>
  <w:abstractNum w:abstractNumId="28">
    <w:multiLevelType w:val="hybridMultilevel"/>
    <w:lvl w:ilvl="0">
      <w:start w:val="1"/>
      <w:numFmt w:val="decimal"/>
      <w:isLgl w:val="false"/>
      <w:suff w:val="tab"/>
      <w:lvlText w:val="%1."/>
      <w:lvlJc w:val="left"/>
      <w:pPr>
        <w:ind w:left="720" w:hanging="360"/>
      </w:pPr>
      <w:rPr>
        <w:b w:val="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9">
    <w:multiLevelType w:val="hybridMultilevel"/>
    <w:lvl w:ilvl="0">
      <w:start w:val="1"/>
      <w:numFmt w:val="bullet"/>
      <w:isLgl w:val="false"/>
      <w:suff w:val="tab"/>
      <w:lvlText w:val=""/>
      <w:lvlJc w:val="left"/>
      <w:pPr>
        <w:ind w:left="720" w:hanging="360"/>
      </w:pPr>
      <w:rPr>
        <w:rFonts w:ascii="Symbol" w:hAnsi="Symbol"/>
      </w:rPr>
    </w:lvl>
    <w:lvl w:ilvl="1">
      <w:start w:val="1"/>
      <w:numFmt w:val="bullet"/>
      <w:isLgl w:val="false"/>
      <w:suff w:val="tab"/>
      <w:lvlText w:val="o"/>
      <w:lvlJc w:val="left"/>
      <w:pPr>
        <w:ind w:left="1440" w:hanging="360"/>
      </w:pPr>
      <w:rPr>
        <w:rFonts w:ascii="Courier New" w:hAnsi="Courier New" w:cs="Courier New"/>
      </w:rPr>
    </w:lvl>
    <w:lvl w:ilvl="2">
      <w:start w:val="1"/>
      <w:numFmt w:val="bullet"/>
      <w:isLgl w:val="false"/>
      <w:suff w:val="tab"/>
      <w:lvlText w:val=""/>
      <w:lvlJc w:val="left"/>
      <w:pPr>
        <w:ind w:left="2160" w:hanging="360"/>
      </w:pPr>
      <w:rPr>
        <w:rFonts w:ascii="Wingdings" w:hAnsi="Wingdings"/>
      </w:rPr>
    </w:lvl>
    <w:lvl w:ilvl="3">
      <w:start w:val="1"/>
      <w:numFmt w:val="bullet"/>
      <w:isLgl w:val="false"/>
      <w:suff w:val="tab"/>
      <w:lvlText w:val=""/>
      <w:lvlJc w:val="left"/>
      <w:pPr>
        <w:ind w:left="2880" w:hanging="360"/>
      </w:pPr>
      <w:rPr>
        <w:rFonts w:ascii="Symbol" w:hAnsi="Symbol"/>
      </w:rPr>
    </w:lvl>
    <w:lvl w:ilvl="4">
      <w:start w:val="1"/>
      <w:numFmt w:val="bullet"/>
      <w:isLgl w:val="false"/>
      <w:suff w:val="tab"/>
      <w:lvlText w:val="o"/>
      <w:lvlJc w:val="left"/>
      <w:pPr>
        <w:ind w:left="3600" w:hanging="360"/>
      </w:pPr>
      <w:rPr>
        <w:rFonts w:ascii="Courier New" w:hAnsi="Courier New" w:cs="Courier New"/>
      </w:rPr>
    </w:lvl>
    <w:lvl w:ilvl="5">
      <w:start w:val="1"/>
      <w:numFmt w:val="bullet"/>
      <w:isLgl w:val="false"/>
      <w:suff w:val="tab"/>
      <w:lvlText w:val=""/>
      <w:lvlJc w:val="left"/>
      <w:pPr>
        <w:ind w:left="4320" w:hanging="360"/>
      </w:pPr>
      <w:rPr>
        <w:rFonts w:ascii="Wingdings" w:hAnsi="Wingdings"/>
      </w:rPr>
    </w:lvl>
    <w:lvl w:ilvl="6">
      <w:start w:val="1"/>
      <w:numFmt w:val="bullet"/>
      <w:isLgl w:val="false"/>
      <w:suff w:val="tab"/>
      <w:lvlText w:val=""/>
      <w:lvlJc w:val="left"/>
      <w:pPr>
        <w:ind w:left="5040" w:hanging="360"/>
      </w:pPr>
      <w:rPr>
        <w:rFonts w:ascii="Symbol" w:hAnsi="Symbol"/>
      </w:rPr>
    </w:lvl>
    <w:lvl w:ilvl="7">
      <w:start w:val="1"/>
      <w:numFmt w:val="bullet"/>
      <w:isLgl w:val="false"/>
      <w:suff w:val="tab"/>
      <w:lvlText w:val="o"/>
      <w:lvlJc w:val="left"/>
      <w:pPr>
        <w:ind w:left="5760" w:hanging="360"/>
      </w:pPr>
      <w:rPr>
        <w:rFonts w:ascii="Courier New" w:hAnsi="Courier New" w:cs="Courier New"/>
      </w:rPr>
    </w:lvl>
    <w:lvl w:ilvl="8">
      <w:start w:val="1"/>
      <w:numFmt w:val="bullet"/>
      <w:isLgl w:val="false"/>
      <w:suff w:val="tab"/>
      <w:lvlText w:val=""/>
      <w:lvlJc w:val="left"/>
      <w:pPr>
        <w:ind w:left="6480" w:hanging="360"/>
      </w:pPr>
      <w:rPr>
        <w:rFonts w:ascii="Wingdings" w:hAnsi="Wingdings"/>
      </w:rPr>
    </w:lvl>
  </w:abstractNum>
  <w:abstractNum w:abstractNumId="30">
    <w:multiLevelType w:val="hybridMultilevel"/>
    <w:lvl w:ilvl="0">
      <w:start w:val="1"/>
      <w:numFmt w:val="decimal"/>
      <w:isLgl w:val="false"/>
      <w:suff w:val="tab"/>
      <w:lvlText w:val="%1."/>
      <w:lvlJc w:val="left"/>
      <w:pPr>
        <w:ind w:left="360" w:hanging="360"/>
      </w:pPr>
    </w:lvl>
    <w:lvl w:ilvl="1">
      <w:start w:val="1"/>
      <w:numFmt w:val="decimal"/>
      <w:isLgl w:val="false"/>
      <w:suff w:val="tab"/>
      <w:lvlText w:val="%1.%2."/>
      <w:lvlJc w:val="left"/>
      <w:pPr>
        <w:ind w:left="1440" w:hanging="360"/>
      </w:pPr>
    </w:lvl>
    <w:lvl w:ilvl="2">
      <w:start w:val="1"/>
      <w:numFmt w:val="decimal"/>
      <w:isLgl w:val="false"/>
      <w:suff w:val="tab"/>
      <w:lvlText w:val="%1.%2.%3."/>
      <w:lvlJc w:val="left"/>
      <w:pPr>
        <w:ind w:left="2880" w:hanging="720"/>
      </w:pPr>
    </w:lvl>
    <w:lvl w:ilvl="3">
      <w:start w:val="1"/>
      <w:numFmt w:val="decimal"/>
      <w:isLgl w:val="false"/>
      <w:suff w:val="tab"/>
      <w:lvlText w:val="%1.%2.%3.%4."/>
      <w:lvlJc w:val="left"/>
      <w:pPr>
        <w:ind w:left="3960" w:hanging="720"/>
      </w:pPr>
    </w:lvl>
    <w:lvl w:ilvl="4">
      <w:start w:val="1"/>
      <w:numFmt w:val="decimal"/>
      <w:isLgl w:val="false"/>
      <w:suff w:val="tab"/>
      <w:lvlText w:val="%1.%2.%3.%4.%5."/>
      <w:lvlJc w:val="left"/>
      <w:pPr>
        <w:ind w:left="5400" w:hanging="1080"/>
      </w:pPr>
    </w:lvl>
    <w:lvl w:ilvl="5">
      <w:start w:val="1"/>
      <w:numFmt w:val="decimal"/>
      <w:isLgl w:val="false"/>
      <w:suff w:val="tab"/>
      <w:lvlText w:val="%1.%2.%3.%4.%5.%6."/>
      <w:lvlJc w:val="left"/>
      <w:pPr>
        <w:ind w:left="6480" w:hanging="1080"/>
      </w:pPr>
    </w:lvl>
    <w:lvl w:ilvl="6">
      <w:start w:val="1"/>
      <w:numFmt w:val="decimal"/>
      <w:isLgl w:val="false"/>
      <w:suff w:val="tab"/>
      <w:lvlText w:val="%1.%2.%3.%4.%5.%6.%7."/>
      <w:lvlJc w:val="left"/>
      <w:pPr>
        <w:ind w:left="7920" w:hanging="1440"/>
      </w:pPr>
    </w:lvl>
    <w:lvl w:ilvl="7">
      <w:start w:val="1"/>
      <w:numFmt w:val="decimal"/>
      <w:isLgl w:val="false"/>
      <w:suff w:val="tab"/>
      <w:lvlText w:val="%1.%2.%3.%4.%5.%6.%7.%8."/>
      <w:lvlJc w:val="left"/>
      <w:pPr>
        <w:ind w:left="9000" w:hanging="1440"/>
      </w:pPr>
    </w:lvl>
    <w:lvl w:ilvl="8">
      <w:start w:val="1"/>
      <w:numFmt w:val="decimal"/>
      <w:isLgl w:val="false"/>
      <w:suff w:val="tab"/>
      <w:lvlText w:val="%1.%2.%3.%4.%5.%6.%7.%8.%9."/>
      <w:lvlJc w:val="left"/>
      <w:pPr>
        <w:ind w:left="10440" w:hanging="1800"/>
      </w:pPr>
    </w:lvl>
  </w:abstractNum>
  <w:abstractNum w:abstractNumId="31">
    <w:multiLevelType w:val="hybridMultilevel"/>
    <w:lvl w:ilvl="0">
      <w:start w:val="1"/>
      <w:numFmt w:val="bullet"/>
      <w:isLgl w:val="false"/>
      <w:suff w:val="tab"/>
      <w:lvlText w:val=""/>
      <w:lvlJc w:val="left"/>
      <w:pPr>
        <w:ind w:left="720" w:hanging="360"/>
      </w:pPr>
      <w:rPr>
        <w:rFonts w:ascii="Symbol" w:hAnsi="Symbol"/>
      </w:rPr>
    </w:lvl>
    <w:lvl w:ilvl="1">
      <w:start w:val="1"/>
      <w:numFmt w:val="bullet"/>
      <w:isLgl w:val="false"/>
      <w:suff w:val="tab"/>
      <w:lvlText w:val="o"/>
      <w:lvlJc w:val="left"/>
      <w:pPr>
        <w:ind w:left="1440" w:hanging="360"/>
      </w:pPr>
      <w:rPr>
        <w:rFonts w:ascii="Courier New" w:hAnsi="Courier New" w:cs="Courier New"/>
      </w:rPr>
    </w:lvl>
    <w:lvl w:ilvl="2">
      <w:start w:val="1"/>
      <w:numFmt w:val="bullet"/>
      <w:isLgl w:val="false"/>
      <w:suff w:val="tab"/>
      <w:lvlText w:val=""/>
      <w:lvlJc w:val="left"/>
      <w:pPr>
        <w:ind w:left="2160" w:hanging="360"/>
      </w:pPr>
      <w:rPr>
        <w:rFonts w:ascii="Wingdings" w:hAnsi="Wingdings"/>
      </w:rPr>
    </w:lvl>
    <w:lvl w:ilvl="3">
      <w:start w:val="1"/>
      <w:numFmt w:val="bullet"/>
      <w:isLgl w:val="false"/>
      <w:suff w:val="tab"/>
      <w:lvlText w:val=""/>
      <w:lvlJc w:val="left"/>
      <w:pPr>
        <w:ind w:left="2880" w:hanging="360"/>
      </w:pPr>
      <w:rPr>
        <w:rFonts w:ascii="Symbol" w:hAnsi="Symbol"/>
      </w:rPr>
    </w:lvl>
    <w:lvl w:ilvl="4">
      <w:start w:val="1"/>
      <w:numFmt w:val="bullet"/>
      <w:isLgl w:val="false"/>
      <w:suff w:val="tab"/>
      <w:lvlText w:val="o"/>
      <w:lvlJc w:val="left"/>
      <w:pPr>
        <w:ind w:left="3600" w:hanging="360"/>
      </w:pPr>
      <w:rPr>
        <w:rFonts w:ascii="Courier New" w:hAnsi="Courier New" w:cs="Courier New"/>
      </w:rPr>
    </w:lvl>
    <w:lvl w:ilvl="5">
      <w:start w:val="1"/>
      <w:numFmt w:val="bullet"/>
      <w:isLgl w:val="false"/>
      <w:suff w:val="tab"/>
      <w:lvlText w:val=""/>
      <w:lvlJc w:val="left"/>
      <w:pPr>
        <w:ind w:left="4320" w:hanging="360"/>
      </w:pPr>
      <w:rPr>
        <w:rFonts w:ascii="Wingdings" w:hAnsi="Wingdings"/>
      </w:rPr>
    </w:lvl>
    <w:lvl w:ilvl="6">
      <w:start w:val="1"/>
      <w:numFmt w:val="bullet"/>
      <w:isLgl w:val="false"/>
      <w:suff w:val="tab"/>
      <w:lvlText w:val=""/>
      <w:lvlJc w:val="left"/>
      <w:pPr>
        <w:ind w:left="5040" w:hanging="360"/>
      </w:pPr>
      <w:rPr>
        <w:rFonts w:ascii="Symbol" w:hAnsi="Symbol"/>
      </w:rPr>
    </w:lvl>
    <w:lvl w:ilvl="7">
      <w:start w:val="1"/>
      <w:numFmt w:val="bullet"/>
      <w:isLgl w:val="false"/>
      <w:suff w:val="tab"/>
      <w:lvlText w:val="o"/>
      <w:lvlJc w:val="left"/>
      <w:pPr>
        <w:ind w:left="5760" w:hanging="360"/>
      </w:pPr>
      <w:rPr>
        <w:rFonts w:ascii="Courier New" w:hAnsi="Courier New" w:cs="Courier New"/>
      </w:rPr>
    </w:lvl>
    <w:lvl w:ilvl="8">
      <w:start w:val="1"/>
      <w:numFmt w:val="bullet"/>
      <w:isLgl w:val="false"/>
      <w:suff w:val="tab"/>
      <w:lvlText w:val=""/>
      <w:lvlJc w:val="left"/>
      <w:pPr>
        <w:ind w:left="6480" w:hanging="360"/>
      </w:pPr>
      <w:rPr>
        <w:rFonts w:ascii="Wingdings" w:hAnsi="Wingdings"/>
      </w:rPr>
    </w:lvl>
  </w:abstractNum>
  <w:abstractNum w:abstractNumId="32">
    <w:multiLevelType w:val="hybridMultilevel"/>
    <w:lvl w:ilvl="0">
      <w:start w:val="1"/>
      <w:numFmt w:val="thaiNumbers"/>
      <w:isLgl w:val="false"/>
      <w:suff w:val="tab"/>
      <w:lvlText w:val="%1)"/>
      <w:lvlJc w:val="left"/>
      <w:pPr>
        <w:ind w:left="564" w:hanging="564"/>
        <w:tabs>
          <w:tab w:val="num" w:pos="564" w:leader="none"/>
        </w:tabs>
      </w:pPr>
      <w:rPr>
        <w:rFonts w:cs="Times New Roman"/>
      </w:rPr>
    </w:lvl>
    <w:lvl w:ilvl="1">
      <w:start w:val="1"/>
      <w:numFmt w:val="decimal"/>
      <w:isLgl w:val="false"/>
      <w:suff w:val="tab"/>
      <w:lvlText w:val="%1.%2."/>
      <w:lvlJc w:val="left"/>
      <w:pPr>
        <w:ind w:left="564" w:hanging="564"/>
        <w:tabs>
          <w:tab w:val="num" w:pos="564" w:leader="none"/>
        </w:tabs>
      </w:pPr>
      <w:rPr>
        <w:rFonts w:cs="Times New Roman"/>
        <w:b/>
        <w:sz w:val="24"/>
        <w:szCs w:val="24"/>
      </w:rPr>
    </w:lvl>
    <w:lvl w:ilvl="2">
      <w:start w:val="1"/>
      <w:numFmt w:val="decimal"/>
      <w:isLgl w:val="false"/>
      <w:suff w:val="tab"/>
      <w:lvlText w:val="%1.%2.%3."/>
      <w:lvlJc w:val="left"/>
      <w:pPr>
        <w:ind w:left="720" w:hanging="720"/>
        <w:tabs>
          <w:tab w:val="num" w:pos="720" w:leader="none"/>
        </w:tabs>
      </w:pPr>
      <w:rPr>
        <w:rFonts w:cs="Times New Roman"/>
        <w:i w:val="0"/>
        <w:sz w:val="24"/>
        <w:szCs w:val="24"/>
      </w:rPr>
    </w:lvl>
    <w:lvl w:ilvl="3">
      <w:start w:val="1"/>
      <w:numFmt w:val="decimal"/>
      <w:isLgl w:val="false"/>
      <w:suff w:val="tab"/>
      <w:lvlText w:val="%1.%2.%3.%4."/>
      <w:lvlJc w:val="left"/>
      <w:pPr>
        <w:ind w:left="1430" w:hanging="720"/>
        <w:tabs>
          <w:tab w:val="num" w:pos="1430" w:leader="none"/>
        </w:tabs>
      </w:pPr>
      <w:rPr>
        <w:rFonts w:cs="Times New Roman"/>
        <w:i w:val="0"/>
      </w:rPr>
    </w:lvl>
    <w:lvl w:ilvl="4">
      <w:start w:val="1"/>
      <w:numFmt w:val="decimal"/>
      <w:isLgl w:val="false"/>
      <w:suff w:val="tab"/>
      <w:lvlText w:val="%1.%2.%3.%4.%5."/>
      <w:lvlJc w:val="left"/>
      <w:pPr>
        <w:ind w:left="1080" w:hanging="1080"/>
        <w:tabs>
          <w:tab w:val="num" w:pos="1080" w:leader="none"/>
        </w:tabs>
      </w:pPr>
      <w:rPr>
        <w:rFonts w:cs="Times New Roman"/>
      </w:rPr>
    </w:lvl>
    <w:lvl w:ilvl="5">
      <w:start w:val="1"/>
      <w:numFmt w:val="decimal"/>
      <w:isLgl w:val="false"/>
      <w:suff w:val="tab"/>
      <w:lvlText w:val="%1.%2.%3.%4.%5.%6."/>
      <w:lvlJc w:val="left"/>
      <w:pPr>
        <w:ind w:left="1080" w:hanging="1080"/>
        <w:tabs>
          <w:tab w:val="num" w:pos="1080" w:leader="none"/>
        </w:tabs>
      </w:pPr>
      <w:rPr>
        <w:rFonts w:cs="Times New Roman"/>
      </w:rPr>
    </w:lvl>
    <w:lvl w:ilvl="6">
      <w:start w:val="1"/>
      <w:numFmt w:val="decimal"/>
      <w:isLgl w:val="false"/>
      <w:suff w:val="tab"/>
      <w:lvlText w:val="%1.%2.%3.%4.%5.%6.%7."/>
      <w:lvlJc w:val="left"/>
      <w:pPr>
        <w:ind w:left="1440" w:hanging="1440"/>
        <w:tabs>
          <w:tab w:val="num" w:pos="1440" w:leader="none"/>
        </w:tabs>
      </w:pPr>
      <w:rPr>
        <w:rFonts w:cs="Times New Roman"/>
      </w:rPr>
    </w:lvl>
    <w:lvl w:ilvl="7">
      <w:start w:val="1"/>
      <w:numFmt w:val="decimal"/>
      <w:isLgl w:val="false"/>
      <w:suff w:val="tab"/>
      <w:lvlText w:val="%1.%2.%3.%4.%5.%6.%7.%8."/>
      <w:lvlJc w:val="left"/>
      <w:pPr>
        <w:ind w:left="1440" w:hanging="1440"/>
        <w:tabs>
          <w:tab w:val="num" w:pos="1440" w:leader="none"/>
        </w:tabs>
      </w:pPr>
      <w:rPr>
        <w:rFonts w:cs="Times New Roman"/>
      </w:rPr>
    </w:lvl>
    <w:lvl w:ilvl="8">
      <w:start w:val="1"/>
      <w:numFmt w:val="decimal"/>
      <w:isLgl w:val="false"/>
      <w:suff w:val="tab"/>
      <w:lvlText w:val="%1.%2.%3.%4.%5.%6.%7.%8.%9."/>
      <w:lvlJc w:val="left"/>
      <w:pPr>
        <w:ind w:left="1800" w:hanging="1800"/>
        <w:tabs>
          <w:tab w:val="num" w:pos="1800" w:leader="none"/>
        </w:tabs>
      </w:pPr>
      <w:rPr>
        <w:rFonts w:cs="Times New Roman"/>
      </w:rPr>
    </w:lvl>
  </w:abstractNum>
  <w:abstractNum w:abstractNumId="33">
    <w:multiLevelType w:val="hybridMultilevel"/>
    <w:lvl w:ilvl="0">
      <w:start w:val="1"/>
      <w:numFmt w:val="decimal"/>
      <w:isLgl w:val="false"/>
      <w:suff w:val="tab"/>
      <w:lvlText w:val="%1."/>
      <w:lvlJc w:val="left"/>
      <w:pPr>
        <w:ind w:left="928" w:hanging="360"/>
      </w:pPr>
      <w:rPr>
        <w:b w:val="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4">
    <w:multiLevelType w:val="hybridMultilevel"/>
    <w:lvl w:ilvl="0">
      <w:start w:val="1"/>
      <w:numFmt w:val="bullet"/>
      <w:isLgl w:val="false"/>
      <w:suff w:val="tab"/>
      <w:lvlText w:val=""/>
      <w:lvlJc w:val="left"/>
      <w:pPr>
        <w:ind w:left="720" w:hanging="360"/>
      </w:pPr>
      <w:rPr>
        <w:rFonts w:ascii="Symbol" w:hAnsi="Symbol"/>
      </w:rPr>
    </w:lvl>
    <w:lvl w:ilvl="1">
      <w:start w:val="1"/>
      <w:numFmt w:val="bullet"/>
      <w:isLgl w:val="false"/>
      <w:suff w:val="tab"/>
      <w:lvlText w:val=""/>
      <w:lvlJc w:val="left"/>
      <w:pPr>
        <w:ind w:left="1440" w:hanging="360"/>
        <w:tabs>
          <w:tab w:val="num" w:pos="1440" w:leader="none"/>
        </w:tabs>
      </w:pPr>
      <w:rPr>
        <w:rFonts w:ascii="Symbol" w:hAnsi="Symbol"/>
      </w:rPr>
    </w:lvl>
    <w:lvl w:ilvl="2">
      <w:start w:val="8"/>
      <w:numFmt w:val="decimal"/>
      <w:isLgl w:val="false"/>
      <w:suff w:val="tab"/>
      <w:lvlText w:val="%3."/>
      <w:lvlJc w:val="left"/>
      <w:pPr>
        <w:ind w:left="2340" w:hanging="360"/>
        <w:tabs>
          <w:tab w:val="num" w:pos="2340" w:leader="none"/>
        </w:tabs>
      </w:pPr>
    </w:lvl>
    <w:lvl w:ilvl="3">
      <w:start w:val="1"/>
      <w:numFmt w:val="decimal"/>
      <w:isLgl w:val="false"/>
      <w:suff w:val="tab"/>
      <w:lvlText w:val="%4."/>
      <w:lvlJc w:val="left"/>
      <w:pPr>
        <w:ind w:left="2880" w:hanging="360"/>
        <w:tabs>
          <w:tab w:val="num" w:pos="2880" w:leader="none"/>
        </w:tabs>
      </w:pPr>
    </w:lvl>
    <w:lvl w:ilvl="4">
      <w:start w:val="1"/>
      <w:numFmt w:val="lowerLetter"/>
      <w:isLgl w:val="false"/>
      <w:suff w:val="tab"/>
      <w:lvlText w:val="%5."/>
      <w:lvlJc w:val="left"/>
      <w:pPr>
        <w:ind w:left="3600" w:hanging="360"/>
        <w:tabs>
          <w:tab w:val="num" w:pos="3600" w:leader="none"/>
        </w:tabs>
      </w:pPr>
    </w:lvl>
    <w:lvl w:ilvl="5">
      <w:start w:val="1"/>
      <w:numFmt w:val="lowerRoman"/>
      <w:isLgl w:val="false"/>
      <w:suff w:val="tab"/>
      <w:lvlText w:val="%6."/>
      <w:lvlJc w:val="right"/>
      <w:pPr>
        <w:ind w:left="4320" w:hanging="18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lowerLetter"/>
      <w:isLgl w:val="false"/>
      <w:suff w:val="tab"/>
      <w:lvlText w:val="%8."/>
      <w:lvlJc w:val="left"/>
      <w:pPr>
        <w:ind w:left="5760" w:hanging="360"/>
        <w:tabs>
          <w:tab w:val="num" w:pos="5760" w:leader="none"/>
        </w:tabs>
      </w:pPr>
    </w:lvl>
    <w:lvl w:ilvl="8">
      <w:start w:val="1"/>
      <w:numFmt w:val="lowerRoman"/>
      <w:isLgl w:val="false"/>
      <w:suff w:val="tab"/>
      <w:lvlText w:val="%9."/>
      <w:lvlJc w:val="right"/>
      <w:pPr>
        <w:ind w:left="6480" w:hanging="180"/>
        <w:tabs>
          <w:tab w:val="num" w:pos="6480" w:leader="none"/>
        </w:tabs>
      </w:pPr>
    </w:lvl>
  </w:abstractNum>
  <w:abstractNum w:abstractNumId="35">
    <w:multiLevelType w:val="hybridMultilevel"/>
    <w:lvl w:ilvl="0">
      <w:start w:val="1"/>
      <w:numFmt w:val="decimal"/>
      <w:isLgl w:val="false"/>
      <w:suff w:val="tab"/>
      <w:lvlText w:val="%1."/>
      <w:lvlJc w:val="left"/>
      <w:pPr>
        <w:ind w:left="360" w:hanging="360"/>
      </w:pPr>
    </w:lvl>
    <w:lvl w:ilvl="1">
      <w:start w:val="1"/>
      <w:numFmt w:val="decimal"/>
      <w:isLgl w:val="false"/>
      <w:suff w:val="tab"/>
      <w:lvlText w:val="%1.%2."/>
      <w:lvlJc w:val="left"/>
      <w:pPr>
        <w:ind w:left="5180" w:hanging="360"/>
      </w:pPr>
    </w:lvl>
    <w:lvl w:ilvl="2">
      <w:start w:val="1"/>
      <w:numFmt w:val="decimal"/>
      <w:isLgl w:val="false"/>
      <w:suff w:val="tab"/>
      <w:lvlText w:val="%1.%2.%3."/>
      <w:lvlJc w:val="left"/>
      <w:pPr>
        <w:ind w:left="2880" w:hanging="720"/>
      </w:pPr>
    </w:lvl>
    <w:lvl w:ilvl="3">
      <w:start w:val="1"/>
      <w:numFmt w:val="decimal"/>
      <w:isLgl w:val="false"/>
      <w:suff w:val="tab"/>
      <w:lvlText w:val="%1.%2.%3.%4."/>
      <w:lvlJc w:val="left"/>
      <w:pPr>
        <w:ind w:left="3960" w:hanging="720"/>
      </w:pPr>
    </w:lvl>
    <w:lvl w:ilvl="4">
      <w:start w:val="1"/>
      <w:numFmt w:val="decimal"/>
      <w:isLgl w:val="false"/>
      <w:suff w:val="tab"/>
      <w:lvlText w:val="%1.%2.%3.%4.%5."/>
      <w:lvlJc w:val="left"/>
      <w:pPr>
        <w:ind w:left="5400" w:hanging="1080"/>
      </w:pPr>
    </w:lvl>
    <w:lvl w:ilvl="5">
      <w:start w:val="1"/>
      <w:numFmt w:val="decimal"/>
      <w:isLgl w:val="false"/>
      <w:suff w:val="tab"/>
      <w:lvlText w:val="%1.%2.%3.%4.%5.%6."/>
      <w:lvlJc w:val="left"/>
      <w:pPr>
        <w:ind w:left="6480" w:hanging="1080"/>
      </w:pPr>
    </w:lvl>
    <w:lvl w:ilvl="6">
      <w:start w:val="1"/>
      <w:numFmt w:val="decimal"/>
      <w:isLgl w:val="false"/>
      <w:suff w:val="tab"/>
      <w:lvlText w:val="%1.%2.%3.%4.%5.%6.%7."/>
      <w:lvlJc w:val="left"/>
      <w:pPr>
        <w:ind w:left="7920" w:hanging="1440"/>
      </w:pPr>
    </w:lvl>
    <w:lvl w:ilvl="7">
      <w:start w:val="1"/>
      <w:numFmt w:val="decimal"/>
      <w:isLgl w:val="false"/>
      <w:suff w:val="tab"/>
      <w:lvlText w:val="%1.%2.%3.%4.%5.%6.%7.%8."/>
      <w:lvlJc w:val="left"/>
      <w:pPr>
        <w:ind w:left="9000" w:hanging="1440"/>
      </w:pPr>
    </w:lvl>
    <w:lvl w:ilvl="8">
      <w:start w:val="1"/>
      <w:numFmt w:val="decimal"/>
      <w:isLgl w:val="false"/>
      <w:suff w:val="tab"/>
      <w:lvlText w:val="%1.%2.%3.%4.%5.%6.%7.%8.%9."/>
      <w:lvlJc w:val="left"/>
      <w:pPr>
        <w:ind w:left="10440" w:hanging="1800"/>
      </w:pPr>
    </w:lvl>
  </w:abstractNum>
  <w:abstractNum w:abstractNumId="36">
    <w:multiLevelType w:val="hybridMultilevel"/>
    <w:lvl w:ilvl="0">
      <w:start w:val="1"/>
      <w:numFmt w:val="bullet"/>
      <w:isLgl w:val="false"/>
      <w:suff w:val="tab"/>
      <w:lvlText w:val=""/>
      <w:lvlJc w:val="left"/>
      <w:pPr>
        <w:ind w:left="1962" w:hanging="360"/>
      </w:pPr>
      <w:rPr>
        <w:rFonts w:ascii="Symbol" w:hAnsi="Symbol"/>
      </w:rPr>
    </w:lvl>
    <w:lvl w:ilvl="1">
      <w:start w:val="1"/>
      <w:numFmt w:val="bullet"/>
      <w:isLgl w:val="false"/>
      <w:suff w:val="tab"/>
      <w:lvlText w:val="o"/>
      <w:lvlJc w:val="left"/>
      <w:pPr>
        <w:ind w:left="2143" w:hanging="360"/>
        <w:tabs>
          <w:tab w:val="num" w:pos="2143" w:leader="none"/>
        </w:tabs>
      </w:pPr>
      <w:rPr>
        <w:rFonts w:ascii="Courier New" w:hAnsi="Courier New" w:cs="Courier New"/>
      </w:rPr>
    </w:lvl>
    <w:lvl w:ilvl="2">
      <w:start w:val="1"/>
      <w:numFmt w:val="bullet"/>
      <w:isLgl w:val="false"/>
      <w:suff w:val="tab"/>
      <w:lvlText w:val=""/>
      <w:lvlJc w:val="left"/>
      <w:pPr>
        <w:ind w:left="2863" w:hanging="360"/>
        <w:tabs>
          <w:tab w:val="num" w:pos="2863" w:leader="none"/>
        </w:tabs>
      </w:pPr>
      <w:rPr>
        <w:rFonts w:ascii="Wingdings" w:hAnsi="Wingdings"/>
      </w:rPr>
    </w:lvl>
    <w:lvl w:ilvl="3">
      <w:start w:val="1"/>
      <w:numFmt w:val="bullet"/>
      <w:isLgl w:val="false"/>
      <w:suff w:val="tab"/>
      <w:lvlText w:val=""/>
      <w:lvlJc w:val="left"/>
      <w:pPr>
        <w:ind w:left="3583" w:hanging="360"/>
        <w:tabs>
          <w:tab w:val="num" w:pos="3583" w:leader="none"/>
        </w:tabs>
      </w:pPr>
      <w:rPr>
        <w:rFonts w:ascii="Symbol" w:hAnsi="Symbol"/>
      </w:rPr>
    </w:lvl>
    <w:lvl w:ilvl="4">
      <w:start w:val="1"/>
      <w:numFmt w:val="bullet"/>
      <w:isLgl w:val="false"/>
      <w:suff w:val="tab"/>
      <w:lvlText w:val="o"/>
      <w:lvlJc w:val="left"/>
      <w:pPr>
        <w:ind w:left="4303" w:hanging="360"/>
        <w:tabs>
          <w:tab w:val="num" w:pos="4303" w:leader="none"/>
        </w:tabs>
      </w:pPr>
      <w:rPr>
        <w:rFonts w:ascii="Courier New" w:hAnsi="Courier New" w:cs="Courier New"/>
      </w:rPr>
    </w:lvl>
    <w:lvl w:ilvl="5">
      <w:start w:val="1"/>
      <w:numFmt w:val="bullet"/>
      <w:isLgl w:val="false"/>
      <w:suff w:val="tab"/>
      <w:lvlText w:val=""/>
      <w:lvlJc w:val="left"/>
      <w:pPr>
        <w:ind w:left="5023" w:hanging="360"/>
        <w:tabs>
          <w:tab w:val="num" w:pos="5023" w:leader="none"/>
        </w:tabs>
      </w:pPr>
      <w:rPr>
        <w:rFonts w:ascii="Wingdings" w:hAnsi="Wingdings"/>
      </w:rPr>
    </w:lvl>
    <w:lvl w:ilvl="6">
      <w:start w:val="1"/>
      <w:numFmt w:val="bullet"/>
      <w:isLgl w:val="false"/>
      <w:suff w:val="tab"/>
      <w:lvlText w:val=""/>
      <w:lvlJc w:val="left"/>
      <w:pPr>
        <w:ind w:left="5743" w:hanging="360"/>
        <w:tabs>
          <w:tab w:val="num" w:pos="5743" w:leader="none"/>
        </w:tabs>
      </w:pPr>
      <w:rPr>
        <w:rFonts w:ascii="Symbol" w:hAnsi="Symbol"/>
      </w:rPr>
    </w:lvl>
    <w:lvl w:ilvl="7">
      <w:start w:val="1"/>
      <w:numFmt w:val="bullet"/>
      <w:isLgl w:val="false"/>
      <w:suff w:val="tab"/>
      <w:lvlText w:val="o"/>
      <w:lvlJc w:val="left"/>
      <w:pPr>
        <w:ind w:left="6463" w:hanging="360"/>
        <w:tabs>
          <w:tab w:val="num" w:pos="6463" w:leader="none"/>
        </w:tabs>
      </w:pPr>
      <w:rPr>
        <w:rFonts w:ascii="Courier New" w:hAnsi="Courier New" w:cs="Courier New"/>
      </w:rPr>
    </w:lvl>
    <w:lvl w:ilvl="8">
      <w:start w:val="1"/>
      <w:numFmt w:val="bullet"/>
      <w:isLgl w:val="false"/>
      <w:suff w:val="tab"/>
      <w:lvlText w:val=""/>
      <w:lvlJc w:val="left"/>
      <w:pPr>
        <w:ind w:left="7183" w:hanging="360"/>
        <w:tabs>
          <w:tab w:val="num" w:pos="7183" w:leader="none"/>
        </w:tabs>
      </w:pPr>
      <w:rPr>
        <w:rFonts w:ascii="Wingdings" w:hAnsi="Wingdings"/>
      </w:rPr>
    </w:lvl>
  </w:abstractNum>
  <w:abstractNum w:abstractNumId="37">
    <w:multiLevelType w:val="hybridMultilevel"/>
    <w:lvl w:ilvl="0">
      <w:start w:val="1"/>
      <w:numFmt w:val="bullet"/>
      <w:isLgl w:val="false"/>
      <w:suff w:val="tab"/>
      <w:lvlText w:val=""/>
      <w:lvlJc w:val="left"/>
      <w:pPr>
        <w:ind w:left="720" w:hanging="360"/>
      </w:pPr>
      <w:rPr>
        <w:rFonts w:ascii="Symbol" w:hAnsi="Symbol"/>
      </w:rPr>
    </w:lvl>
    <w:lvl w:ilvl="1">
      <w:start w:val="1"/>
      <w:numFmt w:val="bullet"/>
      <w:isLgl w:val="false"/>
      <w:suff w:val="tab"/>
      <w:lvlText w:val="o"/>
      <w:lvlJc w:val="left"/>
      <w:pPr>
        <w:ind w:left="1440" w:hanging="360"/>
      </w:pPr>
      <w:rPr>
        <w:rFonts w:ascii="Courier New" w:hAnsi="Courier New" w:cs="Courier New"/>
      </w:rPr>
    </w:lvl>
    <w:lvl w:ilvl="2">
      <w:start w:val="1"/>
      <w:numFmt w:val="bullet"/>
      <w:isLgl w:val="false"/>
      <w:suff w:val="tab"/>
      <w:lvlText w:val=""/>
      <w:lvlJc w:val="left"/>
      <w:pPr>
        <w:ind w:left="2160" w:hanging="360"/>
      </w:pPr>
      <w:rPr>
        <w:rFonts w:ascii="Wingdings" w:hAnsi="Wingdings"/>
      </w:rPr>
    </w:lvl>
    <w:lvl w:ilvl="3">
      <w:start w:val="1"/>
      <w:numFmt w:val="bullet"/>
      <w:isLgl w:val="false"/>
      <w:suff w:val="tab"/>
      <w:lvlText w:val=""/>
      <w:lvlJc w:val="left"/>
      <w:pPr>
        <w:ind w:left="2880" w:hanging="360"/>
      </w:pPr>
      <w:rPr>
        <w:rFonts w:ascii="Symbol" w:hAnsi="Symbol"/>
      </w:rPr>
    </w:lvl>
    <w:lvl w:ilvl="4">
      <w:start w:val="1"/>
      <w:numFmt w:val="bullet"/>
      <w:isLgl w:val="false"/>
      <w:suff w:val="tab"/>
      <w:lvlText w:val="o"/>
      <w:lvlJc w:val="left"/>
      <w:pPr>
        <w:ind w:left="3600" w:hanging="360"/>
      </w:pPr>
      <w:rPr>
        <w:rFonts w:ascii="Courier New" w:hAnsi="Courier New" w:cs="Courier New"/>
      </w:rPr>
    </w:lvl>
    <w:lvl w:ilvl="5">
      <w:start w:val="1"/>
      <w:numFmt w:val="bullet"/>
      <w:isLgl w:val="false"/>
      <w:suff w:val="tab"/>
      <w:lvlText w:val=""/>
      <w:lvlJc w:val="left"/>
      <w:pPr>
        <w:ind w:left="4320" w:hanging="360"/>
      </w:pPr>
      <w:rPr>
        <w:rFonts w:ascii="Wingdings" w:hAnsi="Wingdings"/>
      </w:rPr>
    </w:lvl>
    <w:lvl w:ilvl="6">
      <w:start w:val="1"/>
      <w:numFmt w:val="bullet"/>
      <w:isLgl w:val="false"/>
      <w:suff w:val="tab"/>
      <w:lvlText w:val=""/>
      <w:lvlJc w:val="left"/>
      <w:pPr>
        <w:ind w:left="5040" w:hanging="360"/>
      </w:pPr>
      <w:rPr>
        <w:rFonts w:ascii="Symbol" w:hAnsi="Symbol"/>
      </w:rPr>
    </w:lvl>
    <w:lvl w:ilvl="7">
      <w:start w:val="1"/>
      <w:numFmt w:val="bullet"/>
      <w:isLgl w:val="false"/>
      <w:suff w:val="tab"/>
      <w:lvlText w:val="o"/>
      <w:lvlJc w:val="left"/>
      <w:pPr>
        <w:ind w:left="5760" w:hanging="360"/>
      </w:pPr>
      <w:rPr>
        <w:rFonts w:ascii="Courier New" w:hAnsi="Courier New" w:cs="Courier New"/>
      </w:rPr>
    </w:lvl>
    <w:lvl w:ilvl="8">
      <w:start w:val="1"/>
      <w:numFmt w:val="bullet"/>
      <w:isLgl w:val="false"/>
      <w:suff w:val="tab"/>
      <w:lvlText w:val=""/>
      <w:lvlJc w:val="left"/>
      <w:pPr>
        <w:ind w:left="6480" w:hanging="360"/>
      </w:pPr>
      <w:rPr>
        <w:rFonts w:ascii="Wingdings" w:hAnsi="Wingdings"/>
      </w:rPr>
    </w:lvl>
  </w:abstractNum>
  <w:abstractNum w:abstractNumId="38">
    <w:multiLevelType w:val="hybridMultilevel"/>
    <w:lvl w:ilvl="0">
      <w:start w:val="7"/>
      <w:numFmt w:val="decimal"/>
      <w:isLgl w:val="false"/>
      <w:suff w:val="tab"/>
      <w:lvlText w:val="%1."/>
      <w:lvlJc w:val="left"/>
      <w:pPr>
        <w:ind w:left="360" w:hanging="360"/>
        <w:tabs>
          <w:tab w:val="num" w:pos="360" w:leader="none"/>
        </w:tabs>
      </w:pPr>
    </w:lvl>
    <w:lvl w:ilvl="1">
      <w:start w:val="1"/>
      <w:numFmt w:val="decimal"/>
      <w:isLgl w:val="false"/>
      <w:suff w:val="tab"/>
      <w:lvlText w:val="%1.%2."/>
      <w:lvlJc w:val="left"/>
      <w:pPr>
        <w:ind w:left="792" w:hanging="432"/>
        <w:tabs>
          <w:tab w:val="num" w:pos="792" w:leader="none"/>
        </w:tabs>
      </w:pPr>
    </w:lvl>
    <w:lvl w:ilvl="2">
      <w:start w:val="1"/>
      <w:numFmt w:val="decimal"/>
      <w:isLgl w:val="false"/>
      <w:suff w:val="tab"/>
      <w:lvlText w:val="%1.%2.%3."/>
      <w:lvlJc w:val="left"/>
      <w:pPr>
        <w:ind w:left="1224" w:hanging="504"/>
        <w:tabs>
          <w:tab w:val="num" w:pos="1440" w:leader="none"/>
        </w:tabs>
      </w:pPr>
    </w:lvl>
    <w:lvl w:ilvl="3">
      <w:start w:val="1"/>
      <w:numFmt w:val="decimal"/>
      <w:isLgl w:val="false"/>
      <w:suff w:val="tab"/>
      <w:lvlText w:val="%1.%2.%3.%4."/>
      <w:lvlJc w:val="left"/>
      <w:pPr>
        <w:ind w:left="1728" w:hanging="648"/>
        <w:tabs>
          <w:tab w:val="num" w:pos="1800" w:leader="none"/>
        </w:tabs>
      </w:pPr>
    </w:lvl>
    <w:lvl w:ilvl="4">
      <w:start w:val="1"/>
      <w:numFmt w:val="decimal"/>
      <w:isLgl w:val="false"/>
      <w:suff w:val="tab"/>
      <w:lvlText w:val="%1.%2.%3.%4.%5."/>
      <w:lvlJc w:val="left"/>
      <w:pPr>
        <w:ind w:left="2232" w:hanging="792"/>
        <w:tabs>
          <w:tab w:val="num" w:pos="2520" w:leader="none"/>
        </w:tabs>
      </w:pPr>
    </w:lvl>
    <w:lvl w:ilvl="5">
      <w:start w:val="1"/>
      <w:numFmt w:val="decimal"/>
      <w:isLgl w:val="false"/>
      <w:suff w:val="tab"/>
      <w:lvlText w:val="%1.%2.%3.%4.%5.%6."/>
      <w:lvlJc w:val="left"/>
      <w:pPr>
        <w:ind w:left="2736" w:hanging="936"/>
        <w:tabs>
          <w:tab w:val="num" w:pos="2880" w:leader="none"/>
        </w:tabs>
      </w:pPr>
    </w:lvl>
    <w:lvl w:ilvl="6">
      <w:start w:val="1"/>
      <w:numFmt w:val="decimal"/>
      <w:isLgl w:val="false"/>
      <w:suff w:val="tab"/>
      <w:lvlText w:val="%1.%2.%3.%4.%5.%6.%7."/>
      <w:lvlJc w:val="left"/>
      <w:pPr>
        <w:ind w:left="3240" w:hanging="1080"/>
        <w:tabs>
          <w:tab w:val="num" w:pos="3600" w:leader="none"/>
        </w:tabs>
      </w:pPr>
    </w:lvl>
    <w:lvl w:ilvl="7">
      <w:start w:val="1"/>
      <w:numFmt w:val="decimal"/>
      <w:isLgl w:val="false"/>
      <w:suff w:val="tab"/>
      <w:lvlText w:val="%1.%2.%3.%4.%5.%6.%7.%8."/>
      <w:lvlJc w:val="left"/>
      <w:pPr>
        <w:ind w:left="3744" w:hanging="1224"/>
        <w:tabs>
          <w:tab w:val="num" w:pos="3960" w:leader="none"/>
        </w:tabs>
      </w:pPr>
    </w:lvl>
    <w:lvl w:ilvl="8">
      <w:start w:val="1"/>
      <w:numFmt w:val="decimal"/>
      <w:isLgl w:val="false"/>
      <w:suff w:val="tab"/>
      <w:lvlText w:val="%1.%2.%3.%4.%5.%6.%7.%8.%9."/>
      <w:lvlJc w:val="left"/>
      <w:pPr>
        <w:ind w:left="4320" w:hanging="1440"/>
        <w:tabs>
          <w:tab w:val="num" w:pos="4680" w:leader="none"/>
        </w:tabs>
      </w:pPr>
    </w:lvl>
  </w:abstractNum>
  <w:abstractNum w:abstractNumId="39">
    <w:multiLevelType w:val="hybridMultilevel"/>
    <w:lvl w:ilvl="0">
      <w:start w:val="1"/>
      <w:numFmt w:val="decimal"/>
      <w:pStyle w:val="1095"/>
      <w:isLgl w:val="false"/>
      <w:suff w:val="tab"/>
      <w:lvlText w:val="%1."/>
      <w:lvlJc w:val="left"/>
      <w:pPr>
        <w:ind w:left="720" w:hanging="360"/>
        <w:tabs>
          <w:tab w:val="num" w:pos="720" w:leader="none"/>
        </w:tabs>
      </w:pPr>
    </w:lvl>
    <w:lvl w:ilvl="1">
      <w:start w:val="1"/>
      <w:numFmt w:val="bullet"/>
      <w:isLgl w:val="false"/>
      <w:suff w:val="tab"/>
      <w:lvlText w:val="-"/>
      <w:lvlJc w:val="left"/>
      <w:pPr>
        <w:ind w:left="1440" w:hanging="360"/>
        <w:tabs>
          <w:tab w:val="num" w:pos="1440" w:leader="none"/>
        </w:tabs>
      </w:pPr>
      <w:rPr>
        <w:rFonts w:ascii="Times New Roman" w:hAnsi="Times New Roman" w:eastAsia="Times New Roman" w:cs="Times New Roman"/>
      </w:rPr>
    </w:lvl>
    <w:lvl w:ilvl="2">
      <w:start w:val="1"/>
      <w:numFmt w:val="lowerRoman"/>
      <w:isLgl w:val="false"/>
      <w:suff w:val="tab"/>
      <w:lvlText w:val="%3."/>
      <w:lvlJc w:val="right"/>
      <w:pPr>
        <w:ind w:left="2160" w:hanging="18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lowerLetter"/>
      <w:isLgl w:val="false"/>
      <w:suff w:val="tab"/>
      <w:lvlText w:val="%5."/>
      <w:lvlJc w:val="left"/>
      <w:pPr>
        <w:ind w:left="3600" w:hanging="360"/>
        <w:tabs>
          <w:tab w:val="num" w:pos="3600" w:leader="none"/>
        </w:tabs>
      </w:pPr>
    </w:lvl>
    <w:lvl w:ilvl="5">
      <w:start w:val="1"/>
      <w:numFmt w:val="lowerRoman"/>
      <w:isLgl w:val="false"/>
      <w:suff w:val="tab"/>
      <w:lvlText w:val="%6."/>
      <w:lvlJc w:val="right"/>
      <w:pPr>
        <w:ind w:left="4320" w:hanging="18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lowerLetter"/>
      <w:isLgl w:val="false"/>
      <w:suff w:val="tab"/>
      <w:lvlText w:val="%8."/>
      <w:lvlJc w:val="left"/>
      <w:pPr>
        <w:ind w:left="5760" w:hanging="360"/>
        <w:tabs>
          <w:tab w:val="num" w:pos="5760" w:leader="none"/>
        </w:tabs>
      </w:pPr>
    </w:lvl>
    <w:lvl w:ilvl="8">
      <w:start w:val="1"/>
      <w:numFmt w:val="lowerRoman"/>
      <w:isLgl w:val="false"/>
      <w:suff w:val="tab"/>
      <w:lvlText w:val="%9."/>
      <w:lvlJc w:val="right"/>
      <w:pPr>
        <w:ind w:left="6480" w:hanging="180"/>
        <w:tabs>
          <w:tab w:val="num" w:pos="6480" w:leader="none"/>
        </w:tabs>
      </w:pPr>
    </w:lvl>
  </w:abstractNum>
  <w:abstractNum w:abstractNumId="40">
    <w:multiLevelType w:val="hybridMultilevel"/>
    <w:lvl w:ilvl="0">
      <w:start w:val="1"/>
      <w:numFmt w:val="bullet"/>
      <w:isLgl w:val="false"/>
      <w:suff w:val="tab"/>
      <w:lvlText w:val=""/>
      <w:lvlJc w:val="left"/>
      <w:pPr>
        <w:ind w:left="720" w:hanging="360"/>
      </w:pPr>
      <w:rPr>
        <w:rFonts w:ascii="Symbol" w:hAnsi="Symbol"/>
      </w:rPr>
    </w:lvl>
    <w:lvl w:ilvl="1">
      <w:start w:val="1"/>
      <w:numFmt w:val="bullet"/>
      <w:isLgl w:val="false"/>
      <w:suff w:val="tab"/>
      <w:lvlText w:val=""/>
      <w:lvlJc w:val="left"/>
      <w:pPr>
        <w:ind w:left="1440" w:hanging="360"/>
        <w:tabs>
          <w:tab w:val="num" w:pos="1440" w:leader="none"/>
        </w:tabs>
      </w:pPr>
      <w:rPr>
        <w:rFonts w:ascii="Symbol" w:hAnsi="Symbol"/>
      </w:rPr>
    </w:lvl>
    <w:lvl w:ilvl="2">
      <w:start w:val="8"/>
      <w:numFmt w:val="decimal"/>
      <w:isLgl w:val="false"/>
      <w:suff w:val="tab"/>
      <w:lvlText w:val="%3."/>
      <w:lvlJc w:val="left"/>
      <w:pPr>
        <w:ind w:left="2340" w:hanging="360"/>
        <w:tabs>
          <w:tab w:val="num" w:pos="2340" w:leader="none"/>
        </w:tabs>
      </w:pPr>
    </w:lvl>
    <w:lvl w:ilvl="3">
      <w:start w:val="1"/>
      <w:numFmt w:val="decimal"/>
      <w:isLgl w:val="false"/>
      <w:suff w:val="tab"/>
      <w:lvlText w:val="%4."/>
      <w:lvlJc w:val="left"/>
      <w:pPr>
        <w:ind w:left="2880" w:hanging="360"/>
        <w:tabs>
          <w:tab w:val="num" w:pos="2880" w:leader="none"/>
        </w:tabs>
      </w:pPr>
    </w:lvl>
    <w:lvl w:ilvl="4">
      <w:start w:val="1"/>
      <w:numFmt w:val="lowerLetter"/>
      <w:isLgl w:val="false"/>
      <w:suff w:val="tab"/>
      <w:lvlText w:val="%5."/>
      <w:lvlJc w:val="left"/>
      <w:pPr>
        <w:ind w:left="3600" w:hanging="360"/>
        <w:tabs>
          <w:tab w:val="num" w:pos="3600" w:leader="none"/>
        </w:tabs>
      </w:pPr>
    </w:lvl>
    <w:lvl w:ilvl="5">
      <w:start w:val="1"/>
      <w:numFmt w:val="lowerRoman"/>
      <w:isLgl w:val="false"/>
      <w:suff w:val="tab"/>
      <w:lvlText w:val="%6."/>
      <w:lvlJc w:val="right"/>
      <w:pPr>
        <w:ind w:left="4320" w:hanging="18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lowerLetter"/>
      <w:isLgl w:val="false"/>
      <w:suff w:val="tab"/>
      <w:lvlText w:val="%8."/>
      <w:lvlJc w:val="left"/>
      <w:pPr>
        <w:ind w:left="5760" w:hanging="360"/>
        <w:tabs>
          <w:tab w:val="num" w:pos="5760" w:leader="none"/>
        </w:tabs>
      </w:pPr>
    </w:lvl>
    <w:lvl w:ilvl="8">
      <w:start w:val="1"/>
      <w:numFmt w:val="lowerRoman"/>
      <w:isLgl w:val="false"/>
      <w:suff w:val="tab"/>
      <w:lvlText w:val="%9."/>
      <w:lvlJc w:val="right"/>
      <w:pPr>
        <w:ind w:left="6480" w:hanging="180"/>
        <w:tabs>
          <w:tab w:val="num" w:pos="6480" w:leader="none"/>
        </w:tabs>
      </w:pPr>
    </w:lvl>
  </w:abstractNum>
  <w:abstractNum w:abstractNumId="41">
    <w:multiLevelType w:val="hybridMultilevel"/>
    <w:lvl w:ilvl="0">
      <w:start w:val="1"/>
      <w:numFmt w:val="decimal"/>
      <w:isLgl w:val="false"/>
      <w:suff w:val="tab"/>
      <w:lvlText w:val="%1."/>
      <w:lvlJc w:val="left"/>
      <w:pPr>
        <w:ind w:left="720" w:hanging="360"/>
      </w:pPr>
      <w:rPr>
        <w:b w:val="0"/>
        <w:color w:val="00000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3">
    <w:multiLevelType w:val="hybridMultilevel"/>
    <w:lvl w:ilvl="0">
      <w:start w:val="1"/>
      <w:numFmt w:val="bullet"/>
      <w:isLgl w:val="false"/>
      <w:suff w:val="tab"/>
      <w:lvlText w:val=""/>
      <w:lvlJc w:val="left"/>
      <w:pPr>
        <w:ind w:left="2113" w:hanging="360"/>
      </w:pPr>
      <w:rPr>
        <w:rFonts w:ascii="Symbol" w:hAnsi="Symbol"/>
      </w:rPr>
    </w:lvl>
    <w:lvl w:ilvl="1">
      <w:start w:val="1"/>
      <w:numFmt w:val="bullet"/>
      <w:isLgl w:val="false"/>
      <w:suff w:val="tab"/>
      <w:lvlText w:val="o"/>
      <w:lvlJc w:val="left"/>
      <w:pPr>
        <w:ind w:left="2294" w:hanging="360"/>
        <w:tabs>
          <w:tab w:val="num" w:pos="2294" w:leader="none"/>
        </w:tabs>
      </w:pPr>
      <w:rPr>
        <w:rFonts w:ascii="Courier New" w:hAnsi="Courier New" w:cs="Courier New"/>
      </w:rPr>
    </w:lvl>
    <w:lvl w:ilvl="2">
      <w:start w:val="1"/>
      <w:numFmt w:val="bullet"/>
      <w:isLgl w:val="false"/>
      <w:suff w:val="tab"/>
      <w:lvlText w:val=""/>
      <w:lvlJc w:val="left"/>
      <w:pPr>
        <w:ind w:left="3014" w:hanging="360"/>
        <w:tabs>
          <w:tab w:val="num" w:pos="3014" w:leader="none"/>
        </w:tabs>
      </w:pPr>
      <w:rPr>
        <w:rFonts w:ascii="Wingdings" w:hAnsi="Wingdings"/>
      </w:rPr>
    </w:lvl>
    <w:lvl w:ilvl="3">
      <w:start w:val="1"/>
      <w:numFmt w:val="bullet"/>
      <w:isLgl w:val="false"/>
      <w:suff w:val="tab"/>
      <w:lvlText w:val=""/>
      <w:lvlJc w:val="left"/>
      <w:pPr>
        <w:ind w:left="3734" w:hanging="360"/>
        <w:tabs>
          <w:tab w:val="num" w:pos="3734" w:leader="none"/>
        </w:tabs>
      </w:pPr>
      <w:rPr>
        <w:rFonts w:ascii="Symbol" w:hAnsi="Symbol"/>
      </w:rPr>
    </w:lvl>
    <w:lvl w:ilvl="4">
      <w:start w:val="1"/>
      <w:numFmt w:val="bullet"/>
      <w:isLgl w:val="false"/>
      <w:suff w:val="tab"/>
      <w:lvlText w:val="o"/>
      <w:lvlJc w:val="left"/>
      <w:pPr>
        <w:ind w:left="4454" w:hanging="360"/>
        <w:tabs>
          <w:tab w:val="num" w:pos="4454" w:leader="none"/>
        </w:tabs>
      </w:pPr>
      <w:rPr>
        <w:rFonts w:ascii="Courier New" w:hAnsi="Courier New" w:cs="Courier New"/>
      </w:rPr>
    </w:lvl>
    <w:lvl w:ilvl="5">
      <w:start w:val="1"/>
      <w:numFmt w:val="bullet"/>
      <w:isLgl w:val="false"/>
      <w:suff w:val="tab"/>
      <w:lvlText w:val=""/>
      <w:lvlJc w:val="left"/>
      <w:pPr>
        <w:ind w:left="5174" w:hanging="360"/>
        <w:tabs>
          <w:tab w:val="num" w:pos="5174" w:leader="none"/>
        </w:tabs>
      </w:pPr>
      <w:rPr>
        <w:rFonts w:ascii="Wingdings" w:hAnsi="Wingdings"/>
      </w:rPr>
    </w:lvl>
    <w:lvl w:ilvl="6">
      <w:start w:val="1"/>
      <w:numFmt w:val="bullet"/>
      <w:isLgl w:val="false"/>
      <w:suff w:val="tab"/>
      <w:lvlText w:val=""/>
      <w:lvlJc w:val="left"/>
      <w:pPr>
        <w:ind w:left="5894" w:hanging="360"/>
        <w:tabs>
          <w:tab w:val="num" w:pos="5894" w:leader="none"/>
        </w:tabs>
      </w:pPr>
      <w:rPr>
        <w:rFonts w:ascii="Symbol" w:hAnsi="Symbol"/>
      </w:rPr>
    </w:lvl>
    <w:lvl w:ilvl="7">
      <w:start w:val="1"/>
      <w:numFmt w:val="bullet"/>
      <w:isLgl w:val="false"/>
      <w:suff w:val="tab"/>
      <w:lvlText w:val="o"/>
      <w:lvlJc w:val="left"/>
      <w:pPr>
        <w:ind w:left="6614" w:hanging="360"/>
        <w:tabs>
          <w:tab w:val="num" w:pos="6614" w:leader="none"/>
        </w:tabs>
      </w:pPr>
      <w:rPr>
        <w:rFonts w:ascii="Courier New" w:hAnsi="Courier New" w:cs="Courier New"/>
      </w:rPr>
    </w:lvl>
    <w:lvl w:ilvl="8">
      <w:start w:val="1"/>
      <w:numFmt w:val="bullet"/>
      <w:isLgl w:val="false"/>
      <w:suff w:val="tab"/>
      <w:lvlText w:val=""/>
      <w:lvlJc w:val="left"/>
      <w:pPr>
        <w:ind w:left="7334" w:hanging="360"/>
        <w:tabs>
          <w:tab w:val="num" w:pos="7334" w:leader="none"/>
        </w:tabs>
      </w:pPr>
      <w:rPr>
        <w:rFonts w:ascii="Wingdings" w:hAnsi="Wingdings"/>
      </w:rPr>
    </w:lvl>
  </w:abstractNum>
  <w:abstractNum w:abstractNumId="44">
    <w:multiLevelType w:val="hybridMultilevel"/>
    <w:lvl w:ilvl="0">
      <w:start w:val="1"/>
      <w:numFmt w:val="decimal"/>
      <w:isLgl w:val="false"/>
      <w:suff w:val="tab"/>
      <w:lvlText w:val="%1."/>
      <w:lvlJc w:val="left"/>
      <w:pPr>
        <w:ind w:left="360" w:hanging="360"/>
        <w:tabs>
          <w:tab w:val="num" w:pos="360" w:leader="none"/>
        </w:tabs>
      </w:pPr>
    </w:lvl>
    <w:lvl w:ilvl="1">
      <w:start w:val="1"/>
      <w:numFmt w:val="decimal"/>
      <w:isLgl w:val="false"/>
      <w:suff w:val="tab"/>
      <w:lvlText w:val="%1.%2."/>
      <w:lvlJc w:val="left"/>
      <w:pPr>
        <w:ind w:left="489" w:hanging="432"/>
        <w:tabs>
          <w:tab w:val="num" w:pos="489" w:leader="none"/>
        </w:tabs>
      </w:pPr>
    </w:lvl>
    <w:lvl w:ilvl="2">
      <w:start w:val="1"/>
      <w:numFmt w:val="decimal"/>
      <w:isLgl w:val="false"/>
      <w:suff w:val="tab"/>
      <w:lvlText w:val="%1.%2.%3."/>
      <w:lvlJc w:val="left"/>
      <w:pPr>
        <w:ind w:left="1224" w:hanging="504"/>
        <w:tabs>
          <w:tab w:val="num" w:pos="1440" w:leader="none"/>
        </w:tabs>
      </w:pPr>
    </w:lvl>
    <w:lvl w:ilvl="3">
      <w:start w:val="1"/>
      <w:numFmt w:val="decimal"/>
      <w:isLgl w:val="false"/>
      <w:suff w:val="tab"/>
      <w:lvlText w:val="%1.%2.%3.%4."/>
      <w:lvlJc w:val="left"/>
      <w:pPr>
        <w:ind w:left="1728" w:hanging="648"/>
        <w:tabs>
          <w:tab w:val="num" w:pos="1800" w:leader="none"/>
        </w:tabs>
      </w:pPr>
    </w:lvl>
    <w:lvl w:ilvl="4">
      <w:start w:val="1"/>
      <w:numFmt w:val="decimal"/>
      <w:isLgl w:val="false"/>
      <w:suff w:val="tab"/>
      <w:lvlText w:val="%1.%2.%3.%4.%5."/>
      <w:lvlJc w:val="left"/>
      <w:pPr>
        <w:ind w:left="2232" w:hanging="792"/>
        <w:tabs>
          <w:tab w:val="num" w:pos="2520" w:leader="none"/>
        </w:tabs>
      </w:pPr>
    </w:lvl>
    <w:lvl w:ilvl="5">
      <w:start w:val="1"/>
      <w:numFmt w:val="decimal"/>
      <w:isLgl w:val="false"/>
      <w:suff w:val="tab"/>
      <w:lvlText w:val="%1.%2.%3.%4.%5.%6."/>
      <w:lvlJc w:val="left"/>
      <w:pPr>
        <w:ind w:left="2736" w:hanging="936"/>
        <w:tabs>
          <w:tab w:val="num" w:pos="2880" w:leader="none"/>
        </w:tabs>
      </w:pPr>
    </w:lvl>
    <w:lvl w:ilvl="6">
      <w:start w:val="1"/>
      <w:numFmt w:val="decimal"/>
      <w:isLgl w:val="false"/>
      <w:suff w:val="tab"/>
      <w:lvlText w:val="%1.%2.%3.%4.%5.%6.%7."/>
      <w:lvlJc w:val="left"/>
      <w:pPr>
        <w:ind w:left="3240" w:hanging="1080"/>
        <w:tabs>
          <w:tab w:val="num" w:pos="3600" w:leader="none"/>
        </w:tabs>
      </w:pPr>
    </w:lvl>
    <w:lvl w:ilvl="7">
      <w:start w:val="1"/>
      <w:numFmt w:val="decimal"/>
      <w:isLgl w:val="false"/>
      <w:suff w:val="tab"/>
      <w:lvlText w:val="%1.%2.%3.%4.%5.%6.%7.%8."/>
      <w:lvlJc w:val="left"/>
      <w:pPr>
        <w:ind w:left="3744" w:hanging="1224"/>
        <w:tabs>
          <w:tab w:val="num" w:pos="3960" w:leader="none"/>
        </w:tabs>
      </w:pPr>
    </w:lvl>
    <w:lvl w:ilvl="8">
      <w:start w:val="1"/>
      <w:numFmt w:val="decimal"/>
      <w:isLgl w:val="false"/>
      <w:suff w:val="tab"/>
      <w:lvlText w:val="%1.%2.%3.%4.%5.%6.%7.%8.%9."/>
      <w:lvlJc w:val="left"/>
      <w:pPr>
        <w:ind w:left="4320" w:hanging="1440"/>
        <w:tabs>
          <w:tab w:val="num" w:pos="4680" w:leader="none"/>
        </w:tabs>
      </w:pPr>
    </w:lvl>
  </w:abstractNum>
  <w:abstractNum w:abstractNumId="45">
    <w:multiLevelType w:val="hybridMultilevel"/>
    <w:lvl w:ilvl="0">
      <w:start w:val="1"/>
      <w:numFmt w:val="decimal"/>
      <w:isLgl w:val="false"/>
      <w:suff w:val="tab"/>
      <w:lvlText w:val="%1."/>
      <w:lvlJc w:val="left"/>
      <w:pPr>
        <w:ind w:left="502" w:hanging="360"/>
        <w:tabs>
          <w:tab w:val="num" w:pos="502" w:leader="none"/>
        </w:tabs>
      </w:pPr>
      <w:rPr>
        <w:b w:val="0"/>
      </w:rPr>
    </w:lvl>
    <w:lvl w:ilvl="1">
      <w:start w:val="1"/>
      <w:numFmt w:val="decimal"/>
      <w:isLgl w:val="false"/>
      <w:suff w:val="tab"/>
      <w:lvlText w:val="%2."/>
      <w:lvlJc w:val="left"/>
      <w:pPr>
        <w:ind w:left="1440" w:hanging="360"/>
        <w:tabs>
          <w:tab w:val="num" w:pos="1440" w:leader="none"/>
        </w:tabs>
      </w:pPr>
      <w:rPr>
        <w:sz w:val="24"/>
        <w:szCs w:val="24"/>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46">
    <w:multiLevelType w:val="hybridMultilevel"/>
    <w:lvl w:ilvl="0">
      <w:start w:val="1"/>
      <w:numFmt w:val="decimal"/>
      <w:isLgl w:val="false"/>
      <w:suff w:val="tab"/>
      <w:lvlText w:val="%1."/>
      <w:lvlJc w:val="left"/>
      <w:pPr>
        <w:ind w:left="502" w:hanging="360"/>
        <w:tabs>
          <w:tab w:val="num" w:pos="502" w:leader="none"/>
        </w:tabs>
      </w:pPr>
      <w:rPr>
        <w:b w:val="0"/>
      </w:rPr>
    </w:lvl>
    <w:lvl w:ilvl="1">
      <w:start w:val="1"/>
      <w:numFmt w:val="decimal"/>
      <w:isLgl w:val="false"/>
      <w:suff w:val="tab"/>
      <w:lvlText w:val="%2."/>
      <w:lvlJc w:val="left"/>
      <w:pPr>
        <w:ind w:left="1440" w:hanging="360"/>
        <w:tabs>
          <w:tab w:val="num" w:pos="1440" w:leader="none"/>
        </w:tabs>
      </w:pPr>
      <w:rPr>
        <w:sz w:val="24"/>
        <w:szCs w:val="24"/>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47">
    <w:multiLevelType w:val="hybridMultilevel"/>
    <w:lvl w:ilvl="0">
      <w:start w:val="1"/>
      <w:numFmt w:val="decimal"/>
      <w:isLgl w:val="false"/>
      <w:suff w:val="tab"/>
      <w:lvlText w:val="%1."/>
      <w:lvlJc w:val="left"/>
      <w:pPr>
        <w:ind w:left="502" w:hanging="360"/>
        <w:tabs>
          <w:tab w:val="num" w:pos="502" w:leader="none"/>
        </w:tabs>
      </w:pPr>
      <w:rPr>
        <w:b w:val="0"/>
      </w:rPr>
    </w:lvl>
    <w:lvl w:ilvl="1">
      <w:start w:val="1"/>
      <w:numFmt w:val="decimal"/>
      <w:isLgl w:val="false"/>
      <w:suff w:val="tab"/>
      <w:lvlText w:val="%2."/>
      <w:lvlJc w:val="left"/>
      <w:pPr>
        <w:ind w:left="1440" w:hanging="360"/>
        <w:tabs>
          <w:tab w:val="num" w:pos="1440" w:leader="none"/>
        </w:tabs>
      </w:pPr>
      <w:rPr>
        <w:sz w:val="24"/>
        <w:szCs w:val="24"/>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48">
    <w:multiLevelType w:val="hybridMultilevel"/>
    <w:lvl w:ilvl="0">
      <w:start w:val="1"/>
      <w:numFmt w:val="decimal"/>
      <w:isLgl w:val="false"/>
      <w:suff w:val="tab"/>
      <w:lvlText w:val="%1."/>
      <w:lvlJc w:val="left"/>
      <w:pPr>
        <w:ind w:left="502" w:hanging="360"/>
        <w:tabs>
          <w:tab w:val="num" w:pos="502" w:leader="none"/>
        </w:tabs>
      </w:pPr>
      <w:rPr>
        <w:b w:val="0"/>
      </w:rPr>
    </w:lvl>
    <w:lvl w:ilvl="1">
      <w:start w:val="1"/>
      <w:numFmt w:val="decimal"/>
      <w:isLgl w:val="false"/>
      <w:suff w:val="tab"/>
      <w:lvlText w:val="%2."/>
      <w:lvlJc w:val="left"/>
      <w:pPr>
        <w:ind w:left="1440" w:hanging="360"/>
        <w:tabs>
          <w:tab w:val="num" w:pos="1440" w:leader="none"/>
        </w:tabs>
      </w:pPr>
      <w:rPr>
        <w:sz w:val="24"/>
        <w:szCs w:val="24"/>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49">
    <w:multiLevelType w:val="hybridMultilevel"/>
    <w:lvl w:ilvl="0">
      <w:start w:val="1"/>
      <w:numFmt w:val="decimal"/>
      <w:isLgl w:val="false"/>
      <w:suff w:val="tab"/>
      <w:lvlText w:val="%1."/>
      <w:lvlJc w:val="left"/>
      <w:pPr>
        <w:ind w:left="502" w:hanging="360"/>
        <w:tabs>
          <w:tab w:val="num" w:pos="502" w:leader="none"/>
        </w:tabs>
      </w:pPr>
      <w:rPr>
        <w:b w:val="0"/>
      </w:rPr>
    </w:lvl>
    <w:lvl w:ilvl="1">
      <w:start w:val="1"/>
      <w:numFmt w:val="decimal"/>
      <w:isLgl w:val="false"/>
      <w:suff w:val="tab"/>
      <w:lvlText w:val="%2."/>
      <w:lvlJc w:val="left"/>
      <w:pPr>
        <w:ind w:left="1440" w:hanging="360"/>
        <w:tabs>
          <w:tab w:val="num" w:pos="1440" w:leader="none"/>
        </w:tabs>
      </w:pPr>
      <w:rPr>
        <w:sz w:val="24"/>
        <w:szCs w:val="24"/>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0">
    <w:multiLevelType w:val="hybridMultilevel"/>
    <w:lvl w:ilvl="0">
      <w:start w:val="1"/>
      <w:numFmt w:val="decimal"/>
      <w:isLgl w:val="false"/>
      <w:suff w:val="tab"/>
      <w:lvlText w:val="%1."/>
      <w:lvlJc w:val="left"/>
      <w:pPr>
        <w:ind w:left="502" w:hanging="360"/>
        <w:tabs>
          <w:tab w:val="num" w:pos="502" w:leader="none"/>
        </w:tabs>
      </w:pPr>
      <w:rPr>
        <w:b w:val="0"/>
      </w:rPr>
    </w:lvl>
    <w:lvl w:ilvl="1">
      <w:start w:val="1"/>
      <w:numFmt w:val="decimal"/>
      <w:isLgl w:val="false"/>
      <w:suff w:val="tab"/>
      <w:lvlText w:val="%2."/>
      <w:lvlJc w:val="left"/>
      <w:pPr>
        <w:ind w:left="1440" w:hanging="360"/>
        <w:tabs>
          <w:tab w:val="num" w:pos="1440" w:leader="none"/>
        </w:tabs>
      </w:pPr>
      <w:rPr>
        <w:sz w:val="24"/>
        <w:szCs w:val="24"/>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1">
    <w:multiLevelType w:val="hybridMultilevel"/>
    <w:lvl w:ilvl="0">
      <w:start w:val="6"/>
      <w:numFmt w:val="decimal"/>
      <w:isLgl w:val="false"/>
      <w:suff w:val="tab"/>
      <w:lvlText w:val="%1."/>
      <w:lvlJc w:val="left"/>
      <w:pPr>
        <w:ind w:left="360" w:hanging="360"/>
      </w:pPr>
      <w:rPr>
        <w:rFonts w:hint="default"/>
      </w:rPr>
    </w:lvl>
    <w:lvl w:ilvl="1">
      <w:start w:val="1"/>
      <w:numFmt w:val="decimal"/>
      <w:isLgl w:val="false"/>
      <w:suff w:val="tab"/>
      <w:lvlText w:val="%1.%2."/>
      <w:lvlJc w:val="left"/>
      <w:pPr>
        <w:ind w:left="360" w:hanging="360"/>
      </w:pPr>
      <w:rPr>
        <w:rFonts w:hint="default"/>
      </w:rPr>
    </w:lvl>
    <w:lvl w:ilvl="2">
      <w:start w:val="1"/>
      <w:numFmt w:val="decimal"/>
      <w:isLgl w:val="false"/>
      <w:suff w:val="tab"/>
      <w:lvlText w:val="%1.%2.%3."/>
      <w:lvlJc w:val="left"/>
      <w:pPr>
        <w:ind w:left="720" w:hanging="720"/>
      </w:pPr>
      <w:rPr>
        <w:rFonts w:hint="default"/>
      </w:rPr>
    </w:lvl>
    <w:lvl w:ilvl="3">
      <w:start w:val="1"/>
      <w:numFmt w:val="decimal"/>
      <w:isLgl w:val="false"/>
      <w:suff w:val="tab"/>
      <w:lvlText w:val="%1.%2.%3.%4."/>
      <w:lvlJc w:val="left"/>
      <w:pPr>
        <w:ind w:left="720" w:hanging="720"/>
      </w:pPr>
      <w:rPr>
        <w:rFonts w:hint="default"/>
      </w:rPr>
    </w:lvl>
    <w:lvl w:ilvl="4">
      <w:start w:val="1"/>
      <w:numFmt w:val="decimal"/>
      <w:isLgl w:val="false"/>
      <w:suff w:val="tab"/>
      <w:lvlText w:val="%1.%2.%3.%4.%5."/>
      <w:lvlJc w:val="left"/>
      <w:pPr>
        <w:ind w:left="1080" w:hanging="1080"/>
      </w:pPr>
      <w:rPr>
        <w:rFonts w:hint="default"/>
      </w:rPr>
    </w:lvl>
    <w:lvl w:ilvl="5">
      <w:start w:val="1"/>
      <w:numFmt w:val="decimal"/>
      <w:isLgl w:val="false"/>
      <w:suff w:val="tab"/>
      <w:lvlText w:val="%1.%2.%3.%4.%5.%6."/>
      <w:lvlJc w:val="left"/>
      <w:pPr>
        <w:ind w:left="1080" w:hanging="1080"/>
      </w:pPr>
      <w:rPr>
        <w:rFonts w:hint="default"/>
      </w:rPr>
    </w:lvl>
    <w:lvl w:ilvl="6">
      <w:start w:val="1"/>
      <w:numFmt w:val="decimal"/>
      <w:isLgl w:val="false"/>
      <w:suff w:val="tab"/>
      <w:lvlText w:val="%1.%2.%3.%4.%5.%6.%7."/>
      <w:lvlJc w:val="left"/>
      <w:pPr>
        <w:ind w:left="1440" w:hanging="1440"/>
      </w:pPr>
      <w:rPr>
        <w:rFonts w:hint="default"/>
      </w:rPr>
    </w:lvl>
    <w:lvl w:ilvl="7">
      <w:start w:val="1"/>
      <w:numFmt w:val="decimal"/>
      <w:isLgl w:val="false"/>
      <w:suff w:val="tab"/>
      <w:lvlText w:val="%1.%2.%3.%4.%5.%6.%7.%8."/>
      <w:lvlJc w:val="left"/>
      <w:pPr>
        <w:ind w:left="1440" w:hanging="1440"/>
      </w:pPr>
      <w:rPr>
        <w:rFonts w:hint="default"/>
      </w:rPr>
    </w:lvl>
    <w:lvl w:ilvl="8">
      <w:start w:val="1"/>
      <w:numFmt w:val="decimal"/>
      <w:isLgl w:val="false"/>
      <w:suff w:val="tab"/>
      <w:lvlText w:val="%1.%2.%3.%4.%5.%6.%7.%8.%9."/>
      <w:lvlJc w:val="left"/>
      <w:pPr>
        <w:ind w:left="1800" w:hanging="1800"/>
      </w:pPr>
      <w:rPr>
        <w:rFonts w:hint="default"/>
      </w:rPr>
    </w:lvl>
  </w:abstractNum>
  <w:abstractNum w:abstractNumId="52">
    <w:multiLevelType w:val="hybridMultilevel"/>
    <w:lvl w:ilvl="0">
      <w:start w:val="6"/>
      <w:numFmt w:val="decimal"/>
      <w:isLgl w:val="false"/>
      <w:suff w:val="tab"/>
      <w:lvlText w:val="%1."/>
      <w:lvlJc w:val="left"/>
      <w:pPr>
        <w:ind w:left="360" w:hanging="360"/>
      </w:pPr>
      <w:rPr>
        <w:rFonts w:hint="default"/>
      </w:rPr>
    </w:lvl>
    <w:lvl w:ilvl="1">
      <w:start w:val="1"/>
      <w:numFmt w:val="decimal"/>
      <w:isLgl w:val="false"/>
      <w:suff w:val="tab"/>
      <w:lvlText w:val="%1.%2."/>
      <w:lvlJc w:val="left"/>
      <w:pPr>
        <w:ind w:left="360" w:hanging="360"/>
      </w:pPr>
      <w:rPr>
        <w:rFonts w:hint="default"/>
      </w:rPr>
    </w:lvl>
    <w:lvl w:ilvl="2">
      <w:start w:val="1"/>
      <w:numFmt w:val="decimal"/>
      <w:isLgl w:val="false"/>
      <w:suff w:val="tab"/>
      <w:lvlText w:val="%1.%2.%3."/>
      <w:lvlJc w:val="left"/>
      <w:pPr>
        <w:ind w:left="720" w:hanging="720"/>
      </w:pPr>
      <w:rPr>
        <w:rFonts w:hint="default"/>
      </w:rPr>
    </w:lvl>
    <w:lvl w:ilvl="3">
      <w:start w:val="1"/>
      <w:numFmt w:val="decimal"/>
      <w:isLgl w:val="false"/>
      <w:suff w:val="tab"/>
      <w:lvlText w:val="%1.%2.%3.%4."/>
      <w:lvlJc w:val="left"/>
      <w:pPr>
        <w:ind w:left="720" w:hanging="720"/>
      </w:pPr>
      <w:rPr>
        <w:rFonts w:hint="default"/>
      </w:rPr>
    </w:lvl>
    <w:lvl w:ilvl="4">
      <w:start w:val="1"/>
      <w:numFmt w:val="decimal"/>
      <w:isLgl w:val="false"/>
      <w:suff w:val="tab"/>
      <w:lvlText w:val="%1.%2.%3.%4.%5."/>
      <w:lvlJc w:val="left"/>
      <w:pPr>
        <w:ind w:left="1080" w:hanging="1080"/>
      </w:pPr>
      <w:rPr>
        <w:rFonts w:hint="default"/>
      </w:rPr>
    </w:lvl>
    <w:lvl w:ilvl="5">
      <w:start w:val="1"/>
      <w:numFmt w:val="decimal"/>
      <w:isLgl w:val="false"/>
      <w:suff w:val="tab"/>
      <w:lvlText w:val="%1.%2.%3.%4.%5.%6."/>
      <w:lvlJc w:val="left"/>
      <w:pPr>
        <w:ind w:left="1080" w:hanging="1080"/>
      </w:pPr>
      <w:rPr>
        <w:rFonts w:hint="default"/>
      </w:rPr>
    </w:lvl>
    <w:lvl w:ilvl="6">
      <w:start w:val="1"/>
      <w:numFmt w:val="decimal"/>
      <w:isLgl w:val="false"/>
      <w:suff w:val="tab"/>
      <w:lvlText w:val="%1.%2.%3.%4.%5.%6.%7."/>
      <w:lvlJc w:val="left"/>
      <w:pPr>
        <w:ind w:left="1440" w:hanging="1440"/>
      </w:pPr>
      <w:rPr>
        <w:rFonts w:hint="default"/>
      </w:rPr>
    </w:lvl>
    <w:lvl w:ilvl="7">
      <w:start w:val="1"/>
      <w:numFmt w:val="decimal"/>
      <w:isLgl w:val="false"/>
      <w:suff w:val="tab"/>
      <w:lvlText w:val="%1.%2.%3.%4.%5.%6.%7.%8."/>
      <w:lvlJc w:val="left"/>
      <w:pPr>
        <w:ind w:left="1440" w:hanging="1440"/>
      </w:pPr>
      <w:rPr>
        <w:rFonts w:hint="default"/>
      </w:rPr>
    </w:lvl>
    <w:lvl w:ilvl="8">
      <w:start w:val="1"/>
      <w:numFmt w:val="decimal"/>
      <w:isLgl w:val="false"/>
      <w:suff w:val="tab"/>
      <w:lvlText w:val="%1.%2.%3.%4.%5.%6.%7.%8.%9."/>
      <w:lvlJc w:val="left"/>
      <w:pPr>
        <w:ind w:left="1800" w:hanging="1800"/>
      </w:pPr>
      <w:rPr>
        <w:rFonts w:hint="default"/>
      </w:rPr>
    </w:lvl>
  </w:abstractNum>
  <w:abstractNum w:abstractNumId="53">
    <w:multiLevelType w:val="hybridMultilevel"/>
    <w:lvl w:ilvl="0">
      <w:start w:val="1"/>
      <w:numFmt w:val="decimal"/>
      <w:isLgl w:val="false"/>
      <w:suff w:val="tab"/>
      <w:lvlText w:val="%1."/>
      <w:lvlJc w:val="left"/>
      <w:pPr>
        <w:ind w:left="502" w:hanging="360"/>
        <w:tabs>
          <w:tab w:val="num" w:pos="502" w:leader="none"/>
        </w:tabs>
      </w:pPr>
      <w:rPr>
        <w:b w:val="0"/>
      </w:rPr>
    </w:lvl>
    <w:lvl w:ilvl="1">
      <w:start w:val="1"/>
      <w:numFmt w:val="decimal"/>
      <w:isLgl w:val="false"/>
      <w:suff w:val="tab"/>
      <w:lvlText w:val="%2."/>
      <w:lvlJc w:val="left"/>
      <w:pPr>
        <w:ind w:left="1440" w:hanging="360"/>
        <w:tabs>
          <w:tab w:val="num" w:pos="1440" w:leader="none"/>
        </w:tabs>
      </w:pPr>
      <w:rPr>
        <w:sz w:val="24"/>
        <w:szCs w:val="24"/>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4">
    <w:multiLevelType w:val="hybridMultilevel"/>
    <w:lvl w:ilvl="0">
      <w:start w:val="1"/>
      <w:numFmt w:val="decimal"/>
      <w:isLgl w:val="false"/>
      <w:suff w:val="tab"/>
      <w:lvlText w:val="%1."/>
      <w:lvlJc w:val="left"/>
      <w:pPr>
        <w:ind w:left="502" w:hanging="360"/>
        <w:tabs>
          <w:tab w:val="num" w:pos="502" w:leader="none"/>
        </w:tabs>
      </w:pPr>
      <w:rPr>
        <w:b w:val="0"/>
      </w:rPr>
    </w:lvl>
    <w:lvl w:ilvl="1">
      <w:start w:val="1"/>
      <w:numFmt w:val="decimal"/>
      <w:isLgl w:val="false"/>
      <w:suff w:val="tab"/>
      <w:lvlText w:val="%2."/>
      <w:lvlJc w:val="left"/>
      <w:pPr>
        <w:ind w:left="1440" w:hanging="360"/>
        <w:tabs>
          <w:tab w:val="num" w:pos="1440" w:leader="none"/>
        </w:tabs>
      </w:pPr>
      <w:rPr>
        <w:sz w:val="24"/>
        <w:szCs w:val="24"/>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5">
    <w:multiLevelType w:val="hybridMultilevel"/>
    <w:lvl w:ilvl="0">
      <w:start w:val="1"/>
      <w:numFmt w:val="decimal"/>
      <w:isLgl w:val="false"/>
      <w:suff w:val="tab"/>
      <w:lvlText w:val="%1."/>
      <w:lvlJc w:val="left"/>
      <w:pPr>
        <w:ind w:left="502" w:hanging="360"/>
        <w:tabs>
          <w:tab w:val="num" w:pos="502" w:leader="none"/>
        </w:tabs>
      </w:pPr>
      <w:rPr>
        <w:b w:val="0"/>
      </w:rPr>
    </w:lvl>
    <w:lvl w:ilvl="1">
      <w:start w:val="1"/>
      <w:numFmt w:val="decimal"/>
      <w:isLgl w:val="false"/>
      <w:suff w:val="tab"/>
      <w:lvlText w:val="%2."/>
      <w:lvlJc w:val="left"/>
      <w:pPr>
        <w:ind w:left="1440" w:hanging="360"/>
        <w:tabs>
          <w:tab w:val="num" w:pos="1440" w:leader="none"/>
        </w:tabs>
      </w:pPr>
      <w:rPr>
        <w:sz w:val="24"/>
        <w:szCs w:val="24"/>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6">
    <w:multiLevelType w:val="hybridMultilevel"/>
    <w:lvl w:ilvl="0">
      <w:start w:val="1"/>
      <w:numFmt w:val="decimal"/>
      <w:isLgl w:val="false"/>
      <w:suff w:val="tab"/>
      <w:lvlText w:val="%1."/>
      <w:lvlJc w:val="left"/>
      <w:pPr>
        <w:ind w:left="502" w:hanging="360"/>
        <w:tabs>
          <w:tab w:val="num" w:pos="502" w:leader="none"/>
        </w:tabs>
      </w:pPr>
      <w:rPr>
        <w:b w:val="0"/>
      </w:rPr>
    </w:lvl>
    <w:lvl w:ilvl="1">
      <w:start w:val="1"/>
      <w:numFmt w:val="decimal"/>
      <w:isLgl w:val="false"/>
      <w:suff w:val="tab"/>
      <w:lvlText w:val="%2."/>
      <w:lvlJc w:val="left"/>
      <w:pPr>
        <w:ind w:left="1440" w:hanging="360"/>
        <w:tabs>
          <w:tab w:val="num" w:pos="1440" w:leader="none"/>
        </w:tabs>
      </w:pPr>
      <w:rPr>
        <w:sz w:val="24"/>
        <w:szCs w:val="24"/>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7">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8">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9">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1">
    <w:multiLevelType w:val="hybridMultilevel"/>
    <w:lvl w:ilvl="0">
      <w:start w:val="4"/>
      <w:numFmt w:val="decimal"/>
      <w:isLgl w:val="false"/>
      <w:suff w:val="tab"/>
      <w:lvlText w:val="%1."/>
      <w:lvlJc w:val="left"/>
      <w:pPr>
        <w:ind w:left="360" w:hanging="360"/>
      </w:pPr>
      <w:rPr>
        <w:rFonts w:hint="default"/>
      </w:rPr>
    </w:lvl>
    <w:lvl w:ilvl="1">
      <w:start w:val="1"/>
      <w:numFmt w:val="bullet"/>
      <w:isLgl w:val="false"/>
      <w:suff w:val="tab"/>
      <w:lvlText w:val=""/>
      <w:lvlJc w:val="left"/>
      <w:pPr>
        <w:ind w:left="360" w:hanging="360"/>
      </w:pPr>
      <w:rPr>
        <w:rFonts w:hint="default" w:ascii="Symbol" w:hAnsi="Symbol"/>
      </w:rPr>
    </w:lvl>
    <w:lvl w:ilvl="2">
      <w:start w:val="1"/>
      <w:numFmt w:val="decimal"/>
      <w:isLgl w:val="false"/>
      <w:suff w:val="tab"/>
      <w:lvlText w:val="%1.%2.%3."/>
      <w:lvlJc w:val="left"/>
      <w:pPr>
        <w:ind w:left="720" w:hanging="720"/>
      </w:pPr>
      <w:rPr>
        <w:rFonts w:hint="default"/>
      </w:rPr>
    </w:lvl>
    <w:lvl w:ilvl="3">
      <w:start w:val="1"/>
      <w:numFmt w:val="decimal"/>
      <w:isLgl w:val="false"/>
      <w:suff w:val="tab"/>
      <w:lvlText w:val="%1.%2.%3.%4."/>
      <w:lvlJc w:val="left"/>
      <w:pPr>
        <w:ind w:left="720" w:hanging="720"/>
      </w:pPr>
      <w:rPr>
        <w:rFonts w:hint="default"/>
      </w:rPr>
    </w:lvl>
    <w:lvl w:ilvl="4">
      <w:start w:val="1"/>
      <w:numFmt w:val="decimal"/>
      <w:isLgl w:val="false"/>
      <w:suff w:val="tab"/>
      <w:lvlText w:val="%1.%2.%3.%4.%5."/>
      <w:lvlJc w:val="left"/>
      <w:pPr>
        <w:ind w:left="1080" w:hanging="1080"/>
      </w:pPr>
      <w:rPr>
        <w:rFonts w:hint="default"/>
      </w:rPr>
    </w:lvl>
    <w:lvl w:ilvl="5">
      <w:start w:val="1"/>
      <w:numFmt w:val="decimal"/>
      <w:isLgl w:val="false"/>
      <w:suff w:val="tab"/>
      <w:lvlText w:val="%1.%2.%3.%4.%5.%6."/>
      <w:lvlJc w:val="left"/>
      <w:pPr>
        <w:ind w:left="1080" w:hanging="1080"/>
      </w:pPr>
      <w:rPr>
        <w:rFonts w:hint="default"/>
      </w:rPr>
    </w:lvl>
    <w:lvl w:ilvl="6">
      <w:start w:val="1"/>
      <w:numFmt w:val="decimal"/>
      <w:isLgl w:val="false"/>
      <w:suff w:val="tab"/>
      <w:lvlText w:val="%1.%2.%3.%4.%5.%6.%7."/>
      <w:lvlJc w:val="left"/>
      <w:pPr>
        <w:ind w:left="1440" w:hanging="1440"/>
      </w:pPr>
      <w:rPr>
        <w:rFonts w:hint="default"/>
      </w:rPr>
    </w:lvl>
    <w:lvl w:ilvl="7">
      <w:start w:val="1"/>
      <w:numFmt w:val="decimal"/>
      <w:isLgl w:val="false"/>
      <w:suff w:val="tab"/>
      <w:lvlText w:val="%1.%2.%3.%4.%5.%6.%7.%8."/>
      <w:lvlJc w:val="left"/>
      <w:pPr>
        <w:ind w:left="1440" w:hanging="1440"/>
      </w:pPr>
      <w:rPr>
        <w:rFonts w:hint="default"/>
      </w:rPr>
    </w:lvl>
    <w:lvl w:ilvl="8">
      <w:start w:val="1"/>
      <w:numFmt w:val="decimal"/>
      <w:isLgl w:val="false"/>
      <w:suff w:val="tab"/>
      <w:lvlText w:val="%1.%2.%3.%4.%5.%6.%7.%8.%9."/>
      <w:lvlJc w:val="left"/>
      <w:pPr>
        <w:ind w:left="1800" w:hanging="1800"/>
      </w:pPr>
      <w:rPr>
        <w:rFonts w:hint="default"/>
      </w:rPr>
    </w:lvl>
  </w:abstractNum>
  <w:abstractNum w:abstractNumId="62">
    <w:multiLevelType w:val="hybridMultilevel"/>
    <w:lvl w:ilvl="0">
      <w:start w:val="1"/>
      <w:numFmt w:val="decimal"/>
      <w:isLgl w:val="false"/>
      <w:suff w:val="tab"/>
      <w:lvlText w:val="%1."/>
      <w:lvlJc w:val="left"/>
      <w:pPr>
        <w:ind w:left="502" w:hanging="360"/>
        <w:tabs>
          <w:tab w:val="num" w:pos="502" w:leader="none"/>
        </w:tabs>
      </w:pPr>
      <w:rPr>
        <w:b w:val="0"/>
      </w:rPr>
    </w:lvl>
    <w:lvl w:ilvl="1">
      <w:start w:val="2"/>
      <w:numFmt w:val="decimal"/>
      <w:isLgl w:val="false"/>
      <w:suff w:val="tab"/>
      <w:lvlText w:val="%2."/>
      <w:lvlJc w:val="left"/>
      <w:pPr>
        <w:ind w:left="1440" w:hanging="360"/>
        <w:tabs>
          <w:tab w:val="num" w:pos="1440" w:leader="none"/>
        </w:tabs>
      </w:pPr>
      <w:rPr>
        <w:sz w:val="24"/>
        <w:szCs w:val="24"/>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63">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4"/>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39"/>
  </w:num>
  <w:num w:numId="2">
    <w:abstractNumId w:val="1"/>
  </w:num>
  <w:num w:numId="3">
    <w:abstractNumId w:val="34"/>
  </w:num>
  <w:num w:numId="4">
    <w:abstractNumId w:val="26"/>
  </w:num>
  <w:num w:numId="5">
    <w:abstractNumId w:val="22"/>
  </w:num>
  <w:num w:numId="6">
    <w:abstractNumId w:val="2"/>
  </w:num>
  <w:num w:numId="7">
    <w:abstractNumId w:val="6"/>
  </w:num>
  <w:num w:numId="8">
    <w:abstractNumId w:val="23"/>
  </w:num>
  <w:num w:numId="9">
    <w:abstractNumId w:val="11"/>
  </w:num>
  <w:num w:numId="10">
    <w:abstractNumId w:val="3"/>
  </w:num>
  <w:num w:numId="11">
    <w:abstractNumId w:val="44"/>
  </w:num>
  <w:num w:numId="12">
    <w:abstractNumId w:val="38"/>
  </w:num>
  <w:num w:numId="13">
    <w:abstractNumId w:val="14"/>
  </w:num>
  <w:num w:numId="14">
    <w:abstractNumId w:val="40"/>
  </w:num>
  <w:num w:numId="15">
    <w:abstractNumId w:val="43"/>
  </w:num>
  <w:num w:numId="16">
    <w:abstractNumId w:val="12"/>
  </w:num>
  <w:num w:numId="17">
    <w:abstractNumId w:val="36"/>
  </w:num>
  <w:num w:numId="18">
    <w:abstractNumId w:val="5"/>
  </w:num>
  <w:num w:numId="19">
    <w:abstractNumId w:val="27"/>
  </w:num>
  <w:num w:numId="20">
    <w:abstractNumId w:val="2"/>
    <w:lvlOverride w:ilvl="0">
      <w:startOverride w:val="1"/>
    </w:lvlOverride>
    <w:lvlOverride w:ilvl="1">
      <w:startOverride w:val="1"/>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21">
    <w:abstractNumId w:val="15"/>
  </w:num>
  <w:num w:numId="22">
    <w:abstractNumId w:val="7"/>
  </w:num>
  <w:num w:numId="23">
    <w:abstractNumId w:val="13"/>
  </w:num>
  <w:num w:numId="24">
    <w:abstractNumId w:val="10"/>
  </w:num>
  <w:num w:numId="25">
    <w:abstractNumId w:val="28"/>
  </w:num>
  <w:num w:numId="26">
    <w:abstractNumId w:val="25"/>
  </w:num>
  <w:num w:numId="27">
    <w:abstractNumId w:val="8"/>
  </w:num>
  <w:num w:numId="28">
    <w:abstractNumId w:val="33"/>
  </w:num>
  <w:num w:numId="29">
    <w:abstractNumId w:val="24"/>
  </w:num>
  <w:num w:numId="30">
    <w:abstractNumId w:val="30"/>
  </w:num>
  <w:num w:numId="31">
    <w:abstractNumId w:val="35"/>
  </w:num>
  <w:num w:numId="32">
    <w:abstractNumId w:val="20"/>
  </w:num>
  <w:num w:numId="33">
    <w:abstractNumId w:val="31"/>
  </w:num>
  <w:num w:numId="34">
    <w:abstractNumId w:val="32"/>
  </w:num>
  <w:num w:numId="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
  </w:num>
  <w:num w:numId="37">
    <w:abstractNumId w:val="42"/>
  </w:num>
  <w:num w:numId="38">
    <w:abstractNumId w:val="17"/>
  </w:num>
  <w:num w:numId="39">
    <w:abstractNumId w:val="37"/>
  </w:num>
  <w:num w:numId="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9"/>
  </w:num>
  <w:num w:numId="44">
    <w:abstractNumId w:val="16"/>
  </w:num>
  <w:num w:numId="45">
    <w:abstractNumId w:val="29"/>
  </w:num>
  <w:num w:numId="46">
    <w:abstractNumId w:val="21"/>
  </w:num>
  <w:num w:numId="4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5"/>
  </w:num>
  <w:num w:numId="52">
    <w:abstractNumId w:val="46"/>
  </w:num>
  <w:num w:numId="53">
    <w:abstractNumId w:val="47"/>
  </w:num>
  <w:num w:numId="54">
    <w:abstractNumId w:val="48"/>
  </w:num>
  <w:num w:numId="55">
    <w:abstractNumId w:val="49"/>
  </w:num>
  <w:num w:numId="56">
    <w:abstractNumId w:val="50"/>
  </w:num>
  <w:num w:numId="57">
    <w:abstractNumId w:val="51"/>
  </w:num>
  <w:num w:numId="58">
    <w:abstractNumId w:val="52"/>
  </w:num>
  <w:num w:numId="59">
    <w:abstractNumId w:val="53"/>
  </w:num>
  <w:num w:numId="60">
    <w:abstractNumId w:val="54"/>
  </w:num>
  <w:num w:numId="61">
    <w:abstractNumId w:val="55"/>
  </w:num>
  <w:num w:numId="62">
    <w:abstractNumId w:val="56"/>
  </w:num>
  <w:num w:numId="6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61"/>
    <w:lvlOverride w:ilvl="0">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62"/>
  </w:num>
  <w:num w:numId="69">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ru-RU" w:eastAsia="zh-CN"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72">
    <w:name w:val="Heading 1"/>
    <w:basedOn w:val="1085"/>
    <w:next w:val="1085"/>
    <w:link w:val="873"/>
    <w:uiPriority w:val="9"/>
    <w:qFormat/>
    <w:pPr>
      <w:keepLines/>
      <w:keepNext/>
      <w:spacing w:before="480" w:after="200"/>
      <w:outlineLvl w:val="0"/>
    </w:pPr>
    <w:rPr>
      <w:rFonts w:ascii="Arial" w:hAnsi="Arial" w:eastAsia="Arial" w:cs="Arial"/>
      <w:sz w:val="40"/>
      <w:szCs w:val="40"/>
    </w:rPr>
  </w:style>
  <w:style w:type="character" w:styleId="873">
    <w:name w:val="Heading 1 Char"/>
    <w:link w:val="872"/>
    <w:uiPriority w:val="9"/>
    <w:rPr>
      <w:rFonts w:ascii="Arial" w:hAnsi="Arial" w:eastAsia="Arial" w:cs="Arial"/>
      <w:sz w:val="40"/>
      <w:szCs w:val="40"/>
    </w:rPr>
  </w:style>
  <w:style w:type="paragraph" w:styleId="874">
    <w:name w:val="Heading 2"/>
    <w:basedOn w:val="1085"/>
    <w:next w:val="1085"/>
    <w:link w:val="875"/>
    <w:uiPriority w:val="9"/>
    <w:unhideWhenUsed/>
    <w:qFormat/>
    <w:pPr>
      <w:keepLines/>
      <w:keepNext/>
      <w:spacing w:before="360" w:after="200"/>
      <w:outlineLvl w:val="1"/>
    </w:pPr>
    <w:rPr>
      <w:rFonts w:ascii="Arial" w:hAnsi="Arial" w:eastAsia="Arial" w:cs="Arial"/>
      <w:sz w:val="34"/>
    </w:rPr>
  </w:style>
  <w:style w:type="character" w:styleId="875">
    <w:name w:val="Heading 2 Char"/>
    <w:link w:val="874"/>
    <w:uiPriority w:val="9"/>
    <w:rPr>
      <w:rFonts w:ascii="Arial" w:hAnsi="Arial" w:eastAsia="Arial" w:cs="Arial"/>
      <w:sz w:val="34"/>
    </w:rPr>
  </w:style>
  <w:style w:type="paragraph" w:styleId="876">
    <w:name w:val="Heading 3"/>
    <w:basedOn w:val="1085"/>
    <w:next w:val="1085"/>
    <w:link w:val="877"/>
    <w:uiPriority w:val="9"/>
    <w:unhideWhenUsed/>
    <w:qFormat/>
    <w:pPr>
      <w:keepLines/>
      <w:keepNext/>
      <w:spacing w:before="320" w:after="200"/>
      <w:outlineLvl w:val="2"/>
    </w:pPr>
    <w:rPr>
      <w:rFonts w:ascii="Arial" w:hAnsi="Arial" w:eastAsia="Arial" w:cs="Arial"/>
      <w:sz w:val="30"/>
      <w:szCs w:val="30"/>
    </w:rPr>
  </w:style>
  <w:style w:type="character" w:styleId="877">
    <w:name w:val="Heading 3 Char"/>
    <w:link w:val="876"/>
    <w:uiPriority w:val="9"/>
    <w:rPr>
      <w:rFonts w:ascii="Arial" w:hAnsi="Arial" w:eastAsia="Arial" w:cs="Arial"/>
      <w:sz w:val="30"/>
      <w:szCs w:val="30"/>
    </w:rPr>
  </w:style>
  <w:style w:type="paragraph" w:styleId="878">
    <w:name w:val="Heading 4"/>
    <w:basedOn w:val="1085"/>
    <w:next w:val="1085"/>
    <w:link w:val="879"/>
    <w:uiPriority w:val="9"/>
    <w:unhideWhenUsed/>
    <w:qFormat/>
    <w:pPr>
      <w:keepLines/>
      <w:keepNext/>
      <w:spacing w:before="320" w:after="200"/>
      <w:outlineLvl w:val="3"/>
    </w:pPr>
    <w:rPr>
      <w:rFonts w:ascii="Arial" w:hAnsi="Arial" w:eastAsia="Arial" w:cs="Arial"/>
      <w:b/>
      <w:bCs/>
      <w:sz w:val="26"/>
      <w:szCs w:val="26"/>
    </w:rPr>
  </w:style>
  <w:style w:type="character" w:styleId="879">
    <w:name w:val="Heading 4 Char"/>
    <w:link w:val="878"/>
    <w:uiPriority w:val="9"/>
    <w:rPr>
      <w:rFonts w:ascii="Arial" w:hAnsi="Arial" w:eastAsia="Arial" w:cs="Arial"/>
      <w:b/>
      <w:bCs/>
      <w:sz w:val="26"/>
      <w:szCs w:val="26"/>
    </w:rPr>
  </w:style>
  <w:style w:type="paragraph" w:styleId="880">
    <w:name w:val="Heading 5"/>
    <w:basedOn w:val="1085"/>
    <w:next w:val="1085"/>
    <w:link w:val="881"/>
    <w:uiPriority w:val="9"/>
    <w:unhideWhenUsed/>
    <w:qFormat/>
    <w:pPr>
      <w:keepLines/>
      <w:keepNext/>
      <w:spacing w:before="320" w:after="200"/>
      <w:outlineLvl w:val="4"/>
    </w:pPr>
    <w:rPr>
      <w:rFonts w:ascii="Arial" w:hAnsi="Arial" w:eastAsia="Arial" w:cs="Arial"/>
      <w:b/>
      <w:bCs/>
      <w:sz w:val="24"/>
      <w:szCs w:val="24"/>
    </w:rPr>
  </w:style>
  <w:style w:type="character" w:styleId="881">
    <w:name w:val="Heading 5 Char"/>
    <w:link w:val="880"/>
    <w:uiPriority w:val="9"/>
    <w:rPr>
      <w:rFonts w:ascii="Arial" w:hAnsi="Arial" w:eastAsia="Arial" w:cs="Arial"/>
      <w:b/>
      <w:bCs/>
      <w:sz w:val="24"/>
      <w:szCs w:val="24"/>
    </w:rPr>
  </w:style>
  <w:style w:type="paragraph" w:styleId="882">
    <w:name w:val="Heading 6"/>
    <w:basedOn w:val="1085"/>
    <w:next w:val="1085"/>
    <w:link w:val="883"/>
    <w:uiPriority w:val="9"/>
    <w:unhideWhenUsed/>
    <w:qFormat/>
    <w:pPr>
      <w:keepLines/>
      <w:keepNext/>
      <w:spacing w:before="320" w:after="200"/>
      <w:outlineLvl w:val="5"/>
    </w:pPr>
    <w:rPr>
      <w:rFonts w:ascii="Arial" w:hAnsi="Arial" w:eastAsia="Arial" w:cs="Arial"/>
      <w:b/>
      <w:bCs/>
      <w:sz w:val="22"/>
      <w:szCs w:val="22"/>
    </w:rPr>
  </w:style>
  <w:style w:type="character" w:styleId="883">
    <w:name w:val="Heading 6 Char"/>
    <w:link w:val="882"/>
    <w:uiPriority w:val="9"/>
    <w:rPr>
      <w:rFonts w:ascii="Arial" w:hAnsi="Arial" w:eastAsia="Arial" w:cs="Arial"/>
      <w:b/>
      <w:bCs/>
      <w:sz w:val="22"/>
      <w:szCs w:val="22"/>
    </w:rPr>
  </w:style>
  <w:style w:type="paragraph" w:styleId="884">
    <w:name w:val="Heading 7"/>
    <w:basedOn w:val="1085"/>
    <w:next w:val="1085"/>
    <w:link w:val="885"/>
    <w:uiPriority w:val="9"/>
    <w:unhideWhenUsed/>
    <w:qFormat/>
    <w:pPr>
      <w:keepLines/>
      <w:keepNext/>
      <w:spacing w:before="320" w:after="200"/>
      <w:outlineLvl w:val="6"/>
    </w:pPr>
    <w:rPr>
      <w:rFonts w:ascii="Arial" w:hAnsi="Arial" w:eastAsia="Arial" w:cs="Arial"/>
      <w:b/>
      <w:bCs/>
      <w:i/>
      <w:iCs/>
      <w:sz w:val="22"/>
      <w:szCs w:val="22"/>
    </w:rPr>
  </w:style>
  <w:style w:type="character" w:styleId="885">
    <w:name w:val="Heading 7 Char"/>
    <w:link w:val="884"/>
    <w:uiPriority w:val="9"/>
    <w:rPr>
      <w:rFonts w:ascii="Arial" w:hAnsi="Arial" w:eastAsia="Arial" w:cs="Arial"/>
      <w:b/>
      <w:bCs/>
      <w:i/>
      <w:iCs/>
      <w:sz w:val="22"/>
      <w:szCs w:val="22"/>
    </w:rPr>
  </w:style>
  <w:style w:type="paragraph" w:styleId="886">
    <w:name w:val="Heading 8"/>
    <w:basedOn w:val="1085"/>
    <w:next w:val="1085"/>
    <w:link w:val="887"/>
    <w:uiPriority w:val="9"/>
    <w:unhideWhenUsed/>
    <w:qFormat/>
    <w:pPr>
      <w:keepLines/>
      <w:keepNext/>
      <w:spacing w:before="320" w:after="200"/>
      <w:outlineLvl w:val="7"/>
    </w:pPr>
    <w:rPr>
      <w:rFonts w:ascii="Arial" w:hAnsi="Arial" w:eastAsia="Arial" w:cs="Arial"/>
      <w:i/>
      <w:iCs/>
      <w:sz w:val="22"/>
      <w:szCs w:val="22"/>
    </w:rPr>
  </w:style>
  <w:style w:type="character" w:styleId="887">
    <w:name w:val="Heading 8 Char"/>
    <w:link w:val="886"/>
    <w:uiPriority w:val="9"/>
    <w:rPr>
      <w:rFonts w:ascii="Arial" w:hAnsi="Arial" w:eastAsia="Arial" w:cs="Arial"/>
      <w:i/>
      <w:iCs/>
      <w:sz w:val="22"/>
      <w:szCs w:val="22"/>
    </w:rPr>
  </w:style>
  <w:style w:type="paragraph" w:styleId="888">
    <w:name w:val="Heading 9"/>
    <w:basedOn w:val="1085"/>
    <w:next w:val="1085"/>
    <w:link w:val="889"/>
    <w:uiPriority w:val="9"/>
    <w:unhideWhenUsed/>
    <w:qFormat/>
    <w:pPr>
      <w:keepLines/>
      <w:keepNext/>
      <w:spacing w:before="320" w:after="200"/>
      <w:outlineLvl w:val="8"/>
    </w:pPr>
    <w:rPr>
      <w:rFonts w:ascii="Arial" w:hAnsi="Arial" w:eastAsia="Arial" w:cs="Arial"/>
      <w:i/>
      <w:iCs/>
      <w:sz w:val="21"/>
      <w:szCs w:val="21"/>
    </w:rPr>
  </w:style>
  <w:style w:type="character" w:styleId="889">
    <w:name w:val="Heading 9 Char"/>
    <w:link w:val="888"/>
    <w:uiPriority w:val="9"/>
    <w:rPr>
      <w:rFonts w:ascii="Arial" w:hAnsi="Arial" w:eastAsia="Arial" w:cs="Arial"/>
      <w:i/>
      <w:iCs/>
      <w:sz w:val="21"/>
      <w:szCs w:val="21"/>
    </w:rPr>
  </w:style>
  <w:style w:type="paragraph" w:styleId="890">
    <w:name w:val="List Paragraph"/>
    <w:basedOn w:val="1085"/>
    <w:uiPriority w:val="34"/>
    <w:qFormat/>
    <w:pPr>
      <w:contextualSpacing/>
      <w:ind w:left="720"/>
    </w:pPr>
  </w:style>
  <w:style w:type="paragraph" w:styleId="891">
    <w:name w:val="No Spacing"/>
    <w:uiPriority w:val="1"/>
    <w:qFormat/>
    <w:pPr>
      <w:spacing w:before="0" w:after="0" w:line="240" w:lineRule="auto"/>
    </w:pPr>
  </w:style>
  <w:style w:type="paragraph" w:styleId="892">
    <w:name w:val="Title"/>
    <w:basedOn w:val="1085"/>
    <w:next w:val="1085"/>
    <w:link w:val="893"/>
    <w:uiPriority w:val="10"/>
    <w:qFormat/>
    <w:pPr>
      <w:contextualSpacing/>
      <w:spacing w:before="300" w:after="200"/>
    </w:pPr>
    <w:rPr>
      <w:sz w:val="48"/>
      <w:szCs w:val="48"/>
    </w:rPr>
  </w:style>
  <w:style w:type="character" w:styleId="893">
    <w:name w:val="Title Char"/>
    <w:link w:val="892"/>
    <w:uiPriority w:val="10"/>
    <w:rPr>
      <w:sz w:val="48"/>
      <w:szCs w:val="48"/>
    </w:rPr>
  </w:style>
  <w:style w:type="paragraph" w:styleId="894">
    <w:name w:val="Subtitle"/>
    <w:basedOn w:val="1085"/>
    <w:next w:val="1085"/>
    <w:link w:val="895"/>
    <w:uiPriority w:val="11"/>
    <w:qFormat/>
    <w:pPr>
      <w:spacing w:before="200" w:after="200"/>
    </w:pPr>
    <w:rPr>
      <w:sz w:val="24"/>
      <w:szCs w:val="24"/>
    </w:rPr>
  </w:style>
  <w:style w:type="character" w:styleId="895">
    <w:name w:val="Subtitle Char"/>
    <w:link w:val="894"/>
    <w:uiPriority w:val="11"/>
    <w:rPr>
      <w:sz w:val="24"/>
      <w:szCs w:val="24"/>
    </w:rPr>
  </w:style>
  <w:style w:type="paragraph" w:styleId="896">
    <w:name w:val="Quote"/>
    <w:basedOn w:val="1085"/>
    <w:next w:val="1085"/>
    <w:link w:val="897"/>
    <w:uiPriority w:val="29"/>
    <w:qFormat/>
    <w:pPr>
      <w:ind w:left="720" w:right="720"/>
    </w:pPr>
    <w:rPr>
      <w:i/>
    </w:rPr>
  </w:style>
  <w:style w:type="character" w:styleId="897">
    <w:name w:val="Quote Char"/>
    <w:link w:val="896"/>
    <w:uiPriority w:val="29"/>
    <w:rPr>
      <w:i/>
    </w:rPr>
  </w:style>
  <w:style w:type="paragraph" w:styleId="898">
    <w:name w:val="Intense Quote"/>
    <w:basedOn w:val="1085"/>
    <w:next w:val="1085"/>
    <w:link w:val="899"/>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899">
    <w:name w:val="Intense Quote Char"/>
    <w:link w:val="898"/>
    <w:uiPriority w:val="30"/>
    <w:rPr>
      <w:i/>
    </w:rPr>
  </w:style>
  <w:style w:type="paragraph" w:styleId="900">
    <w:name w:val="Header"/>
    <w:basedOn w:val="1085"/>
    <w:link w:val="901"/>
    <w:uiPriority w:val="99"/>
    <w:unhideWhenUsed/>
    <w:pPr>
      <w:spacing w:after="0" w:line="240" w:lineRule="auto"/>
      <w:tabs>
        <w:tab w:val="center" w:pos="7143" w:leader="none"/>
        <w:tab w:val="right" w:pos="14287" w:leader="none"/>
      </w:tabs>
    </w:pPr>
  </w:style>
  <w:style w:type="character" w:styleId="901">
    <w:name w:val="Header Char"/>
    <w:link w:val="900"/>
    <w:uiPriority w:val="99"/>
  </w:style>
  <w:style w:type="paragraph" w:styleId="902">
    <w:name w:val="Footer"/>
    <w:basedOn w:val="1085"/>
    <w:link w:val="903"/>
    <w:uiPriority w:val="99"/>
    <w:unhideWhenUsed/>
    <w:pPr>
      <w:spacing w:after="0" w:line="240" w:lineRule="auto"/>
      <w:tabs>
        <w:tab w:val="center" w:pos="7143" w:leader="none"/>
        <w:tab w:val="right" w:pos="14287" w:leader="none"/>
      </w:tabs>
    </w:pPr>
  </w:style>
  <w:style w:type="character" w:styleId="903">
    <w:name w:val="Footer Char"/>
    <w:link w:val="902"/>
    <w:uiPriority w:val="99"/>
  </w:style>
  <w:style w:type="paragraph" w:styleId="904">
    <w:name w:val="Caption"/>
    <w:basedOn w:val="1085"/>
    <w:next w:val="1085"/>
    <w:link w:val="905"/>
    <w:uiPriority w:val="35"/>
    <w:semiHidden/>
    <w:unhideWhenUsed/>
    <w:qFormat/>
    <w:pPr>
      <w:spacing w:line="276" w:lineRule="auto"/>
    </w:pPr>
    <w:rPr>
      <w:b/>
      <w:bCs/>
      <w:color w:val="4f81bd" w:themeColor="accent1"/>
      <w:sz w:val="18"/>
      <w:szCs w:val="18"/>
    </w:rPr>
  </w:style>
  <w:style w:type="character" w:styleId="905">
    <w:name w:val="Caption Char"/>
    <w:link w:val="904"/>
    <w:uiPriority w:val="35"/>
    <w:rPr>
      <w:b/>
      <w:bCs/>
      <w:color w:val="4f81bd" w:themeColor="accent1"/>
      <w:sz w:val="18"/>
      <w:szCs w:val="18"/>
    </w:rPr>
  </w:style>
  <w:style w:type="table" w:styleId="906">
    <w:name w:val="Table Grid"/>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907">
    <w:name w:val="Table Grid Light"/>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908">
    <w:name w:val="Plain Table 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909">
    <w:name w:val="Plain Table 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910">
    <w:name w:val="Plain Table 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911">
    <w:name w:val="Plain Table 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912">
    <w:name w:val="Plain Table 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913">
    <w:name w:val="Grid Table 1 Light"/>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914">
    <w:name w:val="Grid Table 1 Light - Accent 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915">
    <w:name w:val="Grid Table 1 Light - Accent 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916">
    <w:name w:val="Grid Table 1 Light - Accent 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917">
    <w:name w:val="Grid Table 1 Light - Accent 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918">
    <w:name w:val="Grid Table 1 Light - Accent 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919">
    <w:name w:val="Grid Table 1 Light - Accent 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920">
    <w:name w:val="Grid Table 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921">
    <w:name w:val="Grid Table 2 - Accent 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922">
    <w:name w:val="Grid Table 2 - Accent 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923">
    <w:name w:val="Grid Table 2 - Accent 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924">
    <w:name w:val="Grid Table 2 - Accent 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925">
    <w:name w:val="Grid Table 2 - Accent 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926">
    <w:name w:val="Grid Table 2 - Accent 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927">
    <w:name w:val="Grid Table 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28">
    <w:name w:val="Grid Table 3 - Accent 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29">
    <w:name w:val="Grid Table 3 - Accent 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30">
    <w:name w:val="Grid Table 3 - Accent 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31">
    <w:name w:val="Grid Table 3 - Accent 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32">
    <w:name w:val="Grid Table 3 - Accent 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33">
    <w:name w:val="Grid Table 3 - Accent 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34">
    <w:name w:val="Grid Table 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35">
    <w:name w:val="Grid Table 4 - Accent 1"/>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936">
    <w:name w:val="Grid Table 4 - Accent 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937">
    <w:name w:val="Grid Table 4 - Accent 3"/>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938">
    <w:name w:val="Grid Table 4 - Accent 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939">
    <w:name w:val="Grid Table 4 - Accent 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940">
    <w:name w:val="Grid Table 4 - Accent 6"/>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941">
    <w:name w:val="Grid Table 5 Dark"/>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942">
    <w:name w:val="Grid Table 5 Dark- Accent 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943">
    <w:name w:val="Grid Table 5 Dark - Accent 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944">
    <w:name w:val="Grid Table 5 Dark - Accent 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945">
    <w:name w:val="Grid Table 5 Dark- Accent 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946">
    <w:name w:val="Grid Table 5 Dark - Accent 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947">
    <w:name w:val="Grid Table 5 Dark - Accent 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48">
    <w:name w:val="Grid Table 6 Colorful"/>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49">
    <w:name w:val="Grid Table 6 Colorful - Accent 1"/>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50">
    <w:name w:val="Grid Table 6 Colorful - Accent 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51">
    <w:name w:val="Grid Table 6 Colorful - Accent 3"/>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52">
    <w:name w:val="Grid Table 6 Colorful - Accent 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3">
    <w:name w:val="Grid Table 6 Colorful - Accent 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54">
    <w:name w:val="Grid Table 6 Colorful - Accent 6"/>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55">
    <w:name w:val="Grid Table 7 Colorful"/>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956">
    <w:name w:val="Grid Table 7 Colorful - Accent 1"/>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957">
    <w:name w:val="Grid Table 7 Colorful - Accent 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958">
    <w:name w:val="Grid Table 7 Colorful - Accent 3"/>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959">
    <w:name w:val="Grid Table 7 Colorful - Accent 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960">
    <w:name w:val="Grid Table 7 Colorful - Accent 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961">
    <w:name w:val="Grid Table 7 Colorful - Accent 6"/>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962">
    <w:name w:val="List Table 1 Light"/>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963">
    <w:name w:val="List Table 1 Light - Accent 1"/>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964">
    <w:name w:val="List Table 1 Light - Accent 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965">
    <w:name w:val="List Table 1 Light - Accent 3"/>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966">
    <w:name w:val="List Table 1 Light - Accent 4"/>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967">
    <w:name w:val="List Table 1 Light - Accent 5"/>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968">
    <w:name w:val="List Table 1 Light - Accent 6"/>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969">
    <w:name w:val="List Table 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970">
    <w:name w:val="List Table 2 - Accent 1"/>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971">
    <w:name w:val="List Table 2 - Accent 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972">
    <w:name w:val="List Table 2 - Accent 3"/>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973">
    <w:name w:val="List Table 2 - Accent 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974">
    <w:name w:val="List Table 2 - Accent 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975">
    <w:name w:val="List Table 2 - Accent 6"/>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976">
    <w:name w:val="List Table 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977">
    <w:name w:val="List Table 3 - Accent 1"/>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978">
    <w:name w:val="List Table 3 - Accent 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979">
    <w:name w:val="List Table 3 - Accent 3"/>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980">
    <w:name w:val="List Table 3 - Accent 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981">
    <w:name w:val="List Table 3 - Accent 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982">
    <w:name w:val="List Table 3 - Accent 6"/>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983">
    <w:name w:val="List Table 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984">
    <w:name w:val="List Table 4 - Accent 1"/>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985">
    <w:name w:val="List Table 4 - Accent 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986">
    <w:name w:val="List Table 4 - Accent 3"/>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987">
    <w:name w:val="List Table 4 - Accent 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988">
    <w:name w:val="List Table 4 - Accent 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989">
    <w:name w:val="List Table 4 - Accent 6"/>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990">
    <w:name w:val="List Table 5 Dark"/>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91">
    <w:name w:val="List Table 5 Dark - Accent 1"/>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92">
    <w:name w:val="List Table 5 Dark - Accent 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93">
    <w:name w:val="List Table 5 Dark - Accent 3"/>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94">
    <w:name w:val="List Table 5 Dark - Accent 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95">
    <w:name w:val="List Table 5 Dark - Accent 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96">
    <w:name w:val="List Table 5 Dark - Accent 6"/>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97">
    <w:name w:val="List Table 6 Colorful"/>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998">
    <w:name w:val="List Table 6 Colorful - Accent 1"/>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999">
    <w:name w:val="List Table 6 Colorful - Accent 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000">
    <w:name w:val="List Table 6 Colorful - Accent 3"/>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001">
    <w:name w:val="List Table 6 Colorful - Accent 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002">
    <w:name w:val="List Table 6 Colorful - Accent 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003">
    <w:name w:val="List Table 6 Colorful - Accent 6"/>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004">
    <w:name w:val="List Table 7 Colorful"/>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1005">
    <w:name w:val="List Table 7 Colorful - Accent 1"/>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1006">
    <w:name w:val="List Table 7 Colorful - Accent 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1007">
    <w:name w:val="List Table 7 Colorful - Accent 3"/>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1008">
    <w:name w:val="List Table 7 Colorful - Accent 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1009">
    <w:name w:val="List Table 7 Colorful - Accent 5"/>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1010">
    <w:name w:val="List Table 7 Colorful - Accent 6"/>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1011">
    <w:name w:val="Lined - Accent"/>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012">
    <w:name w:val="Lined - Accent 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013">
    <w:name w:val="Lined - Accent 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014">
    <w:name w:val="Lined - Accent 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015">
    <w:name w:val="Lined - Accent 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016">
    <w:name w:val="Lined - Accent 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017">
    <w:name w:val="Lined - Accent 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018">
    <w:name w:val="Bordered &amp; Lined - Accent"/>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019">
    <w:name w:val="Bordered &amp; Lined - Accent 1"/>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020">
    <w:name w:val="Bordered &amp; Lined - Accent 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021">
    <w:name w:val="Bordered &amp; Lined - Accent 3"/>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022">
    <w:name w:val="Bordered &amp; Lined - Accent 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023">
    <w:name w:val="Bordered &amp; Lined - Accent 5"/>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024">
    <w:name w:val="Bordered &amp; Lined - Accent 6"/>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025">
    <w:name w:val="Bordered"/>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026">
    <w:name w:val="Bordered - Accent 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027">
    <w:name w:val="Bordered - Accent 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028">
    <w:name w:val="Bordered - Accent 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029">
    <w:name w:val="Bordered - Accent 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030">
    <w:name w:val="Bordered - Accent 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031">
    <w:name w:val="Bordered - Accent 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032">
    <w:name w:val="Hyperlink"/>
    <w:uiPriority w:val="99"/>
    <w:unhideWhenUsed/>
    <w:rPr>
      <w:color w:val="0000ff" w:themeColor="hyperlink"/>
      <w:u w:val="single"/>
    </w:rPr>
  </w:style>
  <w:style w:type="paragraph" w:styleId="1033">
    <w:name w:val="footnote text"/>
    <w:basedOn w:val="1085"/>
    <w:link w:val="1034"/>
    <w:uiPriority w:val="99"/>
    <w:semiHidden/>
    <w:unhideWhenUsed/>
    <w:pPr>
      <w:spacing w:after="40" w:line="240" w:lineRule="auto"/>
    </w:pPr>
    <w:rPr>
      <w:sz w:val="18"/>
    </w:rPr>
  </w:style>
  <w:style w:type="character" w:styleId="1034">
    <w:name w:val="Footnote Text Char"/>
    <w:link w:val="1033"/>
    <w:uiPriority w:val="99"/>
    <w:rPr>
      <w:sz w:val="18"/>
    </w:rPr>
  </w:style>
  <w:style w:type="character" w:styleId="1035">
    <w:name w:val="footnote reference"/>
    <w:uiPriority w:val="99"/>
    <w:unhideWhenUsed/>
    <w:rPr>
      <w:vertAlign w:val="superscript"/>
    </w:rPr>
  </w:style>
  <w:style w:type="paragraph" w:styleId="1036">
    <w:name w:val="endnote text"/>
    <w:basedOn w:val="1085"/>
    <w:link w:val="1037"/>
    <w:uiPriority w:val="99"/>
    <w:semiHidden/>
    <w:unhideWhenUsed/>
    <w:pPr>
      <w:spacing w:after="0" w:line="240" w:lineRule="auto"/>
    </w:pPr>
    <w:rPr>
      <w:sz w:val="20"/>
    </w:rPr>
  </w:style>
  <w:style w:type="character" w:styleId="1037">
    <w:name w:val="Endnote Text Char"/>
    <w:link w:val="1036"/>
    <w:uiPriority w:val="99"/>
    <w:rPr>
      <w:sz w:val="20"/>
    </w:rPr>
  </w:style>
  <w:style w:type="character" w:styleId="1038">
    <w:name w:val="endnote reference"/>
    <w:uiPriority w:val="99"/>
    <w:semiHidden/>
    <w:unhideWhenUsed/>
    <w:rPr>
      <w:vertAlign w:val="superscript"/>
    </w:rPr>
  </w:style>
  <w:style w:type="paragraph" w:styleId="1039">
    <w:name w:val="toc 1"/>
    <w:basedOn w:val="1085"/>
    <w:next w:val="1085"/>
    <w:uiPriority w:val="39"/>
    <w:unhideWhenUsed/>
    <w:pPr>
      <w:ind w:left="0" w:right="0" w:firstLine="0"/>
      <w:spacing w:after="57"/>
    </w:pPr>
  </w:style>
  <w:style w:type="paragraph" w:styleId="1040">
    <w:name w:val="toc 2"/>
    <w:basedOn w:val="1085"/>
    <w:next w:val="1085"/>
    <w:uiPriority w:val="39"/>
    <w:unhideWhenUsed/>
    <w:pPr>
      <w:ind w:left="283" w:right="0" w:firstLine="0"/>
      <w:spacing w:after="57"/>
    </w:pPr>
  </w:style>
  <w:style w:type="paragraph" w:styleId="1041">
    <w:name w:val="toc 3"/>
    <w:basedOn w:val="1085"/>
    <w:next w:val="1085"/>
    <w:uiPriority w:val="39"/>
    <w:unhideWhenUsed/>
    <w:pPr>
      <w:ind w:left="567" w:right="0" w:firstLine="0"/>
      <w:spacing w:after="57"/>
    </w:pPr>
  </w:style>
  <w:style w:type="paragraph" w:styleId="1042">
    <w:name w:val="toc 4"/>
    <w:basedOn w:val="1085"/>
    <w:next w:val="1085"/>
    <w:uiPriority w:val="39"/>
    <w:unhideWhenUsed/>
    <w:pPr>
      <w:ind w:left="850" w:right="0" w:firstLine="0"/>
      <w:spacing w:after="57"/>
    </w:pPr>
  </w:style>
  <w:style w:type="paragraph" w:styleId="1043">
    <w:name w:val="toc 5"/>
    <w:basedOn w:val="1085"/>
    <w:next w:val="1085"/>
    <w:uiPriority w:val="39"/>
    <w:unhideWhenUsed/>
    <w:pPr>
      <w:ind w:left="1134" w:right="0" w:firstLine="0"/>
      <w:spacing w:after="57"/>
    </w:pPr>
  </w:style>
  <w:style w:type="paragraph" w:styleId="1044">
    <w:name w:val="toc 6"/>
    <w:basedOn w:val="1085"/>
    <w:next w:val="1085"/>
    <w:uiPriority w:val="39"/>
    <w:unhideWhenUsed/>
    <w:pPr>
      <w:ind w:left="1417" w:right="0" w:firstLine="0"/>
      <w:spacing w:after="57"/>
    </w:pPr>
  </w:style>
  <w:style w:type="paragraph" w:styleId="1045">
    <w:name w:val="toc 7"/>
    <w:basedOn w:val="1085"/>
    <w:next w:val="1085"/>
    <w:uiPriority w:val="39"/>
    <w:unhideWhenUsed/>
    <w:pPr>
      <w:ind w:left="1701" w:right="0" w:firstLine="0"/>
      <w:spacing w:after="57"/>
    </w:pPr>
  </w:style>
  <w:style w:type="paragraph" w:styleId="1046">
    <w:name w:val="toc 8"/>
    <w:basedOn w:val="1085"/>
    <w:next w:val="1085"/>
    <w:uiPriority w:val="39"/>
    <w:unhideWhenUsed/>
    <w:pPr>
      <w:ind w:left="1984" w:right="0" w:firstLine="0"/>
      <w:spacing w:after="57"/>
    </w:pPr>
  </w:style>
  <w:style w:type="paragraph" w:styleId="1047">
    <w:name w:val="toc 9"/>
    <w:basedOn w:val="1085"/>
    <w:next w:val="1085"/>
    <w:uiPriority w:val="39"/>
    <w:unhideWhenUsed/>
    <w:pPr>
      <w:ind w:left="2268" w:right="0" w:firstLine="0"/>
      <w:spacing w:after="57"/>
    </w:pPr>
  </w:style>
  <w:style w:type="paragraph" w:styleId="1048">
    <w:name w:val="TOC Heading"/>
    <w:uiPriority w:val="39"/>
    <w:unhideWhenUsed/>
  </w:style>
  <w:style w:type="paragraph" w:styleId="1049">
    <w:name w:val="table of figures"/>
    <w:basedOn w:val="1085"/>
    <w:next w:val="1085"/>
    <w:uiPriority w:val="99"/>
    <w:unhideWhenUsed/>
    <w:pPr>
      <w:spacing w:after="0" w:afterAutospacing="0"/>
    </w:pPr>
  </w:style>
  <w:style w:type="paragraph" w:styleId="1050">
    <w:name w:val="Normal"/>
    <w:next w:val="1050"/>
    <w:link w:val="1050"/>
    <w:qFormat/>
    <w:rPr>
      <w:sz w:val="24"/>
      <w:szCs w:val="24"/>
      <w:lang w:val="ru-RU" w:eastAsia="ru-RU" w:bidi="ar-SA"/>
    </w:rPr>
  </w:style>
  <w:style w:type="paragraph" w:styleId="1051">
    <w:name w:val="Заголовок 1,Document Header1,H1,Введение...,Б1,Heading 1iz,Б11,Заголовок параграфа (1.),Headi...,h1,Heading 1 Char1,Заголов,Заголовок 1 Знак1,Заголовок 1 Знак Знак,1,app heading 1,ITT t1,II+,I,H11,H12,H13,H14,H15,H16,H17,H18,H111,H121,H131,H141,H151"/>
    <w:basedOn w:val="1050"/>
    <w:next w:val="1050"/>
    <w:link w:val="1050"/>
    <w:qFormat/>
    <w:pPr>
      <w:jc w:val="center"/>
      <w:keepNext/>
      <w:framePr w:hSpace="180" w:wrap="around" w:vAnchor="text" w:hAnchor="page" w:x="1714" w:y="1020"/>
      <w:outlineLvl w:val="0"/>
    </w:pPr>
    <w:rPr>
      <w:rFonts w:ascii="Times New Roman" w:hAnsi="Times New Roman"/>
      <w:szCs w:val="16"/>
    </w:rPr>
  </w:style>
  <w:style w:type="paragraph" w:styleId="1052">
    <w:name w:val="Заголовок 2,Заголовок 2 Знак,H2,H2 Знак,Заголовок 21,2,h2,Б2,RTC,iz2,Раздел Знак,Numbered text 3,HD2,heading 2,Heading 2 Hidden,Gliederung2,Gliederung,Indented Heading,H21,H22,Indented Heading1,Indented Heading2,Indented Heading3,Indented Heading4,H23,H"/>
    <w:basedOn w:val="1050"/>
    <w:next w:val="1050"/>
    <w:link w:val="1050"/>
    <w:qFormat/>
    <w:pPr>
      <w:jc w:val="center"/>
      <w:keepNext/>
      <w:outlineLvl w:val="1"/>
    </w:pPr>
    <w:rPr>
      <w:rFonts w:ascii="Times New Roman" w:hAnsi="Times New Roman"/>
      <w:b/>
      <w:bCs/>
      <w:sz w:val="28"/>
      <w:szCs w:val="20"/>
    </w:rPr>
  </w:style>
  <w:style w:type="paragraph" w:styleId="1053">
    <w:name w:val="Заголовок 3"/>
    <w:basedOn w:val="1050"/>
    <w:next w:val="1050"/>
    <w:link w:val="1050"/>
    <w:qFormat/>
    <w:pPr>
      <w:ind w:left="-136" w:right="-52"/>
      <w:jc w:val="center"/>
      <w:keepNext/>
      <w:outlineLvl w:val="2"/>
    </w:pPr>
    <w:rPr>
      <w:rFonts w:ascii="Times New Roman" w:hAnsi="Times New Roman"/>
      <w:szCs w:val="20"/>
    </w:rPr>
  </w:style>
  <w:style w:type="paragraph" w:styleId="1054">
    <w:name w:val="Заголовок 4"/>
    <w:basedOn w:val="1050"/>
    <w:next w:val="1050"/>
    <w:link w:val="1050"/>
    <w:qFormat/>
    <w:pPr>
      <w:ind w:left="352" w:firstLine="708"/>
      <w:jc w:val="both"/>
      <w:keepNext/>
      <w:outlineLvl w:val="3"/>
    </w:pPr>
    <w:rPr>
      <w:b/>
      <w:bCs/>
      <w:sz w:val="32"/>
    </w:rPr>
  </w:style>
  <w:style w:type="paragraph" w:styleId="1055">
    <w:name w:val="Заголовок 5"/>
    <w:basedOn w:val="1050"/>
    <w:next w:val="1050"/>
    <w:link w:val="1050"/>
    <w:qFormat/>
    <w:pPr>
      <w:keepNext/>
      <w:outlineLvl w:val="4"/>
    </w:pPr>
    <w:rPr>
      <w:b/>
      <w:bCs/>
      <w:szCs w:val="20"/>
    </w:rPr>
  </w:style>
  <w:style w:type="paragraph" w:styleId="1056">
    <w:name w:val="Заголовок 6"/>
    <w:basedOn w:val="1050"/>
    <w:next w:val="1050"/>
    <w:link w:val="1050"/>
    <w:qFormat/>
    <w:pPr>
      <w:keepNext/>
      <w:spacing w:line="360" w:lineRule="auto"/>
      <w:outlineLvl w:val="5"/>
    </w:pPr>
    <w:rPr>
      <w:szCs w:val="20"/>
    </w:rPr>
  </w:style>
  <w:style w:type="paragraph" w:styleId="1057">
    <w:name w:val="Заголовок 7"/>
    <w:basedOn w:val="1050"/>
    <w:next w:val="1050"/>
    <w:link w:val="1050"/>
    <w:qFormat/>
    <w:pPr>
      <w:jc w:val="center"/>
      <w:keepNext/>
      <w:outlineLvl w:val="6"/>
    </w:pPr>
    <w:rPr>
      <w:b/>
      <w:bCs/>
    </w:rPr>
  </w:style>
  <w:style w:type="paragraph" w:styleId="1058">
    <w:name w:val="Заголовок 8"/>
    <w:basedOn w:val="1050"/>
    <w:next w:val="1050"/>
    <w:link w:val="1050"/>
    <w:qFormat/>
    <w:pPr>
      <w:ind w:firstLine="4914"/>
      <w:keepNext/>
      <w:outlineLvl w:val="7"/>
    </w:pPr>
    <w:rPr>
      <w:b/>
      <w:bCs/>
      <w:sz w:val="28"/>
      <w:szCs w:val="20"/>
    </w:rPr>
  </w:style>
  <w:style w:type="paragraph" w:styleId="1059">
    <w:name w:val="Заголовок 9"/>
    <w:basedOn w:val="1050"/>
    <w:next w:val="1050"/>
    <w:link w:val="1050"/>
    <w:qFormat/>
    <w:pPr>
      <w:jc w:val="center"/>
      <w:keepNext/>
      <w:outlineLvl w:val="8"/>
    </w:pPr>
    <w:rPr>
      <w:szCs w:val="20"/>
    </w:rPr>
  </w:style>
  <w:style w:type="character" w:styleId="1060">
    <w:name w:val="Основной шрифт абзаца"/>
    <w:next w:val="1060"/>
    <w:link w:val="1050"/>
    <w:semiHidden/>
  </w:style>
  <w:style w:type="table" w:styleId="1061">
    <w:name w:val="Обычная таблица"/>
    <w:next w:val="1061"/>
    <w:link w:val="1050"/>
    <w:semiHidden/>
    <w:tblPr/>
  </w:style>
  <w:style w:type="numbering" w:styleId="1062">
    <w:name w:val="Нет списка"/>
    <w:next w:val="1062"/>
    <w:link w:val="1050"/>
    <w:semiHidden/>
  </w:style>
  <w:style w:type="paragraph" w:styleId="1063">
    <w:name w:val=" Знак Знак Знак1 Знак Знак Знак Знак Знак Знак Знак"/>
    <w:basedOn w:val="1050"/>
    <w:next w:val="1063"/>
    <w:link w:val="1050"/>
    <w:pPr>
      <w:spacing w:after="160" w:line="240" w:lineRule="exact"/>
    </w:pPr>
    <w:rPr>
      <w:rFonts w:ascii="Verdana" w:hAnsi="Verdana" w:cs="Verdana"/>
      <w:sz w:val="20"/>
      <w:szCs w:val="20"/>
      <w:lang w:val="en-US" w:eastAsia="en-US"/>
    </w:rPr>
  </w:style>
  <w:style w:type="paragraph" w:styleId="1064">
    <w:name w:val="Заголовок,Название,Знак6,Char Char Char Char Char Char Char Char Char Char Char Char Char Char Char Char Char Char, Знак6, Char Char Char Char Char Char Char Char Char Char Char Char Char Char Char Char Char Char"/>
    <w:basedOn w:val="1050"/>
    <w:next w:val="1064"/>
    <w:link w:val="1119"/>
    <w:qFormat/>
    <w:pPr>
      <w:jc w:val="center"/>
    </w:pPr>
    <w:rPr>
      <w:b/>
      <w:sz w:val="22"/>
      <w:szCs w:val="20"/>
    </w:rPr>
  </w:style>
  <w:style w:type="character" w:styleId="1065">
    <w:name w:val="Гиперссылка"/>
    <w:next w:val="1065"/>
    <w:link w:val="1050"/>
    <w:uiPriority w:val="99"/>
    <w:rPr>
      <w:color w:val="0000ff"/>
      <w:u w:val="single"/>
    </w:rPr>
  </w:style>
  <w:style w:type="paragraph" w:styleId="1066">
    <w:name w:val="xl34"/>
    <w:basedOn w:val="1050"/>
    <w:next w:val="1066"/>
    <w:link w:val="1050"/>
    <w:pPr>
      <w:spacing w:before="100" w:beforeAutospacing="1" w:after="100" w:afterAutospacing="1"/>
      <w:pBdr>
        <w:left w:val="single" w:color="000000" w:sz="4" w:space="0"/>
        <w:right w:val="single" w:color="000000" w:sz="4" w:space="0"/>
      </w:pBdr>
    </w:pPr>
    <w:rPr>
      <w:rFonts w:ascii="Arial Unicode MS" w:hAnsi="Arial Unicode MS" w:eastAsia="Arial Unicode MS" w:cs="Arial Unicode MS"/>
    </w:rPr>
  </w:style>
  <w:style w:type="paragraph" w:styleId="1067">
    <w:name w:val="Основной текст 3"/>
    <w:basedOn w:val="1050"/>
    <w:next w:val="1067"/>
    <w:link w:val="1108"/>
    <w:uiPriority w:val="99"/>
    <w:pPr>
      <w:jc w:val="both"/>
    </w:pPr>
    <w:rPr>
      <w:sz w:val="26"/>
      <w:szCs w:val="20"/>
      <w:lang w:val="en-US" w:eastAsia="en-US"/>
    </w:rPr>
  </w:style>
  <w:style w:type="paragraph" w:styleId="1068">
    <w:name w:val="Основной текст с отступом"/>
    <w:basedOn w:val="1050"/>
    <w:next w:val="1068"/>
    <w:link w:val="1105"/>
    <w:pPr>
      <w:ind w:left="567"/>
      <w:jc w:val="both"/>
    </w:pPr>
    <w:rPr>
      <w:szCs w:val="20"/>
      <w:lang w:val="en-US" w:eastAsia="en-US"/>
    </w:rPr>
  </w:style>
  <w:style w:type="paragraph" w:styleId="1069">
    <w:name w:val="xl27"/>
    <w:basedOn w:val="1050"/>
    <w:next w:val="1069"/>
    <w:link w:val="1050"/>
    <w:pPr>
      <w:jc w:val="center"/>
      <w:spacing w:before="100" w:beforeAutospacing="1" w:after="100" w:afterAutospacing="1"/>
      <w:pBdr>
        <w:left w:val="single" w:color="000000" w:sz="4" w:space="0"/>
        <w:bottom w:val="single" w:color="000000" w:sz="4" w:space="0"/>
        <w:right w:val="single" w:color="000000" w:sz="4" w:space="0"/>
      </w:pBdr>
    </w:pPr>
    <w:rPr>
      <w:rFonts w:eastAsia="Arial Unicode MS"/>
      <w:b/>
      <w:bCs/>
    </w:rPr>
  </w:style>
  <w:style w:type="paragraph" w:styleId="1070">
    <w:name w:val="Normal1"/>
    <w:next w:val="1070"/>
    <w:link w:val="1050"/>
    <w:pPr>
      <w:spacing w:before="100" w:after="100"/>
    </w:pPr>
    <w:rPr>
      <w:sz w:val="24"/>
      <w:lang w:val="ru-RU" w:eastAsia="ru-RU" w:bidi="ar-SA"/>
    </w:rPr>
  </w:style>
  <w:style w:type="paragraph" w:styleId="1071">
    <w:name w:val="Основной текст,Основной текст таблиц,в таблице,таблицы,в таблицах, в таблице, в таблицах"/>
    <w:basedOn w:val="1050"/>
    <w:next w:val="1071"/>
    <w:link w:val="1050"/>
    <w:rPr>
      <w:sz w:val="28"/>
    </w:rPr>
  </w:style>
  <w:style w:type="paragraph" w:styleId="1072">
    <w:name w:val="Верхний колонтитул, Знак23,Знак23"/>
    <w:basedOn w:val="1050"/>
    <w:next w:val="1072"/>
    <w:link w:val="1102"/>
    <w:pPr>
      <w:tabs>
        <w:tab w:val="center" w:pos="4677" w:leader="none"/>
        <w:tab w:val="right" w:pos="9355" w:leader="none"/>
      </w:tabs>
    </w:pPr>
    <w:rPr>
      <w:sz w:val="20"/>
      <w:szCs w:val="20"/>
    </w:rPr>
  </w:style>
  <w:style w:type="character" w:styleId="1073">
    <w:name w:val="Номер страницы"/>
    <w:basedOn w:val="1060"/>
    <w:next w:val="1073"/>
    <w:link w:val="1050"/>
  </w:style>
  <w:style w:type="paragraph" w:styleId="1074">
    <w:name w:val="Нижний колонтитул"/>
    <w:basedOn w:val="1050"/>
    <w:next w:val="1074"/>
    <w:link w:val="1050"/>
    <w:pPr>
      <w:tabs>
        <w:tab w:val="center" w:pos="4677" w:leader="none"/>
        <w:tab w:val="right" w:pos="9355" w:leader="none"/>
      </w:tabs>
    </w:pPr>
  </w:style>
  <w:style w:type="paragraph" w:styleId="1075">
    <w:name w:val="Основной текст 2"/>
    <w:basedOn w:val="1050"/>
    <w:next w:val="1075"/>
    <w:link w:val="1050"/>
    <w:pPr>
      <w:jc w:val="center"/>
    </w:pPr>
  </w:style>
  <w:style w:type="paragraph" w:styleId="1076">
    <w:name w:val="Цитата"/>
    <w:basedOn w:val="1050"/>
    <w:next w:val="1076"/>
    <w:link w:val="1050"/>
    <w:pPr>
      <w:ind w:left="360" w:right="141"/>
    </w:pPr>
  </w:style>
  <w:style w:type="paragraph" w:styleId="1077">
    <w:name w:val="Основной текст с отступом 2"/>
    <w:basedOn w:val="1050"/>
    <w:next w:val="1077"/>
    <w:link w:val="1109"/>
    <w:pPr>
      <w:ind w:left="912"/>
      <w:jc w:val="both"/>
    </w:pPr>
    <w:rPr>
      <w:lang w:val="en-US" w:eastAsia="en-US"/>
    </w:rPr>
  </w:style>
  <w:style w:type="paragraph" w:styleId="1078">
    <w:name w:val="Нумерованный список"/>
    <w:basedOn w:val="1050"/>
    <w:next w:val="1078"/>
    <w:link w:val="1050"/>
    <w:pPr>
      <w:jc w:val="both"/>
      <w:spacing w:before="60" w:line="360" w:lineRule="auto"/>
      <w:tabs>
        <w:tab w:val="num" w:pos="360" w:leader="none"/>
      </w:tabs>
    </w:pPr>
    <w:rPr>
      <w:sz w:val="28"/>
      <w:szCs w:val="28"/>
    </w:rPr>
  </w:style>
  <w:style w:type="paragraph" w:styleId="1079">
    <w:name w:val="Текст выноски"/>
    <w:basedOn w:val="1050"/>
    <w:next w:val="1079"/>
    <w:link w:val="1050"/>
    <w:semiHidden/>
    <w:rPr>
      <w:rFonts w:ascii="Tahoma" w:hAnsi="Tahoma" w:cs="Tahoma"/>
      <w:sz w:val="16"/>
      <w:szCs w:val="16"/>
    </w:rPr>
  </w:style>
  <w:style w:type="paragraph" w:styleId="1080">
    <w:name w:val="Основной текст с отступом 3"/>
    <w:basedOn w:val="1050"/>
    <w:next w:val="1080"/>
    <w:link w:val="1050"/>
    <w:pPr>
      <w:ind w:right="-1" w:firstLine="426"/>
      <w:jc w:val="both"/>
    </w:pPr>
    <w:rPr>
      <w:szCs w:val="20"/>
    </w:rPr>
  </w:style>
  <w:style w:type="paragraph" w:styleId="1081">
    <w:name w:val="Схема документа"/>
    <w:basedOn w:val="1050"/>
    <w:next w:val="1081"/>
    <w:link w:val="1050"/>
    <w:semiHidden/>
    <w:pPr>
      <w:shd w:val="clear" w:color="auto" w:fill="000080"/>
    </w:pPr>
    <w:rPr>
      <w:rFonts w:ascii="Tahoma" w:hAnsi="Tahoma" w:cs="Tahoma"/>
      <w:sz w:val="20"/>
      <w:szCs w:val="20"/>
    </w:rPr>
  </w:style>
  <w:style w:type="table" w:styleId="1082">
    <w:name w:val="Сетка таблицы"/>
    <w:basedOn w:val="1061"/>
    <w:next w:val="1082"/>
    <w:link w:val="1050"/>
    <w:tblPr/>
  </w:style>
  <w:style w:type="paragraph" w:styleId="1083">
    <w:name w:val="Default Paragraph Font Para Char Char Знак Знак Знак Знак"/>
    <w:basedOn w:val="1050"/>
    <w:next w:val="1083"/>
    <w:link w:val="1050"/>
    <w:pPr>
      <w:spacing w:after="160" w:line="240" w:lineRule="exact"/>
    </w:pPr>
    <w:rPr>
      <w:rFonts w:ascii="Verdana" w:hAnsi="Verdana" w:cs="Verdana"/>
      <w:sz w:val="20"/>
      <w:szCs w:val="20"/>
      <w:lang w:val="en-US" w:eastAsia="en-US"/>
    </w:rPr>
  </w:style>
  <w:style w:type="paragraph" w:styleId="1084">
    <w:name w:val="Текст примечания"/>
    <w:basedOn w:val="1050"/>
    <w:next w:val="1084"/>
    <w:link w:val="1114"/>
    <w:uiPriority w:val="99"/>
    <w:rPr>
      <w:sz w:val="20"/>
      <w:szCs w:val="20"/>
    </w:rPr>
  </w:style>
  <w:style w:type="paragraph" w:styleId="1085">
    <w:name w:val="Normal"/>
    <w:basedOn w:val="1050"/>
    <w:next w:val="1085"/>
    <w:link w:val="1050"/>
    <w:pPr>
      <w:spacing w:before="100" w:after="100"/>
    </w:pPr>
  </w:style>
  <w:style w:type="paragraph" w:styleId="1086">
    <w:name w:val="a"/>
    <w:basedOn w:val="1050"/>
    <w:next w:val="1086"/>
    <w:link w:val="1050"/>
    <w:pPr>
      <w:ind w:firstLine="720"/>
      <w:jc w:val="both"/>
    </w:pPr>
  </w:style>
  <w:style w:type="paragraph" w:styleId="1087">
    <w:name w:val="Пункт"/>
    <w:basedOn w:val="1050"/>
    <w:next w:val="1087"/>
    <w:link w:val="1050"/>
    <w:pPr>
      <w:jc w:val="both"/>
      <w:spacing w:line="360" w:lineRule="auto"/>
      <w:tabs>
        <w:tab w:val="num" w:pos="360" w:leader="none"/>
      </w:tabs>
    </w:pPr>
    <w:rPr>
      <w:sz w:val="28"/>
      <w:szCs w:val="20"/>
    </w:rPr>
  </w:style>
  <w:style w:type="paragraph" w:styleId="1088">
    <w:name w:val=" Знак"/>
    <w:basedOn w:val="1050"/>
    <w:next w:val="1088"/>
    <w:link w:val="1050"/>
    <w:pPr>
      <w:spacing w:after="160" w:line="240" w:lineRule="exact"/>
    </w:pPr>
    <w:rPr>
      <w:rFonts w:ascii="Verdana" w:hAnsi="Verdana" w:cs="Verdana"/>
      <w:sz w:val="20"/>
      <w:szCs w:val="20"/>
      <w:lang w:val="en-US" w:eastAsia="en-US"/>
    </w:rPr>
  </w:style>
  <w:style w:type="paragraph" w:styleId="1089">
    <w:name w:val="Оглавление 5"/>
    <w:basedOn w:val="1050"/>
    <w:next w:val="1050"/>
    <w:link w:val="1050"/>
    <w:semiHidden/>
    <w:pPr>
      <w:ind w:left="800"/>
      <w:widowControl w:val="off"/>
    </w:pPr>
    <w:rPr>
      <w:rFonts w:ascii="Arial" w:hAnsi="Arial" w:cs="Arial"/>
      <w:sz w:val="20"/>
      <w:szCs w:val="20"/>
    </w:rPr>
  </w:style>
  <w:style w:type="paragraph" w:styleId="1090">
    <w:name w:val="1 Знак"/>
    <w:basedOn w:val="1050"/>
    <w:next w:val="1090"/>
    <w:link w:val="1050"/>
    <w:pPr>
      <w:spacing w:after="160" w:line="240" w:lineRule="exact"/>
    </w:pPr>
    <w:rPr>
      <w:rFonts w:ascii="Verdana" w:hAnsi="Verdana" w:cs="Verdana"/>
      <w:sz w:val="20"/>
      <w:szCs w:val="20"/>
      <w:lang w:val="en-US" w:eastAsia="en-US"/>
    </w:rPr>
  </w:style>
  <w:style w:type="paragraph" w:styleId="1091">
    <w:name w:val="FR1"/>
    <w:next w:val="1091"/>
    <w:link w:val="1050"/>
    <w:pPr>
      <w:jc w:val="center"/>
      <w:spacing w:before="160" w:line="300" w:lineRule="auto"/>
      <w:widowControl w:val="off"/>
    </w:pPr>
    <w:rPr>
      <w:rFonts w:ascii="Arial" w:hAnsi="Arial"/>
      <w:sz w:val="16"/>
      <w:lang w:val="ru-RU" w:eastAsia="ru-RU" w:bidi="ar-SA"/>
    </w:rPr>
  </w:style>
  <w:style w:type="paragraph" w:styleId="1092">
    <w:name w:val="Знак Знак Знак1 Знак Знак Знак Знак Знак Знак Знак"/>
    <w:basedOn w:val="1050"/>
    <w:next w:val="1092"/>
    <w:link w:val="1050"/>
    <w:pPr>
      <w:spacing w:after="160" w:line="240" w:lineRule="exact"/>
    </w:pPr>
    <w:rPr>
      <w:rFonts w:ascii="Verdana" w:hAnsi="Verdana" w:cs="Verdana"/>
      <w:sz w:val="20"/>
      <w:szCs w:val="20"/>
      <w:lang w:val="en-US" w:eastAsia="en-US"/>
    </w:rPr>
  </w:style>
  <w:style w:type="character" w:styleId="1093">
    <w:name w:val="Просмотренная гиперссылка"/>
    <w:next w:val="1093"/>
    <w:link w:val="1050"/>
    <w:rPr>
      <w:color w:val="800080"/>
      <w:u w:val="single"/>
    </w:rPr>
  </w:style>
  <w:style w:type="paragraph" w:styleId="1094">
    <w:name w:val="Подзаголовок"/>
    <w:basedOn w:val="1050"/>
    <w:next w:val="1094"/>
    <w:link w:val="1050"/>
    <w:qFormat/>
    <w:rPr>
      <w:sz w:val="36"/>
    </w:rPr>
  </w:style>
  <w:style w:type="paragraph" w:styleId="1095">
    <w:name w:val="Маркированный список"/>
    <w:basedOn w:val="1050"/>
    <w:next w:val="1095"/>
    <w:link w:val="1050"/>
    <w:pPr>
      <w:numPr>
        <w:ilvl w:val="0"/>
        <w:numId w:val="1"/>
      </w:numPr>
      <w:ind w:left="1069" w:right="567"/>
      <w:spacing w:line="360" w:lineRule="auto"/>
      <w:tabs>
        <w:tab w:val="num" w:pos="1069" w:leader="none"/>
      </w:tabs>
    </w:pPr>
    <w:rPr>
      <w:szCs w:val="20"/>
    </w:rPr>
  </w:style>
  <w:style w:type="paragraph" w:styleId="1096">
    <w:name w:val="xl83"/>
    <w:basedOn w:val="1050"/>
    <w:next w:val="1096"/>
    <w:link w:val="1050"/>
    <w:pPr>
      <w:jc w:val="center"/>
      <w:spacing w:before="100" w:beforeAutospacing="1" w:after="100" w:afterAutospacing="1"/>
      <w:pBdr>
        <w:left w:val="single" w:color="000000" w:sz="4" w:space="0"/>
        <w:bottom w:val="single" w:color="000000" w:sz="4" w:space="0"/>
        <w:right w:val="single" w:color="000000" w:sz="4" w:space="0"/>
      </w:pBdr>
    </w:pPr>
    <w:rPr>
      <w:rFonts w:eastAsia="Arial Unicode MS"/>
      <w:b/>
      <w:bCs/>
      <w:lang w:val="en-US" w:eastAsia="en-US"/>
    </w:rPr>
  </w:style>
  <w:style w:type="paragraph" w:styleId="1097">
    <w:name w:val="Подпункт"/>
    <w:basedOn w:val="1087"/>
    <w:next w:val="1097"/>
    <w:link w:val="1050"/>
    <w:pPr>
      <w:numPr>
        <w:ilvl w:val="0"/>
        <w:numId w:val="0"/>
      </w:numPr>
      <w:ind w:left="1276" w:hanging="1134"/>
      <w:tabs>
        <w:tab w:val="num" w:pos="1276" w:leader="none"/>
      </w:tabs>
    </w:pPr>
    <w:rPr>
      <w:szCs w:val="28"/>
    </w:rPr>
  </w:style>
  <w:style w:type="paragraph" w:styleId="1098">
    <w:name w:val="Подподпункт"/>
    <w:basedOn w:val="1097"/>
    <w:next w:val="1098"/>
    <w:link w:val="1050"/>
    <w:pPr>
      <w:ind w:left="1843" w:hanging="567"/>
      <w:tabs>
        <w:tab w:val="clear" w:pos="1276" w:leader="none"/>
        <w:tab w:val="num" w:pos="1843" w:leader="none"/>
      </w:tabs>
    </w:pPr>
  </w:style>
  <w:style w:type="paragraph" w:styleId="1099">
    <w:name w:val="Название объекта"/>
    <w:basedOn w:val="1050"/>
    <w:next w:val="1050"/>
    <w:link w:val="1050"/>
    <w:qFormat/>
    <w:rPr>
      <w:b/>
      <w:bCs/>
      <w:sz w:val="20"/>
      <w:szCs w:val="20"/>
    </w:rPr>
  </w:style>
  <w:style w:type="paragraph" w:styleId="1100">
    <w:name w:val=" Знак1 Знак Знак Знак Знак Знак Знак"/>
    <w:basedOn w:val="1050"/>
    <w:next w:val="1100"/>
    <w:link w:val="1050"/>
    <w:pPr>
      <w:ind w:left="1069" w:hanging="360"/>
      <w:jc w:val="both"/>
      <w:spacing w:after="160" w:line="240" w:lineRule="exact"/>
      <w:tabs>
        <w:tab w:val="num" w:pos="1069" w:leader="none"/>
      </w:tabs>
    </w:pPr>
    <w:rPr>
      <w:rFonts w:ascii="Verdana" w:hAnsi="Verdana" w:cs="Arial"/>
      <w:sz w:val="20"/>
      <w:szCs w:val="20"/>
      <w:lang w:val="en-US" w:eastAsia="en-US"/>
    </w:rPr>
  </w:style>
  <w:style w:type="paragraph" w:styleId="1101">
    <w:name w:val=" Знак2"/>
    <w:basedOn w:val="1050"/>
    <w:next w:val="1101"/>
    <w:link w:val="1050"/>
    <w:pPr>
      <w:spacing w:after="160" w:line="240" w:lineRule="exact"/>
    </w:pPr>
    <w:rPr>
      <w:rFonts w:ascii="Verdana" w:hAnsi="Verdana" w:cs="Verdana"/>
      <w:sz w:val="20"/>
      <w:szCs w:val="20"/>
      <w:lang w:val="en-US" w:eastAsia="en-US"/>
    </w:rPr>
  </w:style>
  <w:style w:type="character" w:styleId="1102">
    <w:name w:val="Верхний колонтитул Знак, Знак23 Знак,Знак23 Знак"/>
    <w:next w:val="1102"/>
    <w:link w:val="1072"/>
    <w:rPr>
      <w:lang w:val="ru-RU" w:eastAsia="ru-RU" w:bidi="ar-SA"/>
    </w:rPr>
  </w:style>
  <w:style w:type="character" w:styleId="1103">
    <w:name w:val=" Знак Знак2"/>
    <w:next w:val="1103"/>
    <w:link w:val="1050"/>
    <w:rPr>
      <w:lang w:val="ru-RU" w:eastAsia="ru-RU" w:bidi="ar-SA"/>
    </w:rPr>
  </w:style>
  <w:style w:type="paragraph" w:styleId="1104">
    <w:name w:val="Times 12"/>
    <w:basedOn w:val="1050"/>
    <w:next w:val="1104"/>
    <w:link w:val="1050"/>
    <w:pPr>
      <w:ind w:firstLine="567"/>
      <w:jc w:val="both"/>
    </w:pPr>
    <w:rPr>
      <w:szCs w:val="20"/>
    </w:rPr>
  </w:style>
  <w:style w:type="character" w:styleId="1105">
    <w:name w:val="Основной текст с отступом Знак"/>
    <w:next w:val="1105"/>
    <w:link w:val="1068"/>
    <w:rPr>
      <w:sz w:val="24"/>
    </w:rPr>
  </w:style>
  <w:style w:type="paragraph" w:styleId="1106">
    <w:name w:val="Таблица текст"/>
    <w:basedOn w:val="1050"/>
    <w:next w:val="1106"/>
    <w:link w:val="1050"/>
    <w:pPr>
      <w:ind w:left="57" w:right="57"/>
      <w:spacing w:before="40" w:after="40"/>
    </w:pPr>
    <w:rPr>
      <w:szCs w:val="20"/>
    </w:rPr>
  </w:style>
  <w:style w:type="paragraph" w:styleId="1107">
    <w:name w:val="Обычный2"/>
    <w:next w:val="1107"/>
    <w:link w:val="1050"/>
    <w:pPr>
      <w:ind w:firstLine="400"/>
      <w:jc w:val="both"/>
      <w:widowControl w:val="off"/>
    </w:pPr>
    <w:rPr>
      <w:sz w:val="24"/>
      <w:lang w:val="ru-RU" w:eastAsia="ru-RU" w:bidi="ar-SA"/>
    </w:rPr>
  </w:style>
  <w:style w:type="character" w:styleId="1108">
    <w:name w:val="Основной текст 3 Знак"/>
    <w:next w:val="1108"/>
    <w:link w:val="1067"/>
    <w:uiPriority w:val="99"/>
    <w:rPr>
      <w:sz w:val="26"/>
    </w:rPr>
  </w:style>
  <w:style w:type="character" w:styleId="1109">
    <w:name w:val="Основной текст с отступом 2 Знак"/>
    <w:next w:val="1109"/>
    <w:link w:val="1077"/>
    <w:rPr>
      <w:sz w:val="24"/>
      <w:szCs w:val="24"/>
    </w:rPr>
  </w:style>
  <w:style w:type="paragraph" w:styleId="1110">
    <w:name w:val="Абзац списка,Нумерация списка,Маркер,List Paragraph,название,Bullet Number,Нумерованый список,Bullet List,FooterText,numbered,lp1,Абзац списка2,SL_Абзац списка,List Paragraph1,Абзац списка4,ПАРАГРАФ,f_Абзац 1,Абзац списка3,Абзац списка11,Текстовая,Абзац"/>
    <w:basedOn w:val="1050"/>
    <w:next w:val="1110"/>
    <w:link w:val="1116"/>
    <w:uiPriority w:val="34"/>
    <w:qFormat/>
    <w:pPr>
      <w:ind w:left="708"/>
    </w:pPr>
  </w:style>
  <w:style w:type="paragraph" w:styleId="1111">
    <w:name w:val="Таблица шапка"/>
    <w:basedOn w:val="1050"/>
    <w:next w:val="1111"/>
    <w:link w:val="1050"/>
    <w:pPr>
      <w:ind w:left="57" w:right="57"/>
      <w:keepNext/>
      <w:spacing w:before="40" w:after="40"/>
    </w:pPr>
    <w:rPr>
      <w:sz w:val="22"/>
      <w:szCs w:val="20"/>
    </w:rPr>
  </w:style>
  <w:style w:type="paragraph" w:styleId="1112">
    <w:name w:val="Текст"/>
    <w:basedOn w:val="1050"/>
    <w:next w:val="1112"/>
    <w:link w:val="1113"/>
    <w:uiPriority w:val="99"/>
    <w:unhideWhenUsed/>
    <w:rPr>
      <w:rFonts w:ascii="Calibri" w:hAnsi="Calibri" w:eastAsia="Calibri"/>
      <w:sz w:val="22"/>
      <w:szCs w:val="21"/>
      <w:lang w:val="en-US" w:eastAsia="en-US"/>
    </w:rPr>
  </w:style>
  <w:style w:type="character" w:styleId="1113">
    <w:name w:val="Текст Знак"/>
    <w:next w:val="1113"/>
    <w:link w:val="1112"/>
    <w:uiPriority w:val="99"/>
    <w:rPr>
      <w:rFonts w:ascii="Calibri" w:hAnsi="Calibri" w:eastAsia="Calibri"/>
      <w:sz w:val="22"/>
      <w:szCs w:val="21"/>
      <w:lang w:val="en-US" w:eastAsia="en-US"/>
    </w:rPr>
  </w:style>
  <w:style w:type="character" w:styleId="1114">
    <w:name w:val="Текст примечания Знак"/>
    <w:next w:val="1114"/>
    <w:link w:val="1084"/>
    <w:uiPriority w:val="99"/>
  </w:style>
  <w:style w:type="paragraph" w:styleId="1115">
    <w:name w:val="Основной текст1,в таблицах Знак Знак Знак Знак Знак,в таблицах Знак Знак Знак Знак Знак Знак Знак"/>
    <w:basedOn w:val="1050"/>
    <w:next w:val="1115"/>
    <w:link w:val="1050"/>
    <w:uiPriority w:val="99"/>
    <w:qFormat/>
    <w:pPr>
      <w:ind w:right="2323"/>
      <w:jc w:val="both"/>
      <w:spacing w:line="360" w:lineRule="auto"/>
    </w:pPr>
    <w:rPr>
      <w:sz w:val="28"/>
      <w:szCs w:val="20"/>
    </w:rPr>
  </w:style>
  <w:style w:type="character" w:styleId="1116">
    <w:name w:val="Абзац списка Знак,Нумерация списка Знак,Маркер Знак,List Paragraph Знак,название Знак,Bullet Number Знак,Нумерованый список Знак,Bullet List Знак,FooterText Знак,numbered Знак,lp1 Знак,Абзац списка2 Знак,SL_Абзац списка Знак,List Paragraph1 Знак"/>
    <w:next w:val="1116"/>
    <w:link w:val="1110"/>
    <w:uiPriority w:val="34"/>
    <w:qFormat/>
    <w:rPr>
      <w:sz w:val="24"/>
      <w:szCs w:val="24"/>
    </w:rPr>
  </w:style>
  <w:style w:type="character" w:styleId="1117">
    <w:name w:val="Заголовок 1 Знак,Введение... Знак,Document Header1 Знак,H1 Знак,Б1 Знак,Heading 1iz Знак,Б11 Знак,Заголовок параграфа (1.) Знак,Headi... Знак,h1 Знак,Heading 1 Char1 Знак,Заголов Знак,Заголовок 1 Знак1 Знак,Заголовок 1 Знак Знак Знак,ITT t1 Знак"/>
    <w:next w:val="1117"/>
    <w:link w:val="1050"/>
    <w:rPr>
      <w:rFonts w:ascii="Arial" w:hAnsi="Arial"/>
      <w:b/>
      <w:sz w:val="22"/>
      <w:szCs w:val="24"/>
      <w:lang w:val="ru-RU" w:eastAsia="ru-RU" w:bidi="ar-SA"/>
    </w:rPr>
  </w:style>
  <w:style w:type="paragraph" w:styleId="1118">
    <w:name w:val="Default"/>
    <w:next w:val="1118"/>
    <w:link w:val="1050"/>
    <w:rPr>
      <w:color w:val="000000"/>
      <w:sz w:val="24"/>
      <w:szCs w:val="24"/>
      <w:lang w:val="ru-RU" w:eastAsia="en-US" w:bidi="ar-SA"/>
    </w:rPr>
  </w:style>
  <w:style w:type="character" w:styleId="1119">
    <w:name w:val="Название Знак,Знак6 Знак,Char Char Char Char Char Char Char Char Char Char Char Char Char Char Char Char Char Char Знак, Знак6 Знак, Char Char Char Char Char Char Char Char Char Char Char Char Char Char Char Char Char Char Знак"/>
    <w:next w:val="1119"/>
    <w:link w:val="1064"/>
    <w:rPr>
      <w:b/>
      <w:sz w:val="22"/>
    </w:rPr>
  </w:style>
  <w:style w:type="paragraph" w:styleId="1120">
    <w:name w:val="P-Style"/>
    <w:basedOn w:val="1050"/>
    <w:next w:val="1120"/>
    <w:link w:val="1050"/>
    <w:pPr>
      <w:spacing w:after="95" w:line="276" w:lineRule="auto"/>
    </w:pPr>
  </w:style>
  <w:style w:type="character" w:styleId="1121" w:default="1">
    <w:name w:val="Default Paragraph Font"/>
    <w:uiPriority w:val="1"/>
    <w:semiHidden/>
    <w:unhideWhenUsed/>
  </w:style>
  <w:style w:type="numbering" w:styleId="1122" w:default="1">
    <w:name w:val="No List"/>
    <w:uiPriority w:val="99"/>
    <w:semiHidden/>
    <w:unhideWhenUsed/>
  </w:style>
  <w:style w:type="table" w:styleId="1123" w:default="1">
    <w:name w:val="Normal Table"/>
    <w:uiPriority w:val="99"/>
    <w:semiHidden/>
    <w:unhideWhenUsed/>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yperlink" Target="http://www.rts-tender"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Р7-Офис/2025.3.1.923</Application>
  <Company>ESSK</Company>
  <DocSecurity>0</DocSecurity>
  <HyperlinksChanged>false</HyperlinksChanged>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Российское акционерное общество</dc:title>
  <dc:creator>SvetlanaP</dc:creator>
  <cp:lastModifiedBy>Ryavkina-UA</cp:lastModifiedBy>
  <cp:revision>28</cp:revision>
  <dcterms:created xsi:type="dcterms:W3CDTF">2024-12-02T12:12:00Z</dcterms:created>
  <dcterms:modified xsi:type="dcterms:W3CDTF">2025-12-12T04:20:08Z</dcterms:modified>
  <cp:version>1048576</cp:version>
</cp:coreProperties>
</file>