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Протокол проведения переторжки</w:t>
      </w:r>
    </w:p>
    <w:p>
      <w:pPr/>
      <w:r>
        <w:rPr>
          <w:b w:val="0"/>
          <w:bCs w:val="0"/>
        </w:rPr>
        <w:t xml:space="preserve">Реестровый номер: 32515313043</w:t>
      </w:r>
    </w:p>
    <w:p>
      <w:pPr/>
      <w:r>
        <w:rPr>
          <w:b w:val="0"/>
          <w:bCs w:val="0"/>
        </w:rPr>
        <w:t xml:space="preserve">Краткое наименование: Барьеры водоналивные</w:t>
      </w:r>
    </w:p>
    <w:p>
      <w:pPr/>
      <w:r>
        <w:rPr>
          <w:b w:val="0"/>
          <w:bCs w:val="0"/>
        </w:rPr>
        <w:t xml:space="preserve">Организатор: Саратовский филиал ПАО «Т Плюс»</w:t>
      </w:r>
    </w:p>
    <w:p>
      <w:pPr/>
      <w:r>
        <w:rPr>
          <w:b w:val="0"/>
          <w:bCs w:val="0"/>
        </w:rPr>
        <w:t xml:space="preserve">Начальная цена договора: 595 358,40 RUB</w:t>
      </w:r>
    </w:p>
    <w:p>
      <w:pPr/>
      <w:r>
        <w:rPr>
          <w:b w:val="0"/>
          <w:bCs w:val="0"/>
        </w:rPr>
        <w:t xml:space="preserve">Победитель определяется по цене: С учетом НДС</w:t>
      </w:r>
    </w:p>
    <w:p>
      <w:pPr/>
      <w:r>
        <w:rPr>
          <w:b w:val="0"/>
          <w:bCs w:val="0"/>
        </w:rPr>
        <w:t xml:space="preserve">Дата и время начала переторжки: 07-11-2025 10:00:00 [GMT +3 ]</w:t>
      </w:r>
    </w:p>
    <w:p>
      <w:pPr/>
      <w:r>
        <w:rPr>
          <w:b w:val="0"/>
          <w:bCs w:val="0"/>
        </w:rPr>
        <w:t xml:space="preserve">Дата и время окончания переторжки: 07-11-2025 10:41:23 [GMT +3 ]</w:t>
      </w:r>
    </w:p>
    <w:p>
      <w:pPr/>
      <w:r>
        <w:rPr>
          <w:b w:val="0"/>
          <w:bCs w:val="0"/>
        </w:rPr>
        <w:t xml:space="preserve">Наименование электронной площадки: Единая электронная торговая площадка Коммерческие закупки</w:t>
      </w:r>
    </w:p>
    <w:p>
      <w:hyperlink r:id="rId7" w:history="1">
        <w:r>
          <w:t xml:space="preserve">Адрес электронной площадки: https://com.roseltorg.ru/</w:t>
        </w:r>
      </w:hyperlink>
    </w:p>
    <w:p>
      <w:pPr/>
      <w:r>
        <w:rPr>
          <w:b w:val="0"/>
          <w:bCs w:val="0"/>
        </w:rPr>
        <w:t xml:space="preserve">На участие в переторжке допущены заявки:</w:t>
      </w:r>
    </w:p>
    <w:p>
      <w:pPr/>
      <w:r>
        <w:rPr>
          <w:b w:val="0"/>
          <w:bCs w:val="0"/>
        </w:rPr>
        <w:t xml:space="preserve">Участник №1, с предложенной ценой договора 580986.00 RUB (с НДС)</w:t>
      </w:r>
    </w:p>
    <w:p>
      <w:pPr/>
      <w:r>
        <w:rPr>
          <w:b w:val="0"/>
          <w:bCs w:val="0"/>
        </w:rPr>
        <w:t xml:space="preserve">Участник №2, с предложенной ценой договора 595358.40 RUB (с НДС)</w:t>
      </w:r>
    </w:p>
    <w:p>
      <w:pPr/>
      <w:r>
        <w:rPr>
          <w:b w:val="0"/>
          <w:bCs w:val="0"/>
        </w:rPr>
        <w:t xml:space="preserve">Все минимальные предложения о цене договора, сделанные участниками переторжки в электронной форме и ранжированные по мере возрастания: </w:t>
      </w:r>
    </w:p>
    <w:tbl>
      <w:tblGrid>
        <w:gridCol w:w="1181.818181818181756170815788209438323974609375" w:type="dxa"/>
        <w:gridCol w:w="2181.818181818181983544491231441497802734375" w:type="dxa"/>
        <w:gridCol w:w="2181.818181818181983544491231441497802734375" w:type="dxa"/>
        <w:gridCol w:w="2181.818181818181983544491231441497802734375" w:type="dxa"/>
        <w:gridCol w:w="2181.818181818181983544491231441497802734375" w:type="dxa"/>
        <w:gridCol w:w="1181.818181818181756170815788209438323974609375" w:type="dxa"/>
        <w:gridCol w:w="1181.818181818181756170815788209438323974609375" w:type="dxa"/>
        <w:gridCol w:w="1181.818181818181756170815788209438323974609375" w:type="dxa"/>
        <w:gridCol w:w="1181.818181818181756170815788209438323974609375" w:type="dxa"/>
        <w:gridCol w:w="1181.818181818181756170815788209438323974609375" w:type="dxa"/>
        <w:gridCol w:w="1181.818181818181756170815788209438323974609375" w:type="dxa"/>
      </w:tblGrid>
      <w:tblPr>
        <w:tblStyle w:val="style15992"/>
      </w:tblPr>
      <w:tr>
        <w:trPr>
          <w:cantSplit w:val="1"/>
        </w:trPr>
        <w:tc>
          <w:tcPr>
            <w:tcW w:w="1181.818181818181756170815788209438323974609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предложения без НДС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предложения с НДС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НДС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предпоследнего предложения без НДС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предпоследнего предложения с НДС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Ставка НДС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Валюта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 п/п</w:t>
            </w:r>
          </w:p>
        </w:tc>
      </w:tr>
      <w:tr>
        <w:trPr>
          <w:cantSplit w:val="1"/>
        </w:trPr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/>
              <w:t xml:space="preserve">Участник №2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/>
              <w:t xml:space="preserve">07-11-2025 10:21:23 [GMT +3]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/>
              <w:t xml:space="preserve">460 201.00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/>
              <w:t xml:space="preserve">552 241.20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с НДС 20%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463 449.00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556 138.80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20%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№2</w:t>
            </w:r>
          </w:p>
        </w:tc>
      </w:tr>
      <w:tr>
        <w:trPr>
          <w:cantSplit w:val="1"/>
        </w:trPr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/>
              <w:t xml:space="preserve">Участник №1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/>
              <w:t xml:space="preserve">07-11-2025 10:19:31 [GMT +3]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/>
              <w:t xml:space="preserve">462 960.00</w:t>
            </w:r>
          </w:p>
        </w:tc>
        <w:tc>
          <w:tcPr>
            <w:tcW w:w="2181.818181818181983544491231441497802734375" w:type="dxa"/>
          </w:tcPr>
          <w:p>
            <w:pPr>
              <w:jc w:val="center"/>
            </w:pPr>
            <w:r>
              <w:rPr/>
              <w:t xml:space="preserve">555 552.00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с НДС 20%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464 170.00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557 004.00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20%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1181.818181818181756170815788209438323974609375" w:type="dxa"/>
          </w:tcPr>
          <w:p>
            <w:pPr>
              <w:jc w:val="center"/>
            </w:pPr>
            <w:r>
              <w:rPr/>
              <w:t xml:space="preserve">№1</w:t>
            </w:r>
          </w:p>
        </w:tc>
      </w:tr>
    </w:tbl>
    <w:p>
      <w:pPr/>
      <w:r>
        <w:rPr>
          <w:b w:val="0"/>
          <w:bCs w:val="0"/>
        </w:rPr>
        <w:t xml:space="preserve"/>
      </w:r>
    </w:p>
    <w:sectPr>
      <w:pgSz w:orient="portrait" w:w="11905.511811023621703498065471649169921875" w:h="16837.7952755905498634092509746551513671875"/>
      <w:pgMar w:top="1440" w:right="566.9291338582676189616904594004154205322265625" w:bottom="1440" w:left="1417.3228346456694453081581741571426391601562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tyle15992">
    <w:name w:val="style15992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&#1040;&#1076;&#1088;&#1077;&#1089; &#1101;&#1083;&#1077;&#1082;&#1090;&#1088;&#1086;&#1085;&#1085;&#1086;&#1081; &#1087;&#1083;&#1086;&#1097;&#1072;&#1076;&#1082;&#1080;: https://com.roseltorg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2025-11-07T10:43:59+03:00</dcterms:created>
  <dcterms:modified xsi:type="dcterms:W3CDTF">2025-11-07T10:43:59+03:00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