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b w:val="1"/>
          <w:bCs w:val="1"/>
        </w:rPr>
        <w:t xml:space="preserve">Протокол</w:t>
      </w:r>
    </w:p>
    <w:p>
      <w:pPr>
        <w:jc w:val="center"/>
        <w:spacing w:after="0"/>
      </w:pPr>
      <w:r>
        <w:rPr>
          <w:b w:val="1"/>
          <w:bCs w:val="1"/>
        </w:rPr>
        <w:t xml:space="preserve">подведения итогов процедуры</w:t>
      </w:r>
    </w:p>
    <w:p>
      <w:pPr>
        <w:jc w:val="center"/>
        <w:spacing w:after="0"/>
      </w:pPr>
      <w:r>
        <w:rPr>
          <w:b w:val="1"/>
          <w:bCs w:val="1"/>
        </w:rPr>
        <w:t xml:space="preserve">32515511943</w:t>
      </w:r>
    </w:p>
    <w:tbl>
      <w:tblGrid>
        <w:gridCol w:w="5000" w:type="dxa"/>
        <w:gridCol w:w="5000" w:type="dxa"/>
      </w:tblGrid>
      <w:tr>
        <w:trPr/>
        <w:tc>
          <w:tcPr>
            <w:tcW w:w="5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«15» декабря 2025г.</w:t>
            </w:r>
          </w:p>
        </w:tc>
      </w:tr>
    </w:tbl>
    <w:p>
      <w:pPr/>
      <w:r>
        <w:rPr>
          <w:b w:val="1"/>
          <w:bCs w:val="1"/>
        </w:rPr>
        <w:t xml:space="preserve">Организатором является: </w:t>
      </w:r>
      <w:r>
        <w:rPr>
          <w:b w:val="0"/>
          <w:bCs w:val="0"/>
        </w:rPr>
        <w:t xml:space="preserve">МУНИЦИПАЛЬНОЕ АВТОНОМНОЕ ОБЩЕОБРАЗОВАТЕЛЬНОЕ УЧРЕЖДЕНИЕ ШКОЛА № 99 ГОРОДСКОГО ОКРУГА ГОРОД  УФА  РЕСПУБЛИКИ БАШКОРТОСТАН</w:t>
      </w:r>
      <w:br/>
      <w:r>
        <w:rPr>
          <w:b w:val="1"/>
          <w:bCs w:val="1"/>
        </w:rPr>
        <w:t xml:space="preserve">Заказчиком является: </w:t>
      </w:r>
      <w:r>
        <w:rPr>
          <w:b w:val="0"/>
          <w:bCs w:val="0"/>
        </w:rPr>
        <w:t xml:space="preserve">МУНИЦИПАЛЬНОЕ АВТОНОМНОЕ ОБЩЕОБРАЗОВАТЕЛЬНОЕ УЧРЕЖДЕНИЕ ШКОЛА № 99 ГОРОДСКОГО ОКРУГА ГОРОД  УФА  РЕСПУБЛИКИ БАШКОРТОСТАН</w:t>
      </w:r>
    </w:p>
    <w:p/>
    <w:p>
      <w:pPr/>
      <w:r>
        <w:rPr>
          <w:b w:val="1"/>
          <w:bCs w:val="1"/>
        </w:rPr>
        <w:t xml:space="preserve">Способ закупки ЭТП: </w:t>
      </w:r>
    </w:p>
    <w:p>
      <w:pPr/>
      <w:r>
        <w:rPr>
          <w:b w:val="0"/>
          <w:bCs w:val="0"/>
        </w:rPr>
        <w:t xml:space="preserve">Закупка с полки (закупка в электронном магазине)</w:t>
      </w:r>
    </w:p>
    <w:p/>
    <w:p>
      <w:pPr/>
      <w:r>
        <w:rPr>
          <w:b w:val="1"/>
          <w:bCs w:val="1"/>
        </w:rPr>
        <w:t xml:space="preserve">Способ закупки ЕИС: </w:t>
      </w:r>
    </w:p>
    <w:p>
      <w:pPr/>
      <w:r>
        <w:rPr>
          <w:b w:val="0"/>
          <w:bCs w:val="0"/>
        </w:rPr>
        <w:t xml:space="preserve">Отбор ценовых оферт для субъектов мсп (электронный магазин)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Наименование процедуры: </w:t>
      </w:r>
      <w:r>
        <w:rPr>
          <w:b w:val="0"/>
          <w:bCs w:val="0"/>
        </w:rPr>
        <w:t xml:space="preserve">Поставка светильников светодиодных для нужд МАОУ Школа № 99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Предмет договора лота: </w:t>
      </w:r>
      <w:r>
        <w:rPr>
          <w:b w:val="0"/>
          <w:bCs w:val="0"/>
        </w:rPr>
        <w:t xml:space="preserve">Поставка светильников светодиодных для нужд МАОУ Школа № 99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Начальная (максимальная) цена договора, лота: </w:t>
      </w:r>
      <w:r>
        <w:rPr>
          <w:b w:val="0"/>
          <w:bCs w:val="0"/>
        </w:rPr>
        <w:t xml:space="preserve">5 631 932.20 (с учетом НДС) в валюте - Российский рубль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0"/>
          <w:bCs w:val="0"/>
        </w:rPr>
        <w:t xml:space="preserve">Рассмотрение документации и утверждение закупки путем проведения в период с 10.12.2025 по 12.12.2025 (завершение приема заявок 11.12.2025 в 10:00 (время московское)) способом закупки «Отбор ценовых оферт для субъектов мсп (электронный магазин)» на Единой Электронной Торговой Площадке (ЕЭТП) https://corp.roseltorg.ru, Поставка светильников светодиодных для нужд МАОУ Школа № 99.</w:t>
      </w:r>
      <w:br/>
      <w:br/>
      <w:r>
        <w:rPr>
          <w:b w:val="0"/>
          <w:bCs w:val="0"/>
        </w:rPr>
        <w:t xml:space="preserve">Процедура утверждения закупки проведена 10.12.2025 в 09:55 (московское время) по адресу: Российская Федерация, 450075, Башкортостан Респ, Уфа г, УЛИЦА БЛЮХЕРА, 9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Извещение о проведении настоящей процедуры и документация были размещены «10» декабря 2025г. на сайте АО «Единая электронная торговая площадка» (АО «ЕЭТП»), по адресу в сети «Интернет»: </w:t>
      </w:r>
      <w:hyperlink r:id="rId7" w:history="1">
        <w:r>
          <w:t xml:space="preserve">https://corp.roseltorg.ru</w:t>
        </w:r>
      </w:hyperlink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Были рассмотрены заявки следующих участников процедуры:</w:t>
      </w:r>
    </w:p>
    <w:tbl>
      <w:tblGrid>
        <w:gridCol w:w="1750" w:type="dxa"/>
        <w:gridCol w:w="1750" w:type="dxa"/>
        <w:gridCol w:w="5250" w:type="dxa"/>
        <w:gridCol w:w="5250" w:type="dxa"/>
        <w:gridCol w:w="5250" w:type="dxa"/>
        <w:gridCol w:w="5250" w:type="dxa"/>
      </w:tblGrid>
      <w:tblPr>
        <w:tblStyle w:val="style26719"/>
      </w:tblPr>
      <w:tr>
        <w:trPr>
          <w:cantSplit w:val="1"/>
        </w:trPr>
        <w:tc>
          <w:tcPr>
            <w:tcW w:w="175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 в лоте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регистрации заявок (МСК)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Результат рассмотрения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Основание для решения</w:t>
            </w:r>
          </w:p>
        </w:tc>
      </w:tr>
      <w:tr>
        <w:trPr>
          <w:cantSplit w:val="1"/>
        </w:trPr>
        <w:tc>
          <w:tcPr>
            <w:tcW w:w="1750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/>
              <w:t xml:space="preserve">1063967678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ТОРГОВЫЙ ДОМ "БАШЛАЙТ", 452680, РЕСПУБЛИКА БАШКОРТОСТАН, г.о. ГОРОД НЕФТЕКАМСК, Г НЕФТЕКАМСК, УЛ МАГИСТРАЛЬНАЯ, Д. 9, СТР. 15, ПОМЕЩ. 1, КОМ. 1, ИНН 0264077704, КПП 026401001, ОГРН 1190280065436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10.12.2025 12:44:19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</w:tr>
      <w:tr>
        <w:trPr>
          <w:cantSplit w:val="1"/>
        </w:trPr>
        <w:tc>
          <w:tcPr>
            <w:tcW w:w="1750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/>
              <w:t xml:space="preserve">980359030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ИП СОКОЛОВ СЕРГЕЙ ВАЛЕНТИНОВИЧ, 454079, ЧЕЛЯБИНСКАЯ ОБЛАСТЬ, г.о. ЧЕЛЯБИНСКИЙ, Г ЧЕЛЯБИНСК, УЛ СЕРГЕЯ ГЕРАСИМОВА, Д. 29, КВ. 36, ИНН 745208582200, ОГРН 320745600139056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11.12.2025 09:16:48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Не допущена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Несоответствие участника закупки требованиям документации</w:t>
            </w:r>
          </w:p>
          <w:p>
            <w:pPr>
              <w:jc w:val="center"/>
            </w:pPr>
            <w:r>
              <w:rPr/>
              <w:t xml:space="preserve"> (Основание для решения: Не были приложены документы, которые были запрошены)</w:t>
            </w:r>
          </w:p>
        </w:tc>
      </w:tr>
      <w:tr>
        <w:trPr>
          <w:cantSplit w:val="1"/>
        </w:trPr>
        <w:tc>
          <w:tcPr>
            <w:tcW w:w="175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/>
              <w:t xml:space="preserve">1584531500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"СПЕКТР РС", 620146, СВЕРДЛОВСКАЯ ОБЛАСТЬ, г.о. ГОРОД ЕКАТЕРИНБУРГ, Г ЕКАТЕРИНБУРГ, УЛ МОСКОВСКАЯ, СТР. 214А, ОФИС 302, ИНН 6672302148, КПП 667101001, ОГРН 1096672015098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11.12.2025 09:57:24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Не допущена</w:t>
            </w:r>
          </w:p>
        </w:tc>
        <w:tc>
          <w:tcPr>
            <w:tcW w:w="5250" w:type="dxa"/>
          </w:tcPr>
          <w:p>
            <w:pPr>
              <w:jc w:val="center"/>
            </w:pPr>
            <w:r>
              <w:rPr/>
              <w:t xml:space="preserve">Несоответствие участника закупки требованиям документации</w:t>
            </w:r>
          </w:p>
          <w:p>
            <w:pPr>
              <w:jc w:val="center"/>
            </w:pPr>
            <w:r>
              <w:rPr/>
              <w:t xml:space="preserve"> (Основание для решения: Не соответствует документация к  требованиям закупки)</w:t>
            </w:r>
          </w:p>
        </w:tc>
      </w:tr>
    </w:tbl>
    <w:p>
      <w:pPr/>
      <w:r>
        <w:rPr/>
        <w:t xml:space="preserve">Для участия в процедуре было подано 3 заявки от участников, не допущено 2 заявки, место не присвоено 0 заявок.</w:t>
      </w:r>
    </w:p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Сопоставление ценовых предложений допущенных участников процедуры:</w:t>
      </w:r>
    </w:p>
    <w:tbl>
      <w:tblGrid>
        <w:gridCol w:w="1600" w:type="dxa"/>
        <w:gridCol w:w="5000" w:type="dxa"/>
        <w:gridCol w:w="5000" w:type="dxa"/>
        <w:gridCol w:w="5000" w:type="dxa"/>
        <w:gridCol w:w="5000" w:type="dxa"/>
      </w:tblGrid>
      <w:tblPr>
        <w:tblStyle w:val="style996"/>
      </w:tblP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1063967678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ТОРГОВЫЙ ДОМ "БАШЛАЙТ", 452680, РЕСПУБЛИКА БАШКОРТОСТАН, г.о. ГОРОД НЕФТЕКАМСК, Г НЕФТЕКАМСК, УЛ МАГИСТРАЛЬНАЯ, Д. 9, СТР. 15, ПОМЕЩ. 1, КОМ. 1, ИНН 0264077704, КПП 026401001, ОГРН 1190280065436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5 363 744.96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5 631 932.20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5%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Grid>
        <w:gridCol w:w="1600" w:type="dxa"/>
        <w:gridCol w:w="5000" w:type="dxa"/>
        <w:gridCol w:w="1600" w:type="dxa"/>
        <w:gridCol w:w="1600" w:type="dxa"/>
        <w:gridCol w:w="1600" w:type="dxa"/>
        <w:gridCol w:w="1600" w:type="dxa"/>
      </w:tblGrid>
      <w:tblPr>
        <w:tblStyle w:val="style94346"/>
      </w:tblP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Место заявки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1063967678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ТОРГОВЫЙ ДОМ "БАШЛАЙТ", 452680, РЕСПУБЛИКА БАШКОРТОСТАН, г.о. ГОРОД НЕФТЕКАМСК, Г НЕФТЕКАМСК, УЛ МАГИСТРАЛЬНАЯ, Д. 9, СТР. 15, ПОМЕЩ. 1, КОМ. 1, ИНН 0264077704, КПП 026401001, ОГРН 1190280065436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5 363 744.96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5 631 932.20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5%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Сведения о комиссии: Без комиссии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Сведения о решении членов комиссии по каждой заявке: Без комиссии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По результатам подведения итогов принято решение заключить договор с ОБЩЕСТВО С ОГРАНИЧЕННОЙ ОТВЕТСТВЕННОСТЬЮ ТОРГОВЫЙ ДОМ "БАШЛАЙТ"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процедуры, или по цене договора, согласованной с участником процедуры.</w:t>
      </w:r>
    </w:p>
    <w:p>
      <w:pPr>
        <w:spacing w:line="480" w:lineRule="auto"/>
      </w:pPr>
      <w:r>
        <w:rPr/>
        <w:t xml:space="preserve"/>
      </w:r>
    </w:p>
    <w:sectPr>
      <w:footerReference w:type="default" r:id="rId8"/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503.937007874016" w:type="dxa"/>
      <w:gridCol w:w="1417.3228346456694" w:type="dxa"/>
    </w:tblGrid>
    <w:tblPr>
      <w:tblW w:w="0" w:type="auto"/>
      <w:tblLayout w:type="autofit"/>
      <w:bidiVisual w:val="0"/>
      <w:tblCellMar>
        <w:top w:w="0" w:type="dxa"/>
        <w:left w:w="0" w:type="dxa"/>
        <w:right w:w="0" w:type="dxa"/>
        <w:bottom w:w="0" w:type="dxa"/>
      </w:tblCellMar>
      <w:tblBorders>
        <w:top w:val="single" w:sz="2" w:color="555555"/>
      </w:tblBorders>
    </w:tblPr>
    <w:tr>
      <w:trPr/>
      <w:tc>
        <w:tcPr>
          <w:tcW w:w="8503.937007874016" w:type="dxa"/>
        </w:tcPr>
        <w:p>
          <w:pPr>
            <w:jc w:val="left"/>
          </w:pPr>
          <w:r>
            <w:rPr/>
            <w:t xml:space="preserve">Протокол подведения итогов процедуры №32515511943 от 15.12.2025г.</w:t>
          </w:r>
        </w:p>
      </w:tc>
      <w:tc>
        <w:tcPr>
          <w:tcW w:w="1417.3228346456694" w:type="dxa"/>
        </w:tcPr>
        <w:p>
          <w:pPr>
            <w:jc w:val="right"/>
          </w:pPr>
          <w:r>
            <w:t xml:space="preserve">стр.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62BEA88B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E2A945A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  <w:rPr>
        <w:rFonts w:ascii="" w:hAnsi="" w:cs=""/>
      </w:rPr>
    </w:lvl>
    <w:lvl w:ilvl="1">
      <w:start w:val="1"/>
      <w:numFmt w:val="decimal"/>
      <w:suff w:val="tab"/>
      <w:lvlText w:val="%1.%2."/>
      <w:lvlJc w:val="left"/>
      <w:pPr>
        <w:tabs>
          <w:tab w:val="num" w:pos="792"/>
        </w:tabs>
        <w:ind w:left="792" w:hanging="432"/>
      </w:pPr>
      <w:rPr>
        <w:rFonts w:ascii="" w:hAnsi="" w:cs=""/>
      </w:rPr>
    </w:lvl>
    <w:lvl w:ilvl="2">
      <w:start w:val="1"/>
      <w:numFmt w:val="decimal"/>
      <w:suff w:val="tab"/>
      <w:lvlText w:val="%1.%2.%3."/>
      <w:lvlJc w:val="left"/>
      <w:pPr>
        <w:tabs>
          <w:tab w:val="num" w:pos="1224"/>
        </w:tabs>
        <w:ind w:left="1224" w:hanging="504"/>
      </w:pPr>
      <w:rPr>
        <w:rFonts w:ascii="" w:hAnsi="" w:cs="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1800"/>
        </w:tabs>
        <w:ind w:left="1728" w:hanging="648"/>
      </w:pPr>
      <w:rPr>
        <w:rFonts w:ascii="" w:hAnsi="" w:cs="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2520"/>
        </w:tabs>
        <w:ind w:left="2232" w:hanging="792"/>
      </w:pPr>
      <w:rPr>
        <w:rFonts w:ascii="" w:hAnsi="" w:cs="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2880"/>
        </w:tabs>
        <w:ind w:left="2736" w:hanging="936"/>
      </w:pPr>
      <w:rPr>
        <w:rFonts w:ascii="" w:hAnsi="" w:cs="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" w:hAnsi="" w:cs="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" w:hAnsi="" w:cs="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" w:hAnsi="" w:cs=""/>
      </w:rPr>
    </w:lvl>
  </w:abstractNum>
  <w:num w:numId="3">
    <w:abstractNumId w:val="3"/>
  </w: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b w:val="1"/>
      <w:bCs w:val="1"/>
    </w:rPr>
  </w:style>
  <w:style w:type="paragraph" w:customStyle="1" w:styleId="P-Style">
    <w:name w:val="P-Style"/>
    <w:basedOn w:val="Normal"/>
    <w:pPr>
      <w:keepLines w:val="1"/>
      <w:spacing w:after="96"/>
    </w:pPr>
  </w:style>
  <w:style w:type="table" w:customStyle="1" w:styleId="style26719">
    <w:name w:val="style26719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996">
    <w:name w:val="style996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94346">
    <w:name w:val="style94346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corp.roseltorg.ru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2025-12-15T09:25:20+03:00</dcterms:created>
  <dcterms:modified xsi:type="dcterms:W3CDTF">2025-12-15T09:25:20+03:00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