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41"/>
        <w:jc w:val="center"/>
        <w:keepNext w:val="0"/>
        <w:widowControl w:val="off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 xml:space="preserve">ПРОТОКОЛ № 2/3688522</w:t>
      </w:r>
      <w:r>
        <w:rPr>
          <w:b w:val="0"/>
          <w:bCs w:val="0"/>
          <w:szCs w:val="24"/>
        </w:rPr>
      </w:r>
      <w:r>
        <w:rPr>
          <w:b w:val="0"/>
          <w:bCs w:val="0"/>
          <w:szCs w:val="24"/>
        </w:rPr>
      </w:r>
    </w:p>
    <w:p>
      <w:pPr>
        <w:pStyle w:val="849"/>
        <w:ind w:left="142" w:right="282"/>
        <w:jc w:val="center"/>
        <w:rPr>
          <w:rFonts w:ascii="Times New Roman" w:hAnsi="Times New Roman"/>
          <w:szCs w:val="24"/>
          <w:highlight w:val="yellow"/>
        </w:rPr>
      </w:pPr>
      <w:r>
        <w:rPr>
          <w:rFonts w:ascii="Times New Roman" w:hAnsi="Times New Roman"/>
          <w:szCs w:val="24"/>
        </w:rPr>
        <w:t xml:space="preserve">Заочного </w:t>
      </w:r>
      <w:bookmarkStart w:id="0" w:name="OLE_LINK1"/>
      <w:r>
        <w:rPr>
          <w:rFonts w:ascii="Times New Roman" w:hAnsi="Times New Roman"/>
          <w:szCs w:val="24"/>
        </w:rPr>
        <w:t xml:space="preserve">заседания </w:t>
      </w:r>
      <w:r>
        <w:rPr>
          <w:rFonts w:ascii="Times New Roman" w:hAnsi="Times New Roman"/>
          <w:szCs w:val="24"/>
        </w:rPr>
        <w:t xml:space="preserve">Закупочной</w:t>
      </w:r>
      <w:r>
        <w:rPr>
          <w:rFonts w:ascii="Times New Roman" w:hAnsi="Times New Roman"/>
          <w:szCs w:val="24"/>
        </w:rPr>
        <w:t xml:space="preserve"> комиссии </w:t>
      </w:r>
      <w:r>
        <w:rPr>
          <w:rFonts w:ascii="Times New Roman" w:hAnsi="Times New Roman"/>
          <w:szCs w:val="24"/>
        </w:rPr>
        <w:t xml:space="preserve">по переносу сроков 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подведения итогов запроса котировок </w:t>
      </w:r>
      <w:r>
        <w:rPr>
          <w:rFonts w:ascii="Times New Roman" w:hAnsi="Times New Roman"/>
          <w:szCs w:val="24"/>
        </w:rPr>
        <w:t xml:space="preserve"> в электронной форме на право заключения договора на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ка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зание услуг по проведению ПРМО (автомат.) водителей для нужд Филиала ПАО "Россети" - Ленинградское ПМЭС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.</w:t>
      </w:r>
      <w:r>
        <w:rPr>
          <w:rFonts w:ascii="Times New Roman" w:hAnsi="Times New Roman"/>
          <w:szCs w:val="24"/>
          <w:highlight w:val="yellow"/>
        </w:rPr>
      </w:r>
      <w:r>
        <w:rPr>
          <w:rFonts w:ascii="Times New Roman" w:hAnsi="Times New Roman"/>
          <w:szCs w:val="24"/>
          <w:highlight w:val="yellow"/>
        </w:rPr>
      </w:r>
    </w:p>
    <w:p>
      <w:pPr>
        <w:pStyle w:val="849"/>
        <w:ind w:left="0" w:right="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  <w:bookmarkEnd w:id="0"/>
      <w:r>
        <w:rPr>
          <w:rFonts w:ascii="Times New Roman" w:hAnsi="Times New Roman"/>
          <w:szCs w:val="24"/>
        </w:rPr>
      </w:r>
      <w:r>
        <w:rPr>
          <w:rFonts w:ascii="Times New Roman" w:hAnsi="Times New Roman"/>
          <w:szCs w:val="24"/>
        </w:rPr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208"/>
        <w:gridCol w:w="5147"/>
      </w:tblGrid>
      <w:tr>
        <w:tblPrEx/>
        <w:trPr>
          <w:trHeight w:val="227"/>
        </w:trPr>
        <w:tc>
          <w:tcPr>
            <w:tcW w:w="4208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г. Санкт-Петербург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147" w:type="dxa"/>
            <w:textDirection w:val="lrTb"/>
            <w:noWrap w:val="false"/>
          </w:tcPr>
          <w:p>
            <w:pPr>
              <w:ind w:left="-108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>
          <w:trHeight w:val="227"/>
        </w:trPr>
        <w:tc>
          <w:tcPr>
            <w:tcW w:w="4208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Дата: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147" w:type="dxa"/>
            <w:textDirection w:val="lrTb"/>
            <w:noWrap w:val="false"/>
          </w:tcPr>
          <w:p>
            <w:pPr>
              <w:ind w:left="-108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«15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 декабря 2025 г.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848"/>
        <w:ind w:left="0"/>
        <w:jc w:val="both"/>
        <w:tabs>
          <w:tab w:val="left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48"/>
        <w:numPr>
          <w:ilvl w:val="0"/>
          <w:numId w:val="3"/>
        </w:numPr>
        <w:ind w:left="0" w:firstLine="0"/>
        <w:jc w:val="both"/>
        <w:spacing w:before="60"/>
        <w:tabs>
          <w:tab w:val="left" w:pos="0" w:leader="none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ПОВЕСТКА ДНЯ: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numPr>
          <w:ilvl w:val="1"/>
          <w:numId w:val="1"/>
        </w:numPr>
        <w:ind w:left="0" w:firstLine="0"/>
        <w:jc w:val="both"/>
        <w:spacing w:before="60"/>
        <w:tabs>
          <w:tab w:val="right" w:pos="0" w:leader="none"/>
        </w:tabs>
        <w:rPr>
          <w:rFonts w:ascii="Times New Roman" w:hAnsi="Times New Roman"/>
          <w:bCs/>
          <w:iCs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Рассмотрение возможности переноса срока </w:t>
      </w:r>
      <w:r>
        <w:rPr>
          <w:rFonts w:ascii="Times New Roman" w:hAnsi="Times New Roman"/>
          <w:sz w:val="24"/>
          <w:szCs w:val="24"/>
          <w:highlight w:val="white"/>
        </w:rPr>
        <w:t xml:space="preserve">подведения итогов запроса котировок в электронной форме на право заключения договора </w:t>
      </w:r>
      <w:r>
        <w:rPr>
          <w:rFonts w:ascii="Times New Roman" w:hAnsi="Times New Roman"/>
          <w:sz w:val="24"/>
          <w:szCs w:val="24"/>
          <w:highlight w:val="white"/>
        </w:rPr>
        <w:t xml:space="preserve">на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ка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зание услуг по проведению ПРМО (автомат.) водителей для нужд Филиала ПАО "Россети" - Ленинградское ПМЭС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.</w:t>
      </w:r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  <w:highlight w:val="white"/>
        </w:rPr>
        <w:t xml:space="preserve">(далее </w:t>
      </w:r>
      <w:r>
        <w:rPr>
          <w:rFonts w:ascii="Times New Roman" w:hAnsi="Times New Roman"/>
          <w:bCs/>
          <w:iCs/>
          <w:sz w:val="24"/>
          <w:szCs w:val="24"/>
          <w:highlight w:val="white"/>
        </w:rPr>
        <w:t xml:space="preserve">запрос котировок</w:t>
      </w:r>
      <w:r>
        <w:rPr>
          <w:rFonts w:ascii="Times New Roman" w:hAnsi="Times New Roman"/>
          <w:bCs/>
          <w:iCs/>
          <w:sz w:val="24"/>
          <w:szCs w:val="24"/>
          <w:highlight w:val="white"/>
        </w:rPr>
        <w:t xml:space="preserve"> в электронной форме)</w:t>
      </w:r>
      <w:r>
        <w:rPr>
          <w:rFonts w:ascii="Times New Roman" w:hAnsi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/>
          <w:bCs/>
          <w:iCs/>
          <w:sz w:val="24"/>
          <w:szCs w:val="24"/>
          <w:highlight w:val="white"/>
        </w:rPr>
      </w:r>
      <w:r>
        <w:rPr>
          <w:rFonts w:ascii="Times New Roman" w:hAnsi="Times New Roman"/>
          <w:bCs/>
          <w:iCs/>
          <w:sz w:val="24"/>
          <w:szCs w:val="24"/>
          <w:highlight w:val="white"/>
        </w:rPr>
      </w:r>
    </w:p>
    <w:p>
      <w:pPr>
        <w:ind w:firstLine="142"/>
        <w:jc w:val="both"/>
        <w:tabs>
          <w:tab w:val="right" w:pos="0" w:leader="none"/>
          <w:tab w:val="right" w:pos="8306" w:leader="none"/>
        </w:tabs>
        <w:rPr>
          <w:rFonts w:ascii="Times New Roman" w:hAnsi="Times New Roman"/>
          <w:iCs/>
          <w:sz w:val="24"/>
          <w:szCs w:val="24"/>
          <w:highlight w:val="white"/>
        </w:rPr>
      </w:pPr>
      <w:r>
        <w:rPr>
          <w:rFonts w:ascii="Times New Roman" w:hAnsi="Times New Roman"/>
          <w:iCs/>
          <w:sz w:val="24"/>
          <w:szCs w:val="24"/>
          <w:highlight w:val="white"/>
        </w:rPr>
      </w:r>
      <w:r>
        <w:rPr>
          <w:rFonts w:ascii="Times New Roman" w:hAnsi="Times New Roman"/>
          <w:iCs/>
          <w:sz w:val="24"/>
          <w:szCs w:val="24"/>
          <w:highlight w:val="white"/>
        </w:rPr>
      </w:r>
      <w:r>
        <w:rPr>
          <w:rFonts w:ascii="Times New Roman" w:hAnsi="Times New Roman"/>
          <w:iCs/>
          <w:sz w:val="24"/>
          <w:szCs w:val="24"/>
          <w:highlight w:val="white"/>
        </w:rPr>
      </w:r>
    </w:p>
    <w:p>
      <w:pPr>
        <w:numPr>
          <w:ilvl w:val="0"/>
          <w:numId w:val="1"/>
        </w:numPr>
        <w:contextualSpacing/>
        <w:ind w:left="0" w:firstLine="0"/>
        <w:jc w:val="both"/>
        <w:tabs>
          <w:tab w:val="right" w:pos="0" w:leader="none"/>
        </w:tabs>
        <w:rPr>
          <w:rFonts w:ascii="Times New Roman" w:hAnsi="Times New Roman"/>
          <w:b/>
          <w:color w:val="000000"/>
          <w:sz w:val="24"/>
          <w:szCs w:val="24"/>
          <w:highlight w:val="white"/>
        </w:rPr>
      </w:pPr>
      <w:r>
        <w:rPr>
          <w:rFonts w:ascii="Times New Roman" w:hAnsi="Times New Roman"/>
          <w:b/>
          <w:color w:val="000000"/>
          <w:sz w:val="24"/>
          <w:szCs w:val="24"/>
          <w:highlight w:val="white"/>
        </w:rPr>
        <w:t xml:space="preserve">РАССМОТРЕЛИ:</w:t>
      </w:r>
      <w:r>
        <w:rPr>
          <w:rFonts w:ascii="Times New Roman" w:hAnsi="Times New Roman"/>
          <w:b/>
          <w:color w:val="000000"/>
          <w:sz w:val="24"/>
          <w:szCs w:val="24"/>
          <w:highlight w:val="white"/>
        </w:rPr>
      </w:r>
      <w:r>
        <w:rPr>
          <w:rFonts w:ascii="Times New Roman" w:hAnsi="Times New Roman"/>
          <w:b/>
          <w:color w:val="000000"/>
          <w:sz w:val="24"/>
          <w:szCs w:val="24"/>
          <w:highlight w:val="white"/>
        </w:rPr>
      </w:r>
    </w:p>
    <w:p>
      <w:pPr>
        <w:ind w:left="0" w:right="0" w:firstLine="0"/>
        <w:jc w:val="both"/>
        <w:tabs>
          <w:tab w:val="right" w:pos="0" w:leader="none"/>
        </w:tabs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2.1.   </w:t>
      </w:r>
      <w:r>
        <w:rPr>
          <w:rFonts w:ascii="Times New Roman" w:hAnsi="Times New Roman"/>
          <w:sz w:val="24"/>
          <w:szCs w:val="24"/>
          <w:highlight w:val="white"/>
        </w:rPr>
        <w:t xml:space="preserve">Необходимость дополнительного времени в связи с вынесением вопроса о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  <w:t xml:space="preserve"> заключении, на основании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  <w:t xml:space="preserve"> п. 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  <w:t xml:space="preserve">7.5.6.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  <w:t xml:space="preserve"> Единого стандарта закупок ПАО «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  <w:t xml:space="preserve">Россети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  <w:t xml:space="preserve">» (Положение о закупке), договора на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ка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4"/>
          <w:szCs w:val="24"/>
          <w:highlight w:val="white"/>
        </w:rPr>
        <w:t xml:space="preserve">зание услуг по проведению ПРМО (автомат.) водителей для нужд Филиала ПАО "Россети" - Ленинградское ПМЭС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  <w:t xml:space="preserve"> на ЦЗК.</w:t>
      </w: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ind w:left="720" w:firstLine="0"/>
        <w:jc w:val="both"/>
        <w:tabs>
          <w:tab w:val="right" w:pos="0" w:leader="none"/>
        </w:tabs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pStyle w:val="848"/>
        <w:jc w:val="both"/>
        <w:tabs>
          <w:tab w:val="right" w:pos="0" w:leader="none"/>
        </w:tabs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numPr>
          <w:ilvl w:val="0"/>
          <w:numId w:val="2"/>
        </w:numPr>
        <w:ind w:left="0" w:firstLine="0"/>
        <w:jc w:val="both"/>
        <w:tabs>
          <w:tab w:val="right" w:pos="0" w:leader="none"/>
        </w:tabs>
        <w:rPr>
          <w:rFonts w:ascii="Times New Roman" w:hAnsi="Times New Roman"/>
          <w:b/>
          <w:sz w:val="24"/>
          <w:szCs w:val="24"/>
          <w:highlight w:val="white"/>
        </w:rPr>
      </w:pPr>
      <w:r>
        <w:rPr>
          <w:rFonts w:ascii="Times New Roman" w:hAnsi="Times New Roman"/>
          <w:b/>
          <w:sz w:val="24"/>
          <w:szCs w:val="24"/>
          <w:highlight w:val="white"/>
        </w:rPr>
        <w:t xml:space="preserve">РЕШИЛИ:</w:t>
      </w:r>
      <w:r>
        <w:rPr>
          <w:rFonts w:ascii="Times New Roman" w:hAnsi="Times New Roman"/>
          <w:b/>
          <w:sz w:val="24"/>
          <w:szCs w:val="24"/>
          <w:highlight w:val="white"/>
        </w:rPr>
      </w:r>
      <w:r>
        <w:rPr>
          <w:rFonts w:ascii="Times New Roman" w:hAnsi="Times New Roman"/>
          <w:b/>
          <w:sz w:val="24"/>
          <w:szCs w:val="24"/>
          <w:highlight w:val="white"/>
        </w:rPr>
      </w:r>
    </w:p>
    <w:p>
      <w:pPr>
        <w:pStyle w:val="848"/>
        <w:numPr>
          <w:ilvl w:val="1"/>
          <w:numId w:val="2"/>
        </w:numPr>
        <w:ind w:left="0" w:firstLine="0"/>
        <w:jc w:val="both"/>
        <w:spacing w:before="120" w:after="120" w:line="276" w:lineRule="auto"/>
        <w:tabs>
          <w:tab w:val="left" w:pos="0" w:leader="none"/>
          <w:tab w:val="left" w:pos="709" w:leader="none"/>
        </w:tabs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Перенести срок подведения итогов</w:t>
      </w:r>
      <w:r>
        <w:rPr>
          <w:rFonts w:ascii="Times New Roman" w:hAnsi="Times New Roman"/>
          <w:sz w:val="24"/>
          <w:szCs w:val="24"/>
          <w:highlight w:val="white"/>
        </w:rPr>
        <w:t xml:space="preserve">, </w:t>
      </w:r>
      <w:r>
        <w:rPr>
          <w:rFonts w:ascii="Times New Roman" w:hAnsi="Times New Roman"/>
          <w:sz w:val="24"/>
          <w:szCs w:val="24"/>
          <w:highlight w:val="white"/>
        </w:rPr>
        <w:t xml:space="preserve">указанный в Извещении о проведении  запроса котировок в электронной форме</w:t>
      </w:r>
      <w:r>
        <w:rPr>
          <w:rFonts w:ascii="Times New Roman" w:hAnsi="Times New Roman"/>
          <w:sz w:val="24"/>
          <w:szCs w:val="24"/>
          <w:highlight w:val="white"/>
        </w:rPr>
        <w:t xml:space="preserve">, на «не позднее 19 января 2026г</w:t>
      </w:r>
      <w:r>
        <w:rPr>
          <w:rFonts w:ascii="Times New Roman" w:hAnsi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/>
          <w:sz w:val="24"/>
          <w:szCs w:val="24"/>
          <w:highlight w:val="white"/>
        </w:rPr>
        <w:t xml:space="preserve">».</w:t>
      </w: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W w:w="5353" w:type="pct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48"/>
        <w:gridCol w:w="2551"/>
        <w:gridCol w:w="2315"/>
        <w:gridCol w:w="3301"/>
      </w:tblGrid>
      <w:tr>
        <w:tblPrEx/>
        <w:trPr>
          <w:cantSplit/>
          <w:trHeight w:val="1508"/>
        </w:trPr>
        <w:tc>
          <w:tcPr>
            <w:tcW w:w="1848" w:type="dxa"/>
            <w:vAlign w:val="center"/>
            <w:textDirection w:val="lrTb"/>
            <w:noWrap w:val="false"/>
          </w:tcPr>
          <w:p>
            <w:pPr>
              <w:ind w:firstLine="9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0" w:name="undefined"/>
            <w:r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Председатель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9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закупочной комиссии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</w:r>
          </w:p>
        </w:tc>
        <w:tc>
          <w:tcPr>
            <w:tcW w:w="231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Е.С. Воробьёва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0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Заместитель генерального директора по экономике и финансам филиала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ПАО "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Россети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МЭС Северо-Запада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1559"/>
        </w:trPr>
        <w:tc>
          <w:tcPr>
            <w:tcW w:w="1848" w:type="dxa"/>
            <w:vAlign w:val="center"/>
            <w:textDirection w:val="lrTb"/>
            <w:noWrap w:val="false"/>
          </w:tcPr>
          <w:p>
            <w:pPr>
              <w:ind w:firstLine="9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Секретарь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9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закупочной комиссии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1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Н.В. Андреева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301" w:type="dxa"/>
            <w:vAlign w:val="center"/>
            <w:textDirection w:val="lrTb"/>
            <w:noWrap w:val="false"/>
          </w:tcPr>
          <w:p>
            <w:pPr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Главный специалист отдела организации регламентированных закупок филиала  ПАО 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Россети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 - МЭС Северо-Запада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imes New Roman CYR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502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7448" w:hanging="360"/>
      </w:pPr>
      <w:rPr>
        <w:rFonts w:ascii="Times New Roman" w:hAnsi="Times New Roman" w:eastAsia="Times New Roman" w:cs="Times New Roman"/>
      </w:rPr>
    </w:lvl>
    <w:lvl w:ilvl="2">
      <w:start w:val="786"/>
      <w:numFmt w:val="decimal"/>
      <w:isLgl w:val="false"/>
      <w:suff w:val="tab"/>
      <w:lvlText w:val="%3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4">
    <w:name w:val="Heading 1"/>
    <w:basedOn w:val="840"/>
    <w:next w:val="840"/>
    <w:link w:val="66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5">
    <w:name w:val="Heading 1 Char"/>
    <w:basedOn w:val="842"/>
    <w:link w:val="664"/>
    <w:uiPriority w:val="9"/>
    <w:rPr>
      <w:rFonts w:ascii="Arial" w:hAnsi="Arial" w:eastAsia="Arial" w:cs="Arial"/>
      <w:sz w:val="40"/>
      <w:szCs w:val="40"/>
    </w:rPr>
  </w:style>
  <w:style w:type="paragraph" w:styleId="666">
    <w:name w:val="Heading 2"/>
    <w:basedOn w:val="840"/>
    <w:next w:val="840"/>
    <w:link w:val="66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7">
    <w:name w:val="Heading 2 Char"/>
    <w:basedOn w:val="842"/>
    <w:link w:val="666"/>
    <w:uiPriority w:val="9"/>
    <w:rPr>
      <w:rFonts w:ascii="Arial" w:hAnsi="Arial" w:eastAsia="Arial" w:cs="Arial"/>
      <w:sz w:val="34"/>
    </w:rPr>
  </w:style>
  <w:style w:type="paragraph" w:styleId="668">
    <w:name w:val="Heading 3"/>
    <w:basedOn w:val="840"/>
    <w:next w:val="840"/>
    <w:link w:val="66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9">
    <w:name w:val="Heading 3 Char"/>
    <w:basedOn w:val="842"/>
    <w:link w:val="668"/>
    <w:uiPriority w:val="9"/>
    <w:rPr>
      <w:rFonts w:ascii="Arial" w:hAnsi="Arial" w:eastAsia="Arial" w:cs="Arial"/>
      <w:sz w:val="30"/>
      <w:szCs w:val="30"/>
    </w:rPr>
  </w:style>
  <w:style w:type="paragraph" w:styleId="670">
    <w:name w:val="Heading 4"/>
    <w:basedOn w:val="840"/>
    <w:next w:val="840"/>
    <w:link w:val="67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1">
    <w:name w:val="Heading 4 Char"/>
    <w:basedOn w:val="842"/>
    <w:link w:val="670"/>
    <w:uiPriority w:val="9"/>
    <w:rPr>
      <w:rFonts w:ascii="Arial" w:hAnsi="Arial" w:eastAsia="Arial" w:cs="Arial"/>
      <w:b/>
      <w:bCs/>
      <w:sz w:val="26"/>
      <w:szCs w:val="26"/>
    </w:rPr>
  </w:style>
  <w:style w:type="character" w:styleId="672">
    <w:name w:val="Heading 5 Char"/>
    <w:basedOn w:val="842"/>
    <w:link w:val="841"/>
    <w:uiPriority w:val="9"/>
    <w:rPr>
      <w:rFonts w:ascii="Arial" w:hAnsi="Arial" w:eastAsia="Arial" w:cs="Arial"/>
      <w:b/>
      <w:bCs/>
      <w:sz w:val="24"/>
      <w:szCs w:val="24"/>
    </w:rPr>
  </w:style>
  <w:style w:type="paragraph" w:styleId="673">
    <w:name w:val="Heading 6"/>
    <w:basedOn w:val="840"/>
    <w:next w:val="840"/>
    <w:link w:val="67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4">
    <w:name w:val="Heading 6 Char"/>
    <w:basedOn w:val="842"/>
    <w:link w:val="673"/>
    <w:uiPriority w:val="9"/>
    <w:rPr>
      <w:rFonts w:ascii="Arial" w:hAnsi="Arial" w:eastAsia="Arial" w:cs="Arial"/>
      <w:b/>
      <w:bCs/>
      <w:sz w:val="22"/>
      <w:szCs w:val="22"/>
    </w:rPr>
  </w:style>
  <w:style w:type="paragraph" w:styleId="675">
    <w:name w:val="Heading 7"/>
    <w:basedOn w:val="840"/>
    <w:next w:val="840"/>
    <w:link w:val="67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6">
    <w:name w:val="Heading 7 Char"/>
    <w:basedOn w:val="842"/>
    <w:link w:val="67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7">
    <w:name w:val="Heading 8"/>
    <w:basedOn w:val="840"/>
    <w:next w:val="840"/>
    <w:link w:val="67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8">
    <w:name w:val="Heading 8 Char"/>
    <w:basedOn w:val="842"/>
    <w:link w:val="677"/>
    <w:uiPriority w:val="9"/>
    <w:rPr>
      <w:rFonts w:ascii="Arial" w:hAnsi="Arial" w:eastAsia="Arial" w:cs="Arial"/>
      <w:i/>
      <w:iCs/>
      <w:sz w:val="22"/>
      <w:szCs w:val="22"/>
    </w:rPr>
  </w:style>
  <w:style w:type="paragraph" w:styleId="679">
    <w:name w:val="Heading 9"/>
    <w:basedOn w:val="840"/>
    <w:next w:val="840"/>
    <w:link w:val="68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0">
    <w:name w:val="Heading 9 Char"/>
    <w:basedOn w:val="842"/>
    <w:link w:val="679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paragraph" w:styleId="682">
    <w:name w:val="Title"/>
    <w:basedOn w:val="840"/>
    <w:next w:val="840"/>
    <w:link w:val="68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3">
    <w:name w:val="Title Char"/>
    <w:basedOn w:val="842"/>
    <w:link w:val="682"/>
    <w:uiPriority w:val="10"/>
    <w:rPr>
      <w:sz w:val="48"/>
      <w:szCs w:val="48"/>
    </w:rPr>
  </w:style>
  <w:style w:type="paragraph" w:styleId="684">
    <w:name w:val="Subtitle"/>
    <w:basedOn w:val="840"/>
    <w:next w:val="840"/>
    <w:link w:val="685"/>
    <w:uiPriority w:val="11"/>
    <w:qFormat/>
    <w:pPr>
      <w:spacing w:before="200" w:after="200"/>
    </w:pPr>
    <w:rPr>
      <w:sz w:val="24"/>
      <w:szCs w:val="24"/>
    </w:rPr>
  </w:style>
  <w:style w:type="character" w:styleId="685">
    <w:name w:val="Subtitle Char"/>
    <w:basedOn w:val="842"/>
    <w:link w:val="684"/>
    <w:uiPriority w:val="11"/>
    <w:rPr>
      <w:sz w:val="24"/>
      <w:szCs w:val="24"/>
    </w:rPr>
  </w:style>
  <w:style w:type="paragraph" w:styleId="686">
    <w:name w:val="Quote"/>
    <w:basedOn w:val="840"/>
    <w:next w:val="840"/>
    <w:link w:val="687"/>
    <w:uiPriority w:val="29"/>
    <w:qFormat/>
    <w:pPr>
      <w:ind w:left="720" w:right="720"/>
    </w:pPr>
    <w:rPr>
      <w:i/>
    </w:rPr>
  </w:style>
  <w:style w:type="character" w:styleId="687">
    <w:name w:val="Quote Char"/>
    <w:link w:val="686"/>
    <w:uiPriority w:val="29"/>
    <w:rPr>
      <w:i/>
    </w:rPr>
  </w:style>
  <w:style w:type="paragraph" w:styleId="688">
    <w:name w:val="Intense Quote"/>
    <w:basedOn w:val="840"/>
    <w:next w:val="840"/>
    <w:link w:val="68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9">
    <w:name w:val="Intense Quote Char"/>
    <w:link w:val="688"/>
    <w:uiPriority w:val="30"/>
    <w:rPr>
      <w:i/>
    </w:rPr>
  </w:style>
  <w:style w:type="paragraph" w:styleId="690">
    <w:name w:val="Header"/>
    <w:basedOn w:val="840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1">
    <w:name w:val="Header Char"/>
    <w:basedOn w:val="842"/>
    <w:link w:val="690"/>
    <w:uiPriority w:val="99"/>
  </w:style>
  <w:style w:type="paragraph" w:styleId="692">
    <w:name w:val="Footer"/>
    <w:basedOn w:val="840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3">
    <w:name w:val="Footer Char"/>
    <w:basedOn w:val="842"/>
    <w:link w:val="692"/>
    <w:uiPriority w:val="99"/>
  </w:style>
  <w:style w:type="paragraph" w:styleId="694">
    <w:name w:val="Caption"/>
    <w:basedOn w:val="840"/>
    <w:next w:val="840"/>
    <w:link w:val="69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5">
    <w:name w:val="Caption Char"/>
    <w:basedOn w:val="842"/>
    <w:link w:val="694"/>
    <w:uiPriority w:val="35"/>
    <w:rPr>
      <w:b/>
      <w:bCs/>
      <w:color w:val="4f81bd" w:themeColor="accent1"/>
      <w:sz w:val="18"/>
      <w:szCs w:val="18"/>
    </w:rPr>
  </w:style>
  <w:style w:type="table" w:styleId="696">
    <w:name w:val="Table Grid"/>
    <w:basedOn w:val="84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7">
    <w:name w:val="Table Grid Light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Plain Table 1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2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1">
    <w:name w:val="Plain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Plain Table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3">
    <w:name w:val="Grid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5">
    <w:name w:val="Grid Table 4 - Accent 1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6">
    <w:name w:val="Grid Table 4 - Accent 2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7">
    <w:name w:val="Grid Table 4 - Accent 3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8">
    <w:name w:val="Grid Table 4 - Accent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9">
    <w:name w:val="Grid Table 4 - Accent 5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0">
    <w:name w:val="Grid Table 4 - Accent 6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1">
    <w:name w:val="Grid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8">
    <w:name w:val="Grid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9">
    <w:name w:val="Grid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0">
    <w:name w:val="Grid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1">
    <w:name w:val="Grid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2">
    <w:name w:val="Grid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3">
    <w:name w:val="Grid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0">
    <w:name w:val="List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1">
    <w:name w:val="List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2">
    <w:name w:val="List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3">
    <w:name w:val="List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4">
    <w:name w:val="List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5">
    <w:name w:val="List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6">
    <w:name w:val="List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9">
    <w:name w:val="List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List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1">
    <w:name w:val="List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List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3">
    <w:name w:val="List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4">
    <w:name w:val="List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5">
    <w:name w:val="List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6">
    <w:name w:val="List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7">
    <w:name w:val="List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8">
    <w:name w:val="List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9">
    <w:name w:val="List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0">
    <w:name w:val="List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1">
    <w:name w:val="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 &amp; 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Bordered &amp; 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0">
    <w:name w:val="Bordered &amp; 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1">
    <w:name w:val="Bordered &amp; 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2">
    <w:name w:val="Bordered &amp; 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3">
    <w:name w:val="Bordered &amp; 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4">
    <w:name w:val="Bordered &amp; 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5">
    <w:name w:val="Bordered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6">
    <w:name w:val="Bordered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7">
    <w:name w:val="Bordered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8">
    <w:name w:val="Bordered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9">
    <w:name w:val="Bordered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0">
    <w:name w:val="Bordered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1">
    <w:name w:val="Bordered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2">
    <w:name w:val="Hyperlink"/>
    <w:uiPriority w:val="99"/>
    <w:unhideWhenUsed/>
    <w:rPr>
      <w:color w:val="0000ff" w:themeColor="hyperlink"/>
      <w:u w:val="single"/>
    </w:rPr>
  </w:style>
  <w:style w:type="paragraph" w:styleId="823">
    <w:name w:val="footnote text"/>
    <w:basedOn w:val="840"/>
    <w:link w:val="824"/>
    <w:uiPriority w:val="99"/>
    <w:semiHidden/>
    <w:unhideWhenUsed/>
    <w:pPr>
      <w:spacing w:after="40" w:line="240" w:lineRule="auto"/>
    </w:pPr>
    <w:rPr>
      <w:sz w:val="18"/>
    </w:rPr>
  </w:style>
  <w:style w:type="character" w:styleId="824">
    <w:name w:val="Footnote Text Char"/>
    <w:link w:val="823"/>
    <w:uiPriority w:val="99"/>
    <w:rPr>
      <w:sz w:val="18"/>
    </w:rPr>
  </w:style>
  <w:style w:type="character" w:styleId="825">
    <w:name w:val="footnote reference"/>
    <w:basedOn w:val="842"/>
    <w:uiPriority w:val="99"/>
    <w:unhideWhenUsed/>
    <w:rPr>
      <w:vertAlign w:val="superscript"/>
    </w:rPr>
  </w:style>
  <w:style w:type="paragraph" w:styleId="826">
    <w:name w:val="endnote text"/>
    <w:basedOn w:val="840"/>
    <w:link w:val="827"/>
    <w:uiPriority w:val="99"/>
    <w:semiHidden/>
    <w:unhideWhenUsed/>
    <w:pPr>
      <w:spacing w:after="0" w:line="240" w:lineRule="auto"/>
    </w:pPr>
    <w:rPr>
      <w:sz w:val="20"/>
    </w:rPr>
  </w:style>
  <w:style w:type="character" w:styleId="827">
    <w:name w:val="Endnote Text Char"/>
    <w:link w:val="826"/>
    <w:uiPriority w:val="99"/>
    <w:rPr>
      <w:sz w:val="20"/>
    </w:rPr>
  </w:style>
  <w:style w:type="character" w:styleId="828">
    <w:name w:val="endnote reference"/>
    <w:basedOn w:val="842"/>
    <w:uiPriority w:val="99"/>
    <w:semiHidden/>
    <w:unhideWhenUsed/>
    <w:rPr>
      <w:vertAlign w:val="superscript"/>
    </w:rPr>
  </w:style>
  <w:style w:type="paragraph" w:styleId="829">
    <w:name w:val="toc 1"/>
    <w:basedOn w:val="840"/>
    <w:next w:val="840"/>
    <w:uiPriority w:val="39"/>
    <w:unhideWhenUsed/>
    <w:pPr>
      <w:ind w:left="0" w:right="0" w:firstLine="0"/>
      <w:spacing w:after="57"/>
    </w:pPr>
  </w:style>
  <w:style w:type="paragraph" w:styleId="830">
    <w:name w:val="toc 2"/>
    <w:basedOn w:val="840"/>
    <w:next w:val="840"/>
    <w:uiPriority w:val="39"/>
    <w:unhideWhenUsed/>
    <w:pPr>
      <w:ind w:left="283" w:right="0" w:firstLine="0"/>
      <w:spacing w:after="57"/>
    </w:pPr>
  </w:style>
  <w:style w:type="paragraph" w:styleId="831">
    <w:name w:val="toc 3"/>
    <w:basedOn w:val="840"/>
    <w:next w:val="840"/>
    <w:uiPriority w:val="39"/>
    <w:unhideWhenUsed/>
    <w:pPr>
      <w:ind w:left="567" w:right="0" w:firstLine="0"/>
      <w:spacing w:after="57"/>
    </w:pPr>
  </w:style>
  <w:style w:type="paragraph" w:styleId="832">
    <w:name w:val="toc 4"/>
    <w:basedOn w:val="840"/>
    <w:next w:val="840"/>
    <w:uiPriority w:val="39"/>
    <w:unhideWhenUsed/>
    <w:pPr>
      <w:ind w:left="850" w:right="0" w:firstLine="0"/>
      <w:spacing w:after="57"/>
    </w:pPr>
  </w:style>
  <w:style w:type="paragraph" w:styleId="833">
    <w:name w:val="toc 5"/>
    <w:basedOn w:val="840"/>
    <w:next w:val="840"/>
    <w:uiPriority w:val="39"/>
    <w:unhideWhenUsed/>
    <w:pPr>
      <w:ind w:left="1134" w:right="0" w:firstLine="0"/>
      <w:spacing w:after="57"/>
    </w:pPr>
  </w:style>
  <w:style w:type="paragraph" w:styleId="834">
    <w:name w:val="toc 6"/>
    <w:basedOn w:val="840"/>
    <w:next w:val="840"/>
    <w:uiPriority w:val="39"/>
    <w:unhideWhenUsed/>
    <w:pPr>
      <w:ind w:left="1417" w:right="0" w:firstLine="0"/>
      <w:spacing w:after="57"/>
    </w:pPr>
  </w:style>
  <w:style w:type="paragraph" w:styleId="835">
    <w:name w:val="toc 7"/>
    <w:basedOn w:val="840"/>
    <w:next w:val="840"/>
    <w:uiPriority w:val="39"/>
    <w:unhideWhenUsed/>
    <w:pPr>
      <w:ind w:left="1701" w:right="0" w:firstLine="0"/>
      <w:spacing w:after="57"/>
    </w:pPr>
  </w:style>
  <w:style w:type="paragraph" w:styleId="836">
    <w:name w:val="toc 8"/>
    <w:basedOn w:val="840"/>
    <w:next w:val="840"/>
    <w:uiPriority w:val="39"/>
    <w:unhideWhenUsed/>
    <w:pPr>
      <w:ind w:left="1984" w:right="0" w:firstLine="0"/>
      <w:spacing w:after="57"/>
    </w:pPr>
  </w:style>
  <w:style w:type="paragraph" w:styleId="837">
    <w:name w:val="toc 9"/>
    <w:basedOn w:val="840"/>
    <w:next w:val="840"/>
    <w:uiPriority w:val="39"/>
    <w:unhideWhenUsed/>
    <w:pPr>
      <w:ind w:left="2268" w:right="0" w:firstLine="0"/>
      <w:spacing w:after="57"/>
    </w:pPr>
  </w:style>
  <w:style w:type="paragraph" w:styleId="838">
    <w:name w:val="TOC Heading"/>
    <w:uiPriority w:val="39"/>
    <w:unhideWhenUsed/>
  </w:style>
  <w:style w:type="paragraph" w:styleId="839">
    <w:name w:val="table of figures"/>
    <w:basedOn w:val="840"/>
    <w:next w:val="840"/>
    <w:uiPriority w:val="99"/>
    <w:unhideWhenUsed/>
    <w:pPr>
      <w:spacing w:after="0" w:afterAutospacing="0"/>
    </w:pPr>
  </w:style>
  <w:style w:type="paragraph" w:styleId="840" w:default="1">
    <w:name w:val="Normal"/>
    <w:qFormat/>
    <w:pPr>
      <w:spacing w:after="0" w:line="240" w:lineRule="auto"/>
    </w:pPr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841">
    <w:name w:val="Heading 5"/>
    <w:basedOn w:val="840"/>
    <w:next w:val="840"/>
    <w:link w:val="845"/>
    <w:qFormat/>
    <w:pPr>
      <w:keepNext/>
      <w:outlineLvl w:val="4"/>
    </w:pPr>
    <w:rPr>
      <w:rFonts w:ascii="Times New Roman" w:hAnsi="Times New Roman"/>
      <w:b/>
      <w:bCs/>
      <w:sz w:val="24"/>
    </w:rPr>
  </w:style>
  <w:style w:type="character" w:styleId="842" w:default="1">
    <w:name w:val="Default Paragraph Font"/>
    <w:uiPriority w:val="1"/>
    <w:semiHidden/>
    <w:unhideWhenUsed/>
  </w:style>
  <w:style w:type="table" w:styleId="8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4" w:default="1">
    <w:name w:val="No List"/>
    <w:uiPriority w:val="99"/>
    <w:semiHidden/>
    <w:unhideWhenUsed/>
  </w:style>
  <w:style w:type="character" w:styleId="845" w:customStyle="1">
    <w:name w:val="Заголовок 5 Знак"/>
    <w:basedOn w:val="842"/>
    <w:link w:val="841"/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paragraph" w:styleId="846">
    <w:name w:val="Body Text Indent 2"/>
    <w:basedOn w:val="840"/>
    <w:link w:val="847"/>
    <w:pPr>
      <w:ind w:left="360" w:firstLine="720"/>
      <w:jc w:val="both"/>
    </w:pPr>
    <w:rPr>
      <w:sz w:val="24"/>
    </w:rPr>
  </w:style>
  <w:style w:type="character" w:styleId="847" w:customStyle="1">
    <w:name w:val="Основной текст с отступом 2 Знак"/>
    <w:basedOn w:val="842"/>
    <w:link w:val="846"/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848">
    <w:name w:val="List Paragraph"/>
    <w:basedOn w:val="840"/>
    <w:link w:val="850"/>
    <w:uiPriority w:val="34"/>
    <w:qFormat/>
    <w:pPr>
      <w:contextualSpacing/>
      <w:ind w:left="720"/>
    </w:pPr>
  </w:style>
  <w:style w:type="paragraph" w:styleId="849">
    <w:name w:val="Block Text"/>
    <w:basedOn w:val="840"/>
    <w:pPr>
      <w:ind w:left="-108" w:right="-108"/>
    </w:pPr>
    <w:rPr>
      <w:sz w:val="24"/>
    </w:rPr>
  </w:style>
  <w:style w:type="character" w:styleId="850" w:customStyle="1">
    <w:name w:val="Абзац списка Знак"/>
    <w:link w:val="848"/>
    <w:uiPriority w:val="34"/>
    <w:rPr>
      <w:rFonts w:ascii="Times New Roman CYR" w:hAnsi="Times New Roman CYR" w:eastAsia="Times New Roman" w:cs="Times New Roman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>Филиал ПАО "ФСК ЕЭС" - МЭС Северо-Запада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Янкович Елена Владимировна</dc:creator>
  <cp:keywords/>
  <dc:description/>
  <cp:lastModifiedBy>user</cp:lastModifiedBy>
  <cp:revision>15</cp:revision>
  <dcterms:created xsi:type="dcterms:W3CDTF">2024-07-10T05:48:00Z</dcterms:created>
  <dcterms:modified xsi:type="dcterms:W3CDTF">2025-12-13T13:20:57Z</dcterms:modified>
</cp:coreProperties>
</file>