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numPr>
          <w:ilvl w:val="0"/>
          <w:numId w:val="0"/>
        </w:numPr>
        <w:ind w:left="0" w:right="424" w:hanging="0"/>
        <w:jc w:val="both"/>
        <w:outlineLvl w:val="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BodyTextIndent2"/>
        <w:tabs>
          <w:tab w:val="clear" w:pos="708"/>
          <w:tab w:val="center" w:pos="5102" w:leader="none"/>
          <w:tab w:val="left" w:pos="6750" w:leader="none"/>
        </w:tabs>
        <w:ind w:hanging="0"/>
        <w:jc w:val="center"/>
        <w:rPr>
          <w:b/>
          <w:bCs/>
          <w:caps/>
          <w:sz w:val="24"/>
        </w:rPr>
      </w:pPr>
      <w:r>
        <w:rPr>
          <w:b/>
          <w:sz w:val="24"/>
        </w:rPr>
        <w:t>Протокол</w:t>
      </w:r>
      <w:r>
        <w:rPr>
          <w:b/>
          <w:bCs/>
          <w:caps/>
          <w:sz w:val="24"/>
        </w:rPr>
        <w:t xml:space="preserve"> №</w:t>
      </w:r>
      <w:r>
        <w:rPr>
          <w:b/>
          <w:bCs/>
          <w:caps/>
          <w:sz w:val="24"/>
        </w:rPr>
        <w:t>218</w:t>
      </w:r>
    </w:p>
    <w:p>
      <w:pPr>
        <w:pStyle w:val="BodyText"/>
        <w:ind w:right="424" w:hanging="0"/>
        <w:jc w:val="center"/>
        <w:rPr>
          <w:rStyle w:val="11"/>
          <w:rFonts w:eastAsia="Times New Roman" w:eastAsiaTheme="minorHAnsi"/>
          <w:b/>
        </w:rPr>
      </w:pPr>
      <w:r>
        <w:rPr>
          <w:b/>
          <w:bCs/>
          <w:sz w:val="24"/>
        </w:rPr>
        <w:t xml:space="preserve">заседания Закупочной комиссии по конкурсу в электронной форме на право заключения договора по лоту: </w:t>
      </w:r>
      <w:r>
        <w:rPr>
          <w:rStyle w:val="11"/>
          <w:rFonts w:eastAsia="Times New Roman" w:eastAsiaTheme="minorHAnsi"/>
          <w:b/>
          <w:bCs/>
        </w:rPr>
        <w:t>«</w:t>
      </w:r>
      <w:r>
        <w:rPr>
          <w:rStyle w:val="11"/>
          <w:rFonts w:eastAsia="Times New Roman" w:eastAsiaTheme="minorHAnsi"/>
          <w:b/>
          <w:bCs/>
          <w:sz w:val="24"/>
        </w:rPr>
        <w:t>ОКПД2 33.13.11 Техническое обслуживание хроматографических комплексов «Кристалл-2000М</w:t>
      </w:r>
      <w:r>
        <w:rPr>
          <w:rStyle w:val="11"/>
          <w:rFonts w:eastAsia="Times New Roman" w:eastAsiaTheme="minorHAnsi"/>
          <w:b/>
          <w:bCs/>
        </w:rPr>
        <w:t>» для нужд филиала «Колымская ГЭС имени Фриштера Ю.И» ПАО «Колымаэнерго» (Лот №0041-ЭКСП ПРОД-2026-КЭ-КГЭС).</w:t>
      </w:r>
    </w:p>
    <w:p>
      <w:pPr>
        <w:pStyle w:val="BodyText"/>
        <w:ind w:right="424" w:hanging="0"/>
        <w:jc w:val="center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</w:r>
    </w:p>
    <w:p>
      <w:pPr>
        <w:pStyle w:val="211"/>
        <w:tabs>
          <w:tab w:val="clear" w:pos="708"/>
          <w:tab w:val="right" w:pos="10206" w:leader="none"/>
        </w:tabs>
        <w:ind w:hanging="0"/>
        <w:rPr>
          <w:szCs w:val="24"/>
        </w:rPr>
      </w:pPr>
      <w:r>
        <w:rPr>
          <w:szCs w:val="24"/>
        </w:rPr>
      </w:r>
    </w:p>
    <w:p>
      <w:pPr>
        <w:pStyle w:val="211"/>
        <w:tabs>
          <w:tab w:val="clear" w:pos="708"/>
          <w:tab w:val="right" w:pos="10206" w:leader="none"/>
        </w:tabs>
        <w:ind w:hanging="0"/>
        <w:rPr>
          <w:szCs w:val="24"/>
        </w:rPr>
      </w:pPr>
      <w:r>
        <w:rPr>
          <w:szCs w:val="24"/>
        </w:rPr>
        <w:t>п. Синегорье</w:t>
        <w:tab/>
        <w:t>«15» декабря 2025г.</w:t>
      </w:r>
    </w:p>
    <w:p>
      <w:pPr>
        <w:pStyle w:val="Normal"/>
        <w:spacing w:lineRule="auto" w:line="240" w:before="240" w:after="0"/>
        <w:ind w:hanging="0"/>
        <w:rPr>
          <w:b/>
          <w:sz w:val="24"/>
          <w:szCs w:val="24"/>
        </w:rPr>
      </w:pPr>
      <w:r>
        <w:rPr>
          <w:b/>
          <w:sz w:val="24"/>
          <w:szCs w:val="24"/>
        </w:rPr>
        <w:t>СПОСОБ И ПРЕДМЕТ ЗАКУПКИ:</w:t>
      </w:r>
    </w:p>
    <w:p>
      <w:pPr>
        <w:pStyle w:val="Normal"/>
        <w:tabs>
          <w:tab w:val="clear" w:pos="708"/>
          <w:tab w:val="right" w:pos="9360" w:leader="none"/>
        </w:tabs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  <w:t>Конкурс в электронной форме на право заключения договора по лоту «ОКПД2 33.13.11 Техническое обслуживание хроматографических комплексов «Кристалл-2000М» для нужд филиала «Колымская ГЭС имени Фриштера Ю.И.» ПАО «Колымаэнерго» (Лот №0041-ЭКСП ПРОД-2026-КЭ-КГЭС).</w:t>
      </w:r>
    </w:p>
    <w:p>
      <w:pPr>
        <w:pStyle w:val="Normal"/>
        <w:tabs>
          <w:tab w:val="clear" w:pos="708"/>
          <w:tab w:val="right" w:pos="9360" w:leader="none"/>
        </w:tabs>
        <w:spacing w:lineRule="auto" w:line="240"/>
        <w:ind w:hanging="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tabs>
          <w:tab w:val="clear" w:pos="708"/>
          <w:tab w:val="right" w:pos="9360" w:leader="none"/>
        </w:tabs>
        <w:spacing w:lineRule="auto" w:line="240"/>
        <w:ind w:hanging="0"/>
        <w:rPr>
          <w:sz w:val="24"/>
          <w:szCs w:val="24"/>
        </w:rPr>
      </w:pPr>
      <w:r>
        <w:rPr>
          <w:rFonts w:eastAsia="Calibri"/>
          <w:b/>
          <w:sz w:val="24"/>
          <w:szCs w:val="24"/>
          <w:lang w:eastAsia="en-US"/>
        </w:rPr>
        <w:t xml:space="preserve">КОЛИЧЕСТВО ПОДАННЫХ ЗАЯВОК НА УЧАСТИЕ В ЗАКУПКЕ: </w:t>
      </w:r>
      <w:r>
        <w:rPr>
          <w:rFonts w:eastAsia="Calibri"/>
          <w:b w:val="false"/>
          <w:bCs w:val="false"/>
          <w:sz w:val="24"/>
          <w:szCs w:val="24"/>
          <w:lang w:eastAsia="en-US"/>
        </w:rPr>
        <w:t xml:space="preserve">1 </w:t>
      </w:r>
      <w:r>
        <w:rPr>
          <w:rFonts w:eastAsia="Calibri"/>
          <w:sz w:val="24"/>
          <w:szCs w:val="24"/>
          <w:lang w:eastAsia="en-US"/>
        </w:rPr>
        <w:t>(Одна) заявка.</w:t>
      </w:r>
    </w:p>
    <w:p>
      <w:pPr>
        <w:pStyle w:val="Normal"/>
        <w:spacing w:lineRule="auto" w:line="240"/>
        <w:ind w:hanging="0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W w:w="10163" w:type="dxa"/>
        <w:jc w:val="left"/>
        <w:tblInd w:w="3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658"/>
        <w:gridCol w:w="2625"/>
        <w:gridCol w:w="6880"/>
      </w:tblGrid>
      <w:tr>
        <w:trPr>
          <w:tblHeader w:val="true"/>
          <w:trHeight w:val="423" w:hRule="atLeast"/>
        </w:trPr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firstLine="3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</w:t>
            </w:r>
          </w:p>
          <w:p>
            <w:pPr>
              <w:pStyle w:val="Normal"/>
              <w:widowControl w:val="false"/>
              <w:spacing w:lineRule="auto" w:line="240"/>
              <w:ind w:firstLine="3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п/п</w:t>
            </w:r>
          </w:p>
        </w:tc>
        <w:tc>
          <w:tcPr>
            <w:tcW w:w="2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firstLine="3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 и время регистрации заявки (МСК)</w:t>
            </w:r>
          </w:p>
        </w:tc>
        <w:tc>
          <w:tcPr>
            <w:tcW w:w="6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firstLine="34"/>
              <w:jc w:val="center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  <w:lang w:eastAsia="en-US"/>
              </w:rPr>
              <w:t>Наименование, адрес и ИНН Участника и/или идентификационный номер его заявки</w:t>
            </w:r>
          </w:p>
        </w:tc>
      </w:tr>
      <w:tr>
        <w:trPr>
          <w:trHeight w:val="424" w:hRule="atLeast"/>
        </w:trPr>
        <w:tc>
          <w:tcPr>
            <w:tcW w:w="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9"/>
              </w:numPr>
              <w:spacing w:lineRule="auto" w:line="240" w:before="0" w:after="20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  <w:vAlign w:val="center"/>
          </w:tcPr>
          <w:p>
            <w:pPr>
              <w:pStyle w:val="14"/>
              <w:widowControl w:val="false"/>
              <w:numPr>
                <w:ilvl w:val="0"/>
              </w:numPr>
              <w:ind w:left="0" w:hanging="0"/>
              <w:jc w:val="center"/>
              <w:rPr/>
            </w:pPr>
            <w:r>
              <w:rPr>
                <w:rStyle w:val="PlaceholderText"/>
                <w:rFonts w:eastAsia="Times New Roman" w:eastAsiaTheme="minorHAnsi"/>
                <w:color w:val="auto"/>
              </w:rPr>
              <w:t>05.11.2025</w:t>
            </w:r>
          </w:p>
          <w:p>
            <w:pPr>
              <w:pStyle w:val="14"/>
              <w:widowControl w:val="false"/>
              <w:numPr>
                <w:ilvl w:val="0"/>
              </w:numPr>
              <w:ind w:left="0" w:hanging="0"/>
              <w:jc w:val="center"/>
              <w:rPr/>
            </w:pPr>
            <w:r>
              <w:rPr>
                <w:rStyle w:val="PlaceholderText"/>
                <w:rFonts w:eastAsia="Times New Roman" w:eastAsiaTheme="minorHAnsi"/>
                <w:color w:val="auto"/>
              </w:rPr>
              <w:t xml:space="preserve"> </w:t>
            </w:r>
            <w:r>
              <w:rPr>
                <w:rStyle w:val="PlaceholderText"/>
                <w:rFonts w:eastAsia="Times New Roman" w:eastAsiaTheme="minorHAnsi"/>
                <w:color w:val="auto"/>
              </w:rPr>
              <w:t>15:11</w:t>
            </w:r>
          </w:p>
        </w:tc>
        <w:tc>
          <w:tcPr>
            <w:tcW w:w="6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14"/>
              <w:widowControl w:val="false"/>
              <w:numPr>
                <w:ilvl w:val="0"/>
              </w:numPr>
              <w:ind w:left="0" w:hanging="0"/>
              <w:rPr/>
            </w:pPr>
            <w:r>
              <w:rPr>
                <w:rStyle w:val="PlaceholderText"/>
                <w:rFonts w:eastAsia="Times New Roman" w:eastAsiaTheme="minorHAnsi"/>
                <w:color w:val="auto"/>
                <w:lang w:val="en-US"/>
              </w:rPr>
              <w:t xml:space="preserve">ООО "Хроматэк Сервис" (424031, Республика Марий Эл, г. Йошкар-Ола, ул. Чехова, д. 61А, оф. 207), </w:t>
            </w:r>
          </w:p>
          <w:p>
            <w:pPr>
              <w:pStyle w:val="14"/>
              <w:widowControl w:val="false"/>
              <w:ind w:left="0" w:hanging="0"/>
              <w:rPr/>
            </w:pPr>
            <w:r>
              <w:rPr>
                <w:rStyle w:val="PlaceholderText"/>
                <w:rFonts w:eastAsia="Times New Roman" w:eastAsiaTheme="minorHAnsi"/>
                <w:color w:val="auto"/>
                <w:lang w:val="en-US"/>
              </w:rPr>
              <w:t>ИНН: 1215187505</w:t>
            </w:r>
          </w:p>
        </w:tc>
      </w:tr>
    </w:tbl>
    <w:p>
      <w:pPr>
        <w:pStyle w:val="Normal"/>
        <w:tabs>
          <w:tab w:val="clear" w:pos="708"/>
          <w:tab w:val="right" w:pos="10205" w:leader="none"/>
        </w:tabs>
        <w:spacing w:lineRule="auto" w:line="240"/>
        <w:ind w:hanging="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BodyTextIndent2"/>
        <w:ind w:hanging="0"/>
        <w:rPr>
          <w:b/>
          <w:caps/>
          <w:sz w:val="24"/>
        </w:rPr>
      </w:pPr>
      <w:r>
        <w:rPr>
          <w:b/>
          <w:caps/>
          <w:sz w:val="24"/>
        </w:rPr>
        <w:t xml:space="preserve">ВОПРОСЫ, ВЫНОСИМЫЕ НА РАССМОТРЕНИЕ ЗАКУПОЧНОЙ КОМИССИИ: </w:t>
      </w:r>
    </w:p>
    <w:p>
      <w:pPr>
        <w:pStyle w:val="BodyTextIndent2"/>
        <w:ind w:hanging="0"/>
        <w:rPr>
          <w:b/>
          <w:caps/>
          <w:sz w:val="16"/>
          <w:szCs w:val="16"/>
        </w:rPr>
      </w:pPr>
      <w:r>
        <w:rPr>
          <w:b/>
          <w:caps/>
          <w:sz w:val="16"/>
          <w:szCs w:val="16"/>
        </w:rPr>
      </w:r>
    </w:p>
    <w:p>
      <w:pPr>
        <w:pStyle w:val="Normal"/>
        <w:spacing w:lineRule="auto" w:line="240"/>
        <w:ind w:hanging="0"/>
        <w:rPr>
          <w:b/>
          <w:bCs/>
          <w:iCs/>
          <w:sz w:val="24"/>
        </w:rPr>
      </w:pPr>
      <w:r>
        <w:rPr>
          <w:b/>
          <w:sz w:val="24"/>
          <w:szCs w:val="24"/>
        </w:rPr>
        <w:t>ВОПРОС №1. О рассмотрении результатов оценки заявок</w:t>
      </w:r>
      <w:r>
        <w:rPr>
          <w:b/>
          <w:bCs/>
          <w:iCs/>
          <w:sz w:val="24"/>
        </w:rPr>
        <w:t>.</w:t>
      </w:r>
    </w:p>
    <w:p>
      <w:pPr>
        <w:pStyle w:val="Normal"/>
        <w:tabs>
          <w:tab w:val="clear" w:pos="708"/>
          <w:tab w:val="left" w:pos="0" w:leader="none"/>
          <w:tab w:val="left" w:pos="284" w:leader="none"/>
          <w:tab w:val="left" w:pos="1080" w:leader="none"/>
        </w:tabs>
        <w:spacing w:lineRule="auto" w:line="240" w:before="120" w:after="0"/>
        <w:ind w:hanging="0"/>
        <w:rPr>
          <w:b/>
          <w:bCs/>
          <w:sz w:val="24"/>
          <w:szCs w:val="24"/>
        </w:rPr>
      </w:pPr>
      <w:bookmarkStart w:id="0" w:name="_Toc57314690"/>
      <w:bookmarkStart w:id="1" w:name="_Toc69729004"/>
      <w:bookmarkStart w:id="2" w:name="_Ref93295407"/>
      <w:r>
        <w:rPr>
          <w:b/>
          <w:bCs/>
          <w:sz w:val="24"/>
          <w:szCs w:val="24"/>
        </w:rPr>
        <w:t>РЕШИЛИ:</w:t>
      </w:r>
      <w:bookmarkEnd w:id="0"/>
      <w:bookmarkEnd w:id="1"/>
      <w:bookmarkEnd w:id="2"/>
    </w:p>
    <w:p>
      <w:pPr>
        <w:pStyle w:val="25"/>
        <w:keepNext w:val="true"/>
        <w:numPr>
          <w:ilvl w:val="0"/>
          <w:numId w:val="8"/>
        </w:numPr>
        <w:tabs>
          <w:tab w:val="clear" w:pos="708"/>
          <w:tab w:val="left" w:pos="426" w:leader="none"/>
        </w:tabs>
        <w:ind w:left="0" w:hanging="0"/>
        <w:rPr>
          <w:szCs w:val="24"/>
        </w:rPr>
      </w:pPr>
      <w:r>
        <w:rPr>
          <w:szCs w:val="24"/>
        </w:rPr>
        <w:t>Признать объем полученной информации достаточным для принятия решения.</w:t>
      </w:r>
    </w:p>
    <w:p>
      <w:pPr>
        <w:pStyle w:val="25"/>
        <w:numPr>
          <w:ilvl w:val="0"/>
          <w:numId w:val="8"/>
        </w:numPr>
        <w:tabs>
          <w:tab w:val="clear" w:pos="708"/>
          <w:tab w:val="left" w:pos="426" w:leader="none"/>
        </w:tabs>
        <w:ind w:left="0" w:hanging="0"/>
        <w:rPr>
          <w:szCs w:val="24"/>
        </w:rPr>
      </w:pPr>
      <w:r>
        <w:rPr/>
        <w:t>Принять к рассмотрению заявку следующего участника:</w:t>
      </w:r>
    </w:p>
    <w:tbl>
      <w:tblPr>
        <w:tblW w:w="10305" w:type="dxa"/>
        <w:jc w:val="left"/>
        <w:tblInd w:w="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737"/>
        <w:gridCol w:w="2151"/>
        <w:gridCol w:w="4362"/>
        <w:gridCol w:w="3054"/>
      </w:tblGrid>
      <w:tr>
        <w:trPr>
          <w:tblHeader w:val="true"/>
          <w:trHeight w:val="1272" w:hRule="atLeast"/>
        </w:trPr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firstLine="3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</w:t>
            </w:r>
          </w:p>
          <w:p>
            <w:pPr>
              <w:pStyle w:val="Normal"/>
              <w:widowControl w:val="false"/>
              <w:spacing w:lineRule="auto" w:line="240"/>
              <w:ind w:firstLine="3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п/п</w:t>
            </w:r>
          </w:p>
        </w:tc>
        <w:tc>
          <w:tcPr>
            <w:tcW w:w="21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Style16"/>
              <w:widowControl w:val="fals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 и время регистрации заявки (МСК)</w:t>
            </w:r>
          </w:p>
        </w:tc>
        <w:tc>
          <w:tcPr>
            <w:tcW w:w="43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Style16"/>
              <w:widowControl w:val="fals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Наименование, адрес и ИНН Участника и/или идентификационный номер его заявки</w:t>
            </w:r>
          </w:p>
        </w:tc>
        <w:tc>
          <w:tcPr>
            <w:tcW w:w="3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firstLine="3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Цена заявки, руб. без НДС </w:t>
            </w:r>
          </w:p>
        </w:tc>
      </w:tr>
      <w:tr>
        <w:trPr>
          <w:trHeight w:val="424" w:hRule="atLeast"/>
        </w:trPr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10"/>
              </w:numPr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1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  <w:vAlign w:val="center"/>
          </w:tcPr>
          <w:p>
            <w:pPr>
              <w:pStyle w:val="14"/>
              <w:widowControl w:val="false"/>
              <w:numPr>
                <w:ilvl w:val="0"/>
              </w:numPr>
              <w:ind w:left="0" w:hanging="0"/>
              <w:jc w:val="center"/>
              <w:rPr/>
            </w:pPr>
            <w:r>
              <w:rPr>
                <w:rStyle w:val="PlaceholderText"/>
                <w:rFonts w:eastAsia="Times New Roman" w:eastAsiaTheme="minorHAnsi"/>
                <w:color w:val="auto"/>
              </w:rPr>
              <w:t>05.11.2025</w:t>
            </w:r>
          </w:p>
          <w:p>
            <w:pPr>
              <w:pStyle w:val="14"/>
              <w:widowControl w:val="false"/>
              <w:numPr>
                <w:ilvl w:val="0"/>
              </w:numPr>
              <w:ind w:left="0" w:hanging="0"/>
              <w:jc w:val="center"/>
              <w:rPr/>
            </w:pPr>
            <w:r>
              <w:rPr>
                <w:rStyle w:val="PlaceholderText"/>
                <w:rFonts w:eastAsia="Times New Roman" w:eastAsiaTheme="minorHAnsi"/>
                <w:color w:val="auto"/>
              </w:rPr>
              <w:t xml:space="preserve"> </w:t>
            </w:r>
            <w:r>
              <w:rPr>
                <w:rStyle w:val="PlaceholderText"/>
                <w:rFonts w:eastAsia="Times New Roman" w:eastAsiaTheme="minorHAnsi"/>
                <w:color w:val="auto"/>
              </w:rPr>
              <w:t>15:11</w:t>
            </w:r>
          </w:p>
        </w:tc>
        <w:tc>
          <w:tcPr>
            <w:tcW w:w="43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14"/>
              <w:widowControl w:val="false"/>
              <w:numPr>
                <w:ilvl w:val="0"/>
              </w:numPr>
              <w:ind w:left="0" w:hanging="0"/>
              <w:rPr/>
            </w:pPr>
            <w:r>
              <w:rPr>
                <w:rStyle w:val="PlaceholderText"/>
                <w:rFonts w:eastAsia="Times New Roman" w:eastAsiaTheme="minorHAnsi"/>
                <w:color w:val="auto"/>
                <w:lang w:val="en-US"/>
              </w:rPr>
              <w:t xml:space="preserve">ООО "Хроматэк Сервис" (424031, Республика Марий Эл, г. Йошкар-Ола, ул. Чехова, д. 61А, оф. 207), </w:t>
            </w:r>
          </w:p>
          <w:p>
            <w:pPr>
              <w:pStyle w:val="14"/>
              <w:widowControl w:val="false"/>
              <w:ind w:left="0" w:hanging="0"/>
              <w:rPr/>
            </w:pPr>
            <w:r>
              <w:rPr>
                <w:rStyle w:val="PlaceholderText"/>
                <w:rFonts w:eastAsia="Times New Roman" w:eastAsiaTheme="minorHAnsi"/>
                <w:color w:val="auto"/>
                <w:lang w:val="en-US"/>
              </w:rPr>
              <w:t>ИНН: 1215187505</w:t>
            </w:r>
          </w:p>
        </w:tc>
        <w:tc>
          <w:tcPr>
            <w:tcW w:w="3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  <w:vAlign w:val="center"/>
          </w:tcPr>
          <w:p>
            <w:pPr>
              <w:pStyle w:val="14"/>
              <w:widowControl w:val="false"/>
              <w:numPr>
                <w:ilvl w:val="0"/>
              </w:numPr>
              <w:ind w:left="0" w:hanging="0"/>
              <w:jc w:val="center"/>
              <w:rPr/>
            </w:pPr>
            <w:r>
              <w:rPr>
                <w:rStyle w:val="PlaceholderText"/>
                <w:rFonts w:eastAsia="Times New Roman" w:eastAsiaTheme="minorHAnsi"/>
                <w:color w:val="auto"/>
                <w:lang w:val="en-US"/>
              </w:rPr>
              <w:t>797 760,00</w:t>
            </w:r>
          </w:p>
        </w:tc>
      </w:tr>
    </w:tbl>
    <w:p>
      <w:pPr>
        <w:pStyle w:val="Normal"/>
        <w:widowControl w:val="false"/>
        <w:spacing w:lineRule="auto" w:line="240"/>
        <w:ind w:hanging="0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widowControl w:val="false"/>
        <w:spacing w:lineRule="auto" w:line="240"/>
        <w:ind w:hanging="0"/>
        <w:rPr>
          <w:b/>
          <w:sz w:val="24"/>
        </w:rPr>
      </w:pPr>
      <w:r>
        <w:rPr>
          <w:b/>
          <w:spacing w:val="4"/>
          <w:sz w:val="24"/>
          <w:szCs w:val="24"/>
        </w:rPr>
        <w:t>ВОПРОС №2. О признании заявок соответствующими условиям Документации о закупке.</w:t>
      </w:r>
    </w:p>
    <w:p>
      <w:pPr>
        <w:pStyle w:val="Normal"/>
        <w:widowControl w:val="false"/>
        <w:spacing w:lineRule="auto" w:line="240"/>
        <w:ind w:hanging="0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widowControl w:val="false"/>
        <w:spacing w:lineRule="auto" w:line="240"/>
        <w:ind w:hanging="0"/>
        <w:rPr>
          <w:b/>
          <w:sz w:val="24"/>
          <w:szCs w:val="24"/>
        </w:rPr>
      </w:pPr>
      <w:r>
        <w:rPr>
          <w:b/>
          <w:sz w:val="24"/>
          <w:szCs w:val="24"/>
        </w:rPr>
        <w:t>РЕШИЛИ:</w:t>
      </w:r>
    </w:p>
    <w:p>
      <w:pPr>
        <w:pStyle w:val="25"/>
        <w:widowControl w:val="false"/>
        <w:tabs>
          <w:tab w:val="clear" w:pos="708"/>
          <w:tab w:val="left" w:pos="426" w:leader="none"/>
        </w:tabs>
        <w:ind w:hanging="0"/>
        <w:rPr>
          <w:szCs w:val="24"/>
        </w:rPr>
      </w:pPr>
      <w:r>
        <w:rPr>
          <w:szCs w:val="24"/>
        </w:rPr>
        <w:t>Признать заявку:</w:t>
      </w:r>
    </w:p>
    <w:p>
      <w:pPr>
        <w:pStyle w:val="25"/>
        <w:widowControl w:val="false"/>
        <w:numPr>
          <w:ilvl w:val="0"/>
          <w:numId w:val="11"/>
        </w:numPr>
        <w:tabs>
          <w:tab w:val="clear" w:pos="708"/>
          <w:tab w:val="left" w:pos="426" w:leader="none"/>
        </w:tabs>
        <w:ind w:left="0" w:hanging="0"/>
        <w:rPr>
          <w:szCs w:val="24"/>
        </w:rPr>
      </w:pPr>
      <w:r>
        <w:rPr>
          <w:szCs w:val="24"/>
        </w:rPr>
        <w:t xml:space="preserve">ООО «Хроматэк Сервис», </w:t>
      </w:r>
    </w:p>
    <w:p>
      <w:pPr>
        <w:pStyle w:val="25"/>
        <w:widowControl w:val="false"/>
        <w:tabs>
          <w:tab w:val="clear" w:pos="708"/>
          <w:tab w:val="left" w:pos="426" w:leader="none"/>
        </w:tabs>
        <w:ind w:hanging="0"/>
        <w:rPr>
          <w:szCs w:val="24"/>
        </w:rPr>
      </w:pPr>
      <w:r>
        <w:rPr>
          <w:sz w:val="24"/>
          <w:szCs w:val="24"/>
        </w:rPr>
        <w:t>соответствующей условиям Документации о закупке и принять её к дальнейшему рассмотрению.</w:t>
      </w:r>
    </w:p>
    <w:p>
      <w:pPr>
        <w:pStyle w:val="Normal"/>
        <w:tabs>
          <w:tab w:val="clear" w:pos="708"/>
          <w:tab w:val="left" w:pos="5940" w:leader="none"/>
        </w:tabs>
        <w:spacing w:lineRule="auto" w:line="240"/>
        <w:ind w:hanging="0"/>
        <w:rPr>
          <w:b/>
          <w:spacing w:val="4"/>
          <w:sz w:val="24"/>
          <w:szCs w:val="24"/>
        </w:rPr>
      </w:pPr>
      <w:r>
        <w:rPr>
          <w:b/>
          <w:spacing w:val="4"/>
          <w:sz w:val="24"/>
          <w:szCs w:val="24"/>
        </w:rPr>
      </w:r>
    </w:p>
    <w:p>
      <w:pPr>
        <w:pStyle w:val="Normal"/>
        <w:widowControl w:val="false"/>
        <w:spacing w:lineRule="auto" w:line="240"/>
        <w:ind w:hanging="0"/>
        <w:rPr>
          <w:rFonts w:ascii="Times New Roman" w:hAnsi="Times New Roman" w:eastAsia="Times New Roman" w:cs="Times New Roman"/>
          <w:b/>
          <w:spacing w:val="4"/>
          <w:sz w:val="24"/>
          <w:szCs w:val="24"/>
          <w:lang w:eastAsia="ru-RU"/>
        </w:rPr>
      </w:pPr>
      <w:r>
        <w:rPr>
          <w:rFonts w:eastAsia="Times New Roman" w:cs="Times New Roman"/>
          <w:b/>
          <w:spacing w:val="4"/>
          <w:sz w:val="24"/>
          <w:szCs w:val="24"/>
          <w:lang w:eastAsia="ru-RU"/>
        </w:rPr>
        <w:t>ВОПРОС №3. О признании закупки несостоявшейся.</w:t>
      </w:r>
    </w:p>
    <w:p>
      <w:pPr>
        <w:pStyle w:val="Normal"/>
        <w:widowControl w:val="false"/>
        <w:spacing w:lineRule="auto" w:line="240"/>
        <w:ind w:hanging="0"/>
        <w:rPr>
          <w:rFonts w:ascii="Times New Roman" w:hAnsi="Times New Roman" w:eastAsia="Times New Roman" w:cs="Times New Roman"/>
          <w:b/>
          <w:spacing w:val="4"/>
          <w:sz w:val="24"/>
          <w:szCs w:val="24"/>
          <w:lang w:eastAsia="ru-RU"/>
        </w:rPr>
      </w:pPr>
      <w:r>
        <w:rPr>
          <w:rFonts w:eastAsia="Times New Roman" w:cs="Times New Roman"/>
          <w:b/>
          <w:spacing w:val="4"/>
          <w:sz w:val="24"/>
          <w:szCs w:val="24"/>
          <w:lang w:eastAsia="ru-RU"/>
        </w:rPr>
      </w:r>
    </w:p>
    <w:p>
      <w:pPr>
        <w:pStyle w:val="Normal"/>
        <w:widowControl w:val="false"/>
        <w:spacing w:lineRule="auto" w:line="240"/>
        <w:ind w:hanging="0"/>
        <w:rPr>
          <w:b/>
          <w:sz w:val="24"/>
          <w:szCs w:val="24"/>
        </w:rPr>
      </w:pPr>
      <w:r>
        <w:rPr>
          <w:b/>
          <w:sz w:val="24"/>
          <w:szCs w:val="24"/>
        </w:rPr>
        <w:t>РЕШИЛИ:</w:t>
      </w:r>
    </w:p>
    <w:p>
      <w:pPr>
        <w:pStyle w:val="Normal"/>
        <w:tabs>
          <w:tab w:val="clear" w:pos="708"/>
          <w:tab w:val="left" w:pos="5940" w:leader="none"/>
        </w:tabs>
        <w:spacing w:lineRule="auto" w:line="240" w:before="240" w:after="0"/>
        <w:ind w:hanging="0"/>
        <w:rPr>
          <w:sz w:val="24"/>
          <w:szCs w:val="24"/>
        </w:rPr>
      </w:pPr>
      <w:r>
        <w:rPr>
          <w:sz w:val="24"/>
          <w:szCs w:val="24"/>
        </w:rPr>
        <w:t>Признать закупку несостоявшейся на основании п. 4.15.1 б) Документации о закупке, так как по результатам рассмотрения заявок принято решение о признании менее 2 (двух) заявок соответствующими требованиям Документации о закупке.</w:t>
      </w:r>
    </w:p>
    <w:p>
      <w:pPr>
        <w:pStyle w:val="Normal"/>
        <w:tabs>
          <w:tab w:val="clear" w:pos="708"/>
          <w:tab w:val="left" w:pos="5940" w:leader="none"/>
        </w:tabs>
        <w:spacing w:lineRule="auto" w:line="240"/>
        <w:ind w:hanging="0"/>
        <w:rPr>
          <w:b/>
          <w:spacing w:val="4"/>
          <w:sz w:val="24"/>
          <w:szCs w:val="24"/>
        </w:rPr>
      </w:pPr>
      <w:r>
        <w:rPr>
          <w:b/>
          <w:spacing w:val="4"/>
          <w:sz w:val="24"/>
          <w:szCs w:val="24"/>
        </w:rPr>
      </w:r>
    </w:p>
    <w:p>
      <w:pPr>
        <w:pStyle w:val="Normal"/>
        <w:tabs>
          <w:tab w:val="clear" w:pos="708"/>
          <w:tab w:val="left" w:pos="5940" w:leader="none"/>
        </w:tabs>
        <w:spacing w:lineRule="auto" w:line="240"/>
        <w:ind w:hanging="0"/>
        <w:rPr>
          <w:b/>
          <w:spacing w:val="4"/>
          <w:sz w:val="24"/>
          <w:szCs w:val="24"/>
        </w:rPr>
      </w:pPr>
      <w:r>
        <w:rPr>
          <w:b/>
          <w:spacing w:val="4"/>
          <w:sz w:val="24"/>
          <w:szCs w:val="24"/>
        </w:rPr>
      </w:r>
    </w:p>
    <w:p>
      <w:pPr>
        <w:pStyle w:val="Normal"/>
        <w:tabs>
          <w:tab w:val="clear" w:pos="708"/>
          <w:tab w:val="left" w:pos="5940" w:leader="none"/>
        </w:tabs>
        <w:spacing w:lineRule="auto" w:line="240"/>
        <w:ind w:hanging="0"/>
        <w:rPr>
          <w:spacing w:val="4"/>
          <w:sz w:val="24"/>
          <w:szCs w:val="24"/>
        </w:rPr>
      </w:pPr>
      <w:r>
        <w:rPr>
          <w:spacing w:val="4"/>
          <w:sz w:val="24"/>
          <w:szCs w:val="24"/>
        </w:rPr>
        <w:t>Секретарь закупочной комиссии:</w:t>
        <w:tab/>
        <w:t xml:space="preserve">     </w:t>
        <w:tab/>
        <w:t>______________/Чеботарева Т.В./</w:t>
      </w:r>
    </w:p>
    <w:p>
      <w:pPr>
        <w:pStyle w:val="Normal"/>
        <w:suppressAutoHyphens w:val="true"/>
        <w:spacing w:lineRule="auto" w:line="240"/>
        <w:ind w:right="-159" w:hanging="0"/>
        <w:rPr>
          <w:spacing w:val="4"/>
          <w:sz w:val="24"/>
          <w:szCs w:val="24"/>
        </w:rPr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1134" w:right="567" w:gutter="0" w:header="794" w:top="851" w:footer="0" w:bottom="709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Verdana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enter" w:pos="4253" w:leader="none"/>
        <w:tab w:val="left" w:pos="8355" w:leader="none"/>
        <w:tab w:val="right" w:pos="9356" w:leader="none"/>
      </w:tabs>
      <w:rPr>
        <w:bCs/>
        <w:szCs w:val="24"/>
      </w:rPr>
    </w:pPr>
    <w:r>
      <w:rPr>
        <w:bCs/>
        <w:szCs w:val="24"/>
      </w:rPr>
      <w:tab/>
      <w:tab/>
      <w:tab/>
    </w:r>
    <w:r>
      <w:rPr>
        <w:bCs/>
      </w:rPr>
      <w:tab/>
    </w:r>
  </w:p>
  <w:p>
    <w:pPr>
      <w:pStyle w:val="Normal"/>
      <w:tabs>
        <w:tab w:val="clear" w:pos="708"/>
        <w:tab w:val="left" w:pos="7200" w:leader="none"/>
        <w:tab w:val="right" w:pos="10080" w:leader="none"/>
      </w:tabs>
      <w:spacing w:lineRule="auto" w:line="240"/>
      <w:ind w:hanging="0"/>
      <w:jc w:val="left"/>
      <w:rPr>
        <w:bCs/>
        <w:i/>
        <w:i/>
        <w:sz w:val="20"/>
        <w:szCs w:val="24"/>
      </w:rPr>
    </w:pPr>
    <w:r>
      <w:rPr>
        <w:bCs/>
        <w:sz w:val="20"/>
        <w:szCs w:val="24"/>
      </w:rPr>
      <w:tab/>
      <w:tab/>
    </w:r>
    <w:r>
      <w:rPr>
        <w:bCs/>
        <w:i/>
        <w:sz w:val="20"/>
        <w:szCs w:val="24"/>
      </w:rPr>
      <w:t xml:space="preserve">стр. </w:t>
    </w:r>
    <w:r>
      <w:rPr>
        <w:bCs/>
        <w:i/>
        <w:sz w:val="20"/>
        <w:szCs w:val="24"/>
      </w:rPr>
      <w:fldChar w:fldCharType="begin"/>
    </w:r>
    <w:r>
      <w:rPr>
        <w:sz w:val="20"/>
        <w:i/>
        <w:szCs w:val="24"/>
        <w:bCs/>
      </w:rPr>
      <w:instrText xml:space="preserve"> PAGE </w:instrText>
    </w:r>
    <w:r>
      <w:rPr>
        <w:sz w:val="20"/>
        <w:i/>
        <w:szCs w:val="24"/>
        <w:bCs/>
      </w:rPr>
      <w:fldChar w:fldCharType="separate"/>
    </w:r>
    <w:r>
      <w:rPr>
        <w:sz w:val="20"/>
        <w:i/>
        <w:szCs w:val="24"/>
        <w:bCs/>
      </w:rPr>
      <w:t>2</w:t>
    </w:r>
    <w:r>
      <w:rPr>
        <w:sz w:val="20"/>
        <w:i/>
        <w:szCs w:val="24"/>
        <w:bCs/>
      </w:rPr>
      <w:fldChar w:fldCharType="end"/>
    </w:r>
    <w:r>
      <w:rPr>
        <w:bCs/>
        <w:i/>
        <w:sz w:val="20"/>
        <w:szCs w:val="24"/>
      </w:rPr>
      <w:t xml:space="preserve"> из </w:t>
    </w:r>
    <w:r>
      <w:rPr>
        <w:bCs/>
        <w:i/>
        <w:sz w:val="20"/>
        <w:szCs w:val="24"/>
      </w:rPr>
      <w:fldChar w:fldCharType="begin"/>
    </w:r>
    <w:r>
      <w:rPr>
        <w:sz w:val="20"/>
        <w:i/>
        <w:szCs w:val="24"/>
        <w:bCs/>
      </w:rPr>
      <w:instrText xml:space="preserve"> NUMPAGES </w:instrText>
    </w:r>
    <w:r>
      <w:rPr>
        <w:sz w:val="20"/>
        <w:i/>
        <w:szCs w:val="24"/>
        <w:bCs/>
      </w:rPr>
      <w:fldChar w:fldCharType="separate"/>
    </w:r>
    <w:r>
      <w:rPr>
        <w:sz w:val="20"/>
        <w:i/>
        <w:szCs w:val="24"/>
        <w:bCs/>
      </w:rPr>
      <w:t>2</w:t>
    </w:r>
    <w:r>
      <w:rPr>
        <w:sz w:val="20"/>
        <w:i/>
        <w:szCs w:val="24"/>
        <w:bCs/>
      </w:rPr>
      <w:fldChar w:fldCharType="end"/>
    </w:r>
  </w:p>
  <w:p>
    <w:pPr>
      <w:pStyle w:val="Normal"/>
      <w:tabs>
        <w:tab w:val="clear" w:pos="708"/>
        <w:tab w:val="left" w:pos="7200" w:leader="none"/>
        <w:tab w:val="right" w:pos="10080" w:leader="none"/>
      </w:tabs>
      <w:spacing w:lineRule="auto" w:line="240"/>
      <w:ind w:hanging="0"/>
      <w:jc w:val="left"/>
      <w:rPr>
        <w:bCs/>
        <w:i/>
        <w:i/>
        <w:sz w:val="20"/>
        <w:szCs w:val="24"/>
      </w:rPr>
    </w:pPr>
    <w:r>
      <w:rPr>
        <w:bCs/>
        <w:i/>
        <w:sz w:val="20"/>
        <w:szCs w:val="24"/>
      </w:rPr>
    </w:r>
  </w:p>
  <w:p>
    <w:pPr>
      <w:pStyle w:val="Normal"/>
      <w:tabs>
        <w:tab w:val="clear" w:pos="708"/>
        <w:tab w:val="left" w:pos="7200" w:leader="none"/>
        <w:tab w:val="right" w:pos="10080" w:leader="none"/>
      </w:tabs>
      <w:spacing w:lineRule="auto" w:line="240"/>
      <w:ind w:hanging="0"/>
      <w:jc w:val="left"/>
      <w:rPr>
        <w:bCs/>
        <w:i/>
        <w:i/>
        <w:sz w:val="20"/>
        <w:szCs w:val="24"/>
      </w:rPr>
    </w:pPr>
    <w:r>
      <w:rPr>
        <w:bCs/>
        <w:i/>
        <w:sz w:val="20"/>
        <w:szCs w:val="24"/>
      </w:rPr>
      <w:t xml:space="preserve"> </w:t>
    </w:r>
    <w:r>
      <w:rPr>
        <w:bCs/>
        <w:sz w:val="20"/>
      </w:rPr>
      <w:tab/>
    </w:r>
    <w:r>
      <w:rPr>
        <w:bCs/>
        <w:i/>
        <w:sz w:val="20"/>
      </w:rPr>
      <w:t xml:space="preserve">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i w:val="false"/>
        <w:i w:val="false"/>
      </w:rPr>
    </w:pPr>
    <w:r>
      <w:rPr>
        <w:i/>
        <w:iCs/>
      </w:rPr>
      <w:t xml:space="preserve">Конкурс в электронной форме на право заключения договора по лоту: «ОКПД2 33.13.11 Техническое обслуживание хроматографических комплексов «Кристалл-2000М» для нужд филиала «Колымская ГЭС имени Фриштера Ю.И.» ПАО «Колымаэнерго», лот №0041-ЭКСП ПРОД-2026-КЭ-КГЭС. 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/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/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/>
    </w:lvl>
    <w:lvl w:ilvl="3">
      <w:start w:val="1"/>
      <w:numFmt w:val="decimal"/>
      <w:lvlText w:val="%1.%2.%3.%4"/>
      <w:lvlJc w:val="left"/>
      <w:pPr>
        <w:tabs>
          <w:tab w:val="num" w:pos="1701"/>
        </w:tabs>
        <w:ind w:left="1701" w:hanging="1134"/>
      </w:pPr>
      <w:rPr/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/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/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/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/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/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/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/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1134"/>
        </w:tabs>
        <w:ind w:left="1134" w:hanging="1134"/>
      </w:pPr>
      <w:rPr/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/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i w:val="false"/>
        <w:b w:val="false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i w:val="false"/>
        <w:b w:val="false"/>
      </w:rPr>
    </w:lvl>
    <w:lvl w:ilvl="4">
      <w:start w:val="1"/>
      <w:numFmt w:val="lowerLetter"/>
      <w:lvlText w:val="%5)"/>
      <w:lvlJc w:val="left"/>
      <w:pPr>
        <w:tabs>
          <w:tab w:val="num" w:pos="1701"/>
        </w:tabs>
        <w:ind w:left="1701" w:hanging="567"/>
      </w:pPr>
      <w:rPr/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1134"/>
        </w:tabs>
        <w:ind w:left="1134" w:hanging="567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873"/>
        </w:tabs>
        <w:ind w:left="87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593"/>
        </w:tabs>
        <w:ind w:left="1593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313"/>
        </w:tabs>
        <w:ind w:left="2313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033"/>
        </w:tabs>
        <w:ind w:left="303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753"/>
        </w:tabs>
        <w:ind w:left="3753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4473"/>
        </w:tabs>
        <w:ind w:left="4473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193"/>
        </w:tabs>
        <w:ind w:left="519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5913"/>
        </w:tabs>
        <w:ind w:left="5913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1430"/>
        </w:tabs>
        <w:ind w:left="143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2150"/>
        </w:tabs>
        <w:ind w:left="2150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2870"/>
        </w:tabs>
        <w:ind w:left="287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590"/>
        </w:tabs>
        <w:ind w:left="359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310"/>
        </w:tabs>
        <w:ind w:left="431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30"/>
        </w:tabs>
        <w:ind w:left="503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750"/>
        </w:tabs>
        <w:ind w:left="575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470"/>
        </w:tabs>
        <w:ind w:left="647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190"/>
        </w:tabs>
        <w:ind w:left="719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4"/>
        <w:i w:val="false"/>
        <w:b w:val="fals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z w:val="24"/>
        <w:b w:val="false"/>
        <w:szCs w:val="24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/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0"/>
        </w:tabs>
        <w:ind w:left="774" w:hanging="360"/>
      </w:pPr>
      <w:rPr>
        <w:rFonts w:ascii="Times New Roman" w:hAnsi="Times New Roman" w:eastAsia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1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3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7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9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34" w:hanging="360"/>
      </w:pPr>
      <w:rPr>
        <w:rFonts w:ascii="Wingdings" w:hAnsi="Wingdings" w:cs="Wingdings" w:hint="default"/>
      </w:rPr>
    </w:lvl>
  </w:abstractNum>
  <w:abstractNum w:abstractNumId="1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0" w:semiHidden="1" w:unhideWhenUsed="1" w:qFormat="1"/>
    <w:lsdException w:name="heading 6" w:uiPriority="0" w:semiHidden="1" w:unhideWhenUsed="1" w:qFormat="1"/>
    <w:lsdException w:name="heading 7" w:uiPriority="0" w:semiHidden="1" w:unhideWhenUsed="1" w:qFormat="1"/>
    <w:lsdException w:name="heading 8" w:uiPriority="0" w:semiHidden="1" w:unhideWhenUsed="1" w:qFormat="1"/>
    <w:lsdException w:name="heading 9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 w:qFormat="1"/>
    <w:lsdException w:name="toc 3" w:uiPriority="39" w:semiHidden="1" w:unhideWhenUsed="1" w:qFormat="1"/>
    <w:lsdException w:name="toc 4" w:uiPriority="0" w:semiHidden="1" w:unhideWhenUsed="1"/>
    <w:lsdException w:name="toc 5" w:uiPriority="0" w:semiHidden="1" w:unhideWhenUsed="1"/>
    <w:lsdException w:name="toc 6" w:uiPriority="0" w:semiHidden="1" w:unhideWhenUsed="1"/>
    <w:lsdException w:name="toc 7" w:uiPriority="0" w:semiHidden="1" w:unhideWhenUsed="1"/>
    <w:lsdException w:name="toc 8" w:uiPriority="0" w:semiHidden="1" w:unhideWhenUsed="1"/>
    <w:lsdException w:name="toc 9" w:uiPriority="0" w:semiHidden="1" w:unhideWhenUsed="1"/>
    <w:lsdException w:name="Normal Indent" w:semiHidden="1" w:unhideWhenUsed="1"/>
    <w:lsdException w:name="footnote text" w:uiPriority="0" w:semiHidden="1" w:unhideWhenUsed="1"/>
    <w:lsdException w:name="annotation text" w:uiPriority="0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0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uiPriority="0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0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0" w:semiHidden="1" w:unhideWhenUsed="1"/>
    <w:lsdException w:name="List Bullet 3" w:uiPriority="0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semiHidden="1" w:unhideWhenUsed="1"/>
    <w:lsdException w:name="Body Text 3" w:semiHidden="1" w:unhideWhenUsed="1"/>
    <w:lsdException w:name="Body Text Indent 2" w:uiPriority="0" w:semiHidden="1" w:unhideWhenUsed="1"/>
    <w:lsdException w:name="Body Text Indent 3" w:uiPriority="0" w:semiHidden="1" w:unhideWhenUsed="1"/>
    <w:lsdException w:name="Block Text" w:semiHidden="1" w:unhideWhenUsed="1"/>
    <w:lsdException w:name="Hyperlink" w:semiHidden="1" w:unhideWhenUsed="1"/>
    <w:lsdException w:name="FollowedHyperlink" w:uiPriority="0" w:semiHidden="1" w:unhideWhenUsed="1"/>
    <w:lsdException w:name="Strong" w:uiPriority="22" w:qFormat="1"/>
    <w:lsdException w:name="Emphasis" w:uiPriority="20" w:qFormat="1"/>
    <w:lsdException w:name="Document Map" w:uiPriority="0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uiPriority="0" w:semiHidden="1" w:unhideWhenUsed="1"/>
    <w:lsdException w:name="No List" w:uiPriority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51260b"/>
    <w:pPr>
      <w:widowControl/>
      <w:suppressAutoHyphens w:val="true"/>
      <w:bidi w:val="0"/>
      <w:spacing w:lineRule="auto" w:line="360" w:before="0" w:after="0"/>
      <w:ind w:firstLine="567"/>
      <w:jc w:val="both"/>
    </w:pPr>
    <w:rPr>
      <w:rFonts w:ascii="Times New Roman" w:hAnsi="Times New Roman" w:eastAsia="Times New Roman" w:cs="Times New Roman" w:asciiTheme="minorHAnsi" w:eastAsiaTheme="minorHAnsi" w:hAnsiTheme="minorHAnsi"/>
      <w:color w:val="auto"/>
      <w:kern w:val="0"/>
      <w:sz w:val="28"/>
      <w:szCs w:val="20"/>
      <w:lang w:val="ru-RU" w:eastAsia="ru-RU" w:bidi="ar-SA"/>
    </w:rPr>
  </w:style>
  <w:style w:type="paragraph" w:styleId="Heading1">
    <w:name w:val="Heading 1"/>
    <w:basedOn w:val="Normal"/>
    <w:next w:val="Normal"/>
    <w:link w:val="1"/>
    <w:qFormat/>
    <w:rsid w:val="00da4a10"/>
    <w:pPr>
      <w:keepNext w:val="true"/>
      <w:keepLines/>
      <w:pageBreakBefore/>
      <w:numPr>
        <w:ilvl w:val="0"/>
        <w:numId w:val="3"/>
      </w:numPr>
      <w:suppressAutoHyphens w:val="true"/>
      <w:spacing w:lineRule="auto" w:line="240" w:before="480" w:after="240"/>
      <w:jc w:val="left"/>
      <w:outlineLvl w:val="0"/>
    </w:pPr>
    <w:rPr>
      <w:rFonts w:ascii="Arial" w:hAnsi="Arial"/>
      <w:b/>
      <w:kern w:val="2"/>
      <w:sz w:val="40"/>
    </w:rPr>
  </w:style>
  <w:style w:type="paragraph" w:styleId="Heading2">
    <w:name w:val="Heading 2"/>
    <w:basedOn w:val="Normal"/>
    <w:next w:val="Normal"/>
    <w:link w:val="2"/>
    <w:qFormat/>
    <w:rsid w:val="00da4a10"/>
    <w:pPr>
      <w:keepNext w:val="true"/>
      <w:numPr>
        <w:ilvl w:val="1"/>
        <w:numId w:val="3"/>
      </w:numPr>
      <w:suppressAutoHyphens w:val="true"/>
      <w:spacing w:lineRule="auto" w:line="240" w:before="360" w:after="120"/>
      <w:jc w:val="left"/>
      <w:outlineLvl w:val="1"/>
    </w:pPr>
    <w:rPr>
      <w:b/>
      <w:sz w:val="32"/>
    </w:rPr>
  </w:style>
  <w:style w:type="paragraph" w:styleId="Heading3">
    <w:name w:val="Heading 3"/>
    <w:basedOn w:val="Normal"/>
    <w:next w:val="Normal"/>
    <w:link w:val="3"/>
    <w:qFormat/>
    <w:rsid w:val="00da4a10"/>
    <w:pPr>
      <w:keepNext w:val="true"/>
      <w:numPr>
        <w:ilvl w:val="2"/>
        <w:numId w:val="1"/>
      </w:numPr>
      <w:suppressAutoHyphens w:val="true"/>
      <w:spacing w:lineRule="auto" w:line="240" w:before="120" w:after="120"/>
      <w:jc w:val="left"/>
      <w:outlineLvl w:val="2"/>
    </w:pPr>
    <w:rPr>
      <w:b/>
    </w:rPr>
  </w:style>
  <w:style w:type="paragraph" w:styleId="Heading4">
    <w:name w:val="Heading 4"/>
    <w:basedOn w:val="Normal"/>
    <w:next w:val="Normal"/>
    <w:link w:val="4"/>
    <w:qFormat/>
    <w:rsid w:val="00da4a10"/>
    <w:pPr>
      <w:keepNext w:val="true"/>
      <w:numPr>
        <w:ilvl w:val="3"/>
        <w:numId w:val="1"/>
      </w:numPr>
      <w:tabs>
        <w:tab w:val="clear" w:pos="708"/>
        <w:tab w:val="left" w:pos="1134" w:leader="none"/>
      </w:tabs>
      <w:suppressAutoHyphens w:val="true"/>
      <w:spacing w:lineRule="auto" w:line="240" w:before="240" w:after="120"/>
      <w:ind w:left="1134" w:firstLine="567"/>
      <w:outlineLvl w:val="3"/>
    </w:pPr>
    <w:rPr>
      <w:b/>
      <w:i/>
    </w:rPr>
  </w:style>
  <w:style w:type="paragraph" w:styleId="Heading5">
    <w:name w:val="Heading 5"/>
    <w:basedOn w:val="Normal"/>
    <w:next w:val="Normal"/>
    <w:link w:val="5"/>
    <w:qFormat/>
    <w:rsid w:val="00da4a10"/>
    <w:pPr>
      <w:keepNext w:val="true"/>
      <w:numPr>
        <w:ilvl w:val="4"/>
        <w:numId w:val="2"/>
      </w:numPr>
      <w:tabs>
        <w:tab w:val="clear" w:pos="708"/>
        <w:tab w:val="left" w:pos="1080" w:leader="none"/>
      </w:tabs>
      <w:suppressAutoHyphens w:val="true"/>
      <w:spacing w:before="60" w:after="0"/>
      <w:ind w:left="1080" w:hanging="1080"/>
      <w:outlineLvl w:val="4"/>
    </w:pPr>
    <w:rPr>
      <w:b/>
      <w:sz w:val="26"/>
    </w:rPr>
  </w:style>
  <w:style w:type="paragraph" w:styleId="Heading6">
    <w:name w:val="Heading 6"/>
    <w:basedOn w:val="Normal"/>
    <w:next w:val="Normal"/>
    <w:link w:val="6"/>
    <w:qFormat/>
    <w:rsid w:val="00da4a10"/>
    <w:pPr>
      <w:widowControl w:val="false"/>
      <w:numPr>
        <w:ilvl w:val="5"/>
        <w:numId w:val="2"/>
      </w:numPr>
      <w:tabs>
        <w:tab w:val="clear" w:pos="708"/>
        <w:tab w:val="left" w:pos="1080" w:leader="none"/>
      </w:tabs>
      <w:suppressAutoHyphens w:val="true"/>
      <w:spacing w:before="240" w:after="60"/>
      <w:ind w:left="1080" w:hanging="108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7"/>
    <w:qFormat/>
    <w:rsid w:val="00da4a10"/>
    <w:pPr>
      <w:widowControl w:val="false"/>
      <w:numPr>
        <w:ilvl w:val="6"/>
        <w:numId w:val="2"/>
      </w:numPr>
      <w:tabs>
        <w:tab w:val="clear" w:pos="708"/>
        <w:tab w:val="left" w:pos="1440" w:leader="none"/>
      </w:tabs>
      <w:suppressAutoHyphens w:val="true"/>
      <w:spacing w:before="240" w:after="60"/>
      <w:ind w:left="1440" w:hanging="1440"/>
      <w:outlineLvl w:val="6"/>
    </w:pPr>
    <w:rPr>
      <w:sz w:val="26"/>
    </w:rPr>
  </w:style>
  <w:style w:type="paragraph" w:styleId="Heading8">
    <w:name w:val="Heading 8"/>
    <w:basedOn w:val="Normal"/>
    <w:next w:val="Normal"/>
    <w:link w:val="8"/>
    <w:qFormat/>
    <w:rsid w:val="00da4a10"/>
    <w:pPr>
      <w:widowControl w:val="false"/>
      <w:numPr>
        <w:ilvl w:val="7"/>
        <w:numId w:val="2"/>
      </w:numPr>
      <w:suppressAutoHyphens w:val="true"/>
      <w:spacing w:before="240" w:after="60"/>
      <w:outlineLvl w:val="7"/>
    </w:pPr>
    <w:rPr>
      <w:i/>
      <w:sz w:val="26"/>
    </w:rPr>
  </w:style>
  <w:style w:type="paragraph" w:styleId="Heading9">
    <w:name w:val="Heading 9"/>
    <w:basedOn w:val="Normal"/>
    <w:next w:val="Normal"/>
    <w:link w:val="9"/>
    <w:qFormat/>
    <w:rsid w:val="00da4a10"/>
    <w:pPr>
      <w:widowControl w:val="false"/>
      <w:numPr>
        <w:ilvl w:val="8"/>
        <w:numId w:val="2"/>
      </w:numPr>
      <w:tabs>
        <w:tab w:val="clear" w:pos="708"/>
        <w:tab w:val="left" w:pos="1800" w:leader="none"/>
      </w:tabs>
      <w:suppressAutoHyphens w:val="true"/>
      <w:spacing w:before="240" w:after="60"/>
      <w:ind w:left="1800" w:hanging="1800"/>
      <w:outlineLvl w:val="8"/>
    </w:pPr>
    <w:rPr>
      <w:rFonts w:ascii="Arial" w:hAnsi="Arial"/>
      <w:sz w:val="2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qFormat/>
    <w:rsid w:val="00da4a10"/>
    <w:rPr>
      <w:rFonts w:ascii="Arial" w:hAnsi="Arial" w:eastAsia="Times New Roman" w:cs="Times New Roman"/>
      <w:b/>
      <w:kern w:val="2"/>
      <w:sz w:val="40"/>
      <w:szCs w:val="20"/>
      <w:lang w:eastAsia="ru-RU"/>
    </w:rPr>
  </w:style>
  <w:style w:type="character" w:styleId="2" w:customStyle="1">
    <w:name w:val="Заголовок 2 Знак"/>
    <w:basedOn w:val="DefaultParagraphFont"/>
    <w:qFormat/>
    <w:rsid w:val="00da4a10"/>
    <w:rPr>
      <w:rFonts w:ascii="Times New Roman" w:hAnsi="Times New Roman" w:eastAsia="Times New Roman" w:cs="Times New Roman"/>
      <w:b/>
      <w:sz w:val="32"/>
      <w:szCs w:val="20"/>
      <w:lang w:eastAsia="ru-RU"/>
    </w:rPr>
  </w:style>
  <w:style w:type="character" w:styleId="3" w:customStyle="1">
    <w:name w:val="Заголовок 3 Знак"/>
    <w:basedOn w:val="DefaultParagraphFont"/>
    <w:qFormat/>
    <w:rsid w:val="00da4a10"/>
    <w:rPr>
      <w:rFonts w:ascii="Times New Roman" w:hAnsi="Times New Roman" w:eastAsia="Times New Roman" w:cs="Times New Roman"/>
      <w:b/>
      <w:sz w:val="28"/>
      <w:szCs w:val="20"/>
      <w:lang w:eastAsia="ru-RU"/>
    </w:rPr>
  </w:style>
  <w:style w:type="character" w:styleId="4" w:customStyle="1">
    <w:name w:val="Заголовок 4 Знак"/>
    <w:basedOn w:val="DefaultParagraphFont"/>
    <w:qFormat/>
    <w:rsid w:val="00da4a10"/>
    <w:rPr>
      <w:rFonts w:ascii="Times New Roman" w:hAnsi="Times New Roman" w:eastAsia="Times New Roman" w:cs="Times New Roman"/>
      <w:b/>
      <w:i/>
      <w:sz w:val="28"/>
      <w:szCs w:val="20"/>
      <w:lang w:eastAsia="ru-RU"/>
    </w:rPr>
  </w:style>
  <w:style w:type="character" w:styleId="5" w:customStyle="1">
    <w:name w:val="Заголовок 5 Знак"/>
    <w:basedOn w:val="DefaultParagraphFont"/>
    <w:qFormat/>
    <w:rsid w:val="00da4a10"/>
    <w:rPr>
      <w:rFonts w:ascii="Times New Roman" w:hAnsi="Times New Roman" w:eastAsia="Times New Roman" w:cs="Times New Roman"/>
      <w:b/>
      <w:sz w:val="26"/>
      <w:szCs w:val="20"/>
      <w:lang w:eastAsia="ru-RU"/>
    </w:rPr>
  </w:style>
  <w:style w:type="character" w:styleId="6" w:customStyle="1">
    <w:name w:val="Заголовок 6 Знак"/>
    <w:basedOn w:val="DefaultParagraphFont"/>
    <w:qFormat/>
    <w:rsid w:val="00da4a10"/>
    <w:rPr>
      <w:rFonts w:ascii="Times New Roman" w:hAnsi="Times New Roman" w:eastAsia="Times New Roman" w:cs="Times New Roman"/>
      <w:b/>
      <w:szCs w:val="20"/>
      <w:lang w:eastAsia="ru-RU"/>
    </w:rPr>
  </w:style>
  <w:style w:type="character" w:styleId="7" w:customStyle="1">
    <w:name w:val="Заголовок 7 Знак"/>
    <w:basedOn w:val="DefaultParagraphFont"/>
    <w:qFormat/>
    <w:rsid w:val="00da4a10"/>
    <w:rPr>
      <w:rFonts w:ascii="Times New Roman" w:hAnsi="Times New Roman" w:eastAsia="Times New Roman" w:cs="Times New Roman"/>
      <w:sz w:val="26"/>
      <w:szCs w:val="20"/>
      <w:lang w:eastAsia="ru-RU"/>
    </w:rPr>
  </w:style>
  <w:style w:type="character" w:styleId="8" w:customStyle="1">
    <w:name w:val="Заголовок 8 Знак"/>
    <w:basedOn w:val="DefaultParagraphFont"/>
    <w:qFormat/>
    <w:rsid w:val="00da4a10"/>
    <w:rPr>
      <w:rFonts w:ascii="Times New Roman" w:hAnsi="Times New Roman" w:eastAsia="Times New Roman" w:cs="Times New Roman"/>
      <w:i/>
      <w:sz w:val="26"/>
      <w:szCs w:val="20"/>
      <w:lang w:eastAsia="ru-RU"/>
    </w:rPr>
  </w:style>
  <w:style w:type="character" w:styleId="9" w:customStyle="1">
    <w:name w:val="Заголовок 9 Знак"/>
    <w:basedOn w:val="DefaultParagraphFont"/>
    <w:qFormat/>
    <w:rsid w:val="00da4a10"/>
    <w:rPr>
      <w:rFonts w:ascii="Arial" w:hAnsi="Arial" w:eastAsia="Times New Roman" w:cs="Times New Roman"/>
      <w:szCs w:val="20"/>
      <w:lang w:eastAsia="ru-RU"/>
    </w:rPr>
  </w:style>
  <w:style w:type="character" w:styleId="Style" w:customStyle="1">
    <w:name w:val="Верхний колонтитул Знак"/>
    <w:basedOn w:val="DefaultParagraphFont"/>
    <w:qFormat/>
    <w:rsid w:val="00da4a10"/>
    <w:rPr>
      <w:rFonts w:ascii="Times New Roman" w:hAnsi="Times New Roman" w:eastAsia="Times New Roman" w:cs="Times New Roman"/>
      <w:i/>
      <w:sz w:val="20"/>
      <w:szCs w:val="20"/>
      <w:lang w:eastAsia="ru-RU"/>
    </w:rPr>
  </w:style>
  <w:style w:type="character" w:styleId="Style1" w:customStyle="1">
    <w:name w:val="Нижний колонтитул Знак"/>
    <w:basedOn w:val="DefaultParagraphFont"/>
    <w:qFormat/>
    <w:rsid w:val="00da4a10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Hyperlink">
    <w:name w:val="Hyperlink"/>
    <w:uiPriority w:val="99"/>
    <w:rsid w:val="00da4a10"/>
    <w:rPr>
      <w:color w:val="0000FF"/>
      <w:u w:val="single"/>
    </w:rPr>
  </w:style>
  <w:style w:type="character" w:styleId="Style2">
    <w:name w:val="Символ сноски"/>
    <w:semiHidden/>
    <w:qFormat/>
    <w:rsid w:val="00da4a10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Pagenumber">
    <w:name w:val="page number"/>
    <w:qFormat/>
    <w:rsid w:val="00da4a10"/>
    <w:rPr>
      <w:rFonts w:ascii="Times New Roman" w:hAnsi="Times New Roman"/>
      <w:sz w:val="20"/>
    </w:rPr>
  </w:style>
  <w:style w:type="character" w:styleId="FollowedHyperlink">
    <w:name w:val="FollowedHyperlink"/>
    <w:rsid w:val="00da4a10"/>
    <w:rPr>
      <w:color w:val="800080"/>
      <w:u w:val="single"/>
    </w:rPr>
  </w:style>
  <w:style w:type="character" w:styleId="Style3" w:customStyle="1">
    <w:name w:val="Схема документа Знак"/>
    <w:basedOn w:val="DefaultParagraphFont"/>
    <w:link w:val="DocumentMap"/>
    <w:semiHidden/>
    <w:qFormat/>
    <w:rsid w:val="00da4a10"/>
    <w:rPr>
      <w:rFonts w:ascii="Tahoma" w:hAnsi="Tahoma" w:eastAsia="Times New Roman" w:cs="Times New Roman"/>
      <w:sz w:val="20"/>
      <w:szCs w:val="20"/>
      <w:shd w:fill="000080" w:val="clear"/>
      <w:lang w:eastAsia="ru-RU"/>
    </w:rPr>
  </w:style>
  <w:style w:type="character" w:styleId="Style4" w:customStyle="1">
    <w:name w:val="Текст сноски Знак"/>
    <w:basedOn w:val="DefaultParagraphFont"/>
    <w:semiHidden/>
    <w:qFormat/>
    <w:rsid w:val="00da4a10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Style5" w:customStyle="1">
    <w:name w:val="Пункт Знак"/>
    <w:qFormat/>
    <w:rsid w:val="00da4a10"/>
    <w:rPr>
      <w:sz w:val="28"/>
      <w:lang w:val="ru-RU" w:eastAsia="ru-RU" w:bidi="ar-SA"/>
    </w:rPr>
  </w:style>
  <w:style w:type="character" w:styleId="Style6" w:customStyle="1">
    <w:name w:val="комментарий"/>
    <w:qFormat/>
    <w:rsid w:val="00da4a10"/>
    <w:rPr>
      <w:b/>
      <w:i/>
      <w:shd w:fill="FFFF99" w:val="clear"/>
    </w:rPr>
  </w:style>
  <w:style w:type="character" w:styleId="Style7" w:customStyle="1">
    <w:name w:val="Основной текст Знак"/>
    <w:basedOn w:val="DefaultParagraphFont"/>
    <w:qFormat/>
    <w:rsid w:val="00da4a10"/>
    <w:rPr>
      <w:rFonts w:ascii="Times New Roman" w:hAnsi="Times New Roman" w:eastAsia="Times New Roman" w:cs="Times New Roman"/>
      <w:sz w:val="28"/>
      <w:szCs w:val="24"/>
      <w:lang w:eastAsia="ru-RU"/>
    </w:rPr>
  </w:style>
  <w:style w:type="character" w:styleId="Style8" w:customStyle="1">
    <w:name w:val="Текст выноски Знак"/>
    <w:basedOn w:val="DefaultParagraphFont"/>
    <w:link w:val="BalloonText"/>
    <w:semiHidden/>
    <w:qFormat/>
    <w:rsid w:val="00da4a10"/>
    <w:rPr>
      <w:rFonts w:ascii="Tahoma" w:hAnsi="Tahoma" w:eastAsia="Times New Roman" w:cs="Tahoma"/>
      <w:sz w:val="16"/>
      <w:szCs w:val="16"/>
      <w:lang w:eastAsia="ru-RU"/>
    </w:rPr>
  </w:style>
  <w:style w:type="character" w:styleId="Style9" w:customStyle="1">
    <w:name w:val="Текст примечания Знак"/>
    <w:basedOn w:val="DefaultParagraphFont"/>
    <w:link w:val="Annotationtext"/>
    <w:semiHidden/>
    <w:qFormat/>
    <w:rsid w:val="00da4a10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Style10" w:customStyle="1">
    <w:name w:val="Тема примечания Знак"/>
    <w:basedOn w:val="Style9"/>
    <w:link w:val="Annotationsubject"/>
    <w:semiHidden/>
    <w:qFormat/>
    <w:rsid w:val="00da4a10"/>
    <w:rPr>
      <w:rFonts w:ascii="Times New Roman" w:hAnsi="Times New Roman" w:eastAsia="Times New Roman" w:cs="Times New Roman"/>
      <w:b/>
      <w:bCs/>
      <w:sz w:val="20"/>
      <w:szCs w:val="20"/>
      <w:lang w:eastAsia="ru-RU"/>
    </w:rPr>
  </w:style>
  <w:style w:type="character" w:styleId="21" w:customStyle="1">
    <w:name w:val="Основной текст 2 Знак"/>
    <w:basedOn w:val="DefaultParagraphFont"/>
    <w:link w:val="BodyText2"/>
    <w:qFormat/>
    <w:rsid w:val="00da4a10"/>
    <w:rPr>
      <w:rFonts w:ascii="Times New Roman" w:hAnsi="Times New Roman" w:eastAsia="Times New Roman" w:cs="Times New Roman"/>
      <w:kern w:val="2"/>
      <w:sz w:val="28"/>
      <w:szCs w:val="20"/>
      <w:lang w:eastAsia="ru-RU"/>
    </w:rPr>
  </w:style>
  <w:style w:type="character" w:styleId="Style11" w:customStyle="1">
    <w:name w:val="Основной текст с отступом Знак"/>
    <w:basedOn w:val="DefaultParagraphFont"/>
    <w:qFormat/>
    <w:rsid w:val="00da4a10"/>
    <w:rPr>
      <w:rFonts w:ascii="Times New Roman" w:hAnsi="Times New Roman" w:eastAsia="Times New Roman" w:cs="Times New Roman"/>
      <w:i/>
      <w:sz w:val="28"/>
      <w:szCs w:val="20"/>
      <w:lang w:eastAsia="ru-RU"/>
    </w:rPr>
  </w:style>
  <w:style w:type="character" w:styleId="22" w:customStyle="1">
    <w:name w:val="Основной текст с отступом 2 Знак"/>
    <w:basedOn w:val="DefaultParagraphFont"/>
    <w:link w:val="BodyTextIndent2"/>
    <w:qFormat/>
    <w:rsid w:val="00da4a10"/>
    <w:rPr>
      <w:rFonts w:ascii="Times New Roman" w:hAnsi="Times New Roman" w:eastAsia="Times New Roman" w:cs="Times New Roman"/>
      <w:sz w:val="28"/>
      <w:szCs w:val="24"/>
      <w:lang w:eastAsia="ru-RU"/>
    </w:rPr>
  </w:style>
  <w:style w:type="character" w:styleId="31" w:customStyle="1">
    <w:name w:val="Основной текст с отступом 3 Знак"/>
    <w:basedOn w:val="DefaultParagraphFont"/>
    <w:link w:val="BodyTextIndent3"/>
    <w:qFormat/>
    <w:rsid w:val="00da4a10"/>
    <w:rPr>
      <w:rFonts w:ascii="Times New Roman" w:hAnsi="Times New Roman" w:eastAsia="Times New Roman" w:cs="Times New Roman"/>
      <w:i/>
      <w:sz w:val="26"/>
      <w:szCs w:val="26"/>
      <w:lang w:eastAsia="ru-RU"/>
    </w:rPr>
  </w:style>
  <w:style w:type="character" w:styleId="Style12" w:customStyle="1">
    <w:name w:val="Заголовок Знак"/>
    <w:basedOn w:val="DefaultParagraphFont"/>
    <w:qFormat/>
    <w:rsid w:val="00da4a10"/>
    <w:rPr>
      <w:rFonts w:ascii="Times New Roman" w:hAnsi="Times New Roman" w:eastAsia="Times New Roman" w:cs="Times New Roman"/>
      <w:b/>
      <w:smallCaps/>
      <w:sz w:val="32"/>
      <w:szCs w:val="20"/>
      <w:lang w:eastAsia="ru-RU"/>
    </w:rPr>
  </w:style>
  <w:style w:type="character" w:styleId="Annotationreference">
    <w:name w:val="annotation reference"/>
    <w:semiHidden/>
    <w:qFormat/>
    <w:rsid w:val="00da4a10"/>
    <w:rPr>
      <w:sz w:val="16"/>
      <w:szCs w:val="16"/>
    </w:rPr>
  </w:style>
  <w:style w:type="character" w:styleId="23" w:customStyle="1">
    <w:name w:val="Цитата 2 Знак"/>
    <w:basedOn w:val="DefaultParagraphFont"/>
    <w:link w:val="Quote"/>
    <w:uiPriority w:val="29"/>
    <w:qFormat/>
    <w:rsid w:val="00da4a10"/>
    <w:rPr>
      <w:rFonts w:ascii="Times New Roman" w:hAnsi="Times New Roman" w:eastAsia="Times New Roman" w:cs="Times New Roman"/>
      <w:i/>
      <w:iCs/>
      <w:color w:val="000000"/>
      <w:sz w:val="28"/>
      <w:szCs w:val="20"/>
      <w:lang w:eastAsia="ru-RU"/>
    </w:rPr>
  </w:style>
  <w:style w:type="character" w:styleId="11" w:customStyle="1">
    <w:name w:val="Стиль1 Знак"/>
    <w:basedOn w:val="DefaultParagraphFont"/>
    <w:link w:val="14"/>
    <w:qFormat/>
    <w:rsid w:val="00786ceb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PlaceholderText">
    <w:name w:val="Placeholder Text"/>
    <w:basedOn w:val="DefaultParagraphFont"/>
    <w:uiPriority w:val="99"/>
    <w:semiHidden/>
    <w:qFormat/>
    <w:rsid w:val="00786ceb"/>
    <w:rPr>
      <w:color w:val="808080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 Sharp" w:cs="Lohit Devanagari"/>
      <w:sz w:val="28"/>
      <w:szCs w:val="28"/>
    </w:rPr>
  </w:style>
  <w:style w:type="paragraph" w:styleId="BodyText">
    <w:name w:val="Body Text"/>
    <w:basedOn w:val="Normal"/>
    <w:link w:val="Style7"/>
    <w:rsid w:val="00da4a10"/>
    <w:pPr>
      <w:tabs>
        <w:tab w:val="clear" w:pos="708"/>
        <w:tab w:val="right" w:pos="9360" w:leader="none"/>
      </w:tabs>
      <w:spacing w:lineRule="auto" w:line="240"/>
      <w:ind w:hanging="0"/>
      <w:jc w:val="left"/>
    </w:pPr>
    <w:rPr>
      <w:szCs w:val="24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Lohit Devanagari"/>
    </w:rPr>
  </w:style>
  <w:style w:type="paragraph" w:styleId="Style15">
    <w:name w:val="Колонтитул"/>
    <w:basedOn w:val="Normal"/>
    <w:qFormat/>
    <w:pPr/>
    <w:rPr/>
  </w:style>
  <w:style w:type="paragraph" w:styleId="Header">
    <w:name w:val="Header"/>
    <w:basedOn w:val="Normal"/>
    <w:link w:val="Style"/>
    <w:rsid w:val="00da4a10"/>
    <w:pPr>
      <w:pBdr>
        <w:bottom w:val="single" w:sz="4" w:space="1" w:color="000000"/>
      </w:pBdr>
      <w:tabs>
        <w:tab w:val="clear" w:pos="708"/>
        <w:tab w:val="center" w:pos="4153" w:leader="none"/>
        <w:tab w:val="right" w:pos="8306" w:leader="none"/>
      </w:tabs>
      <w:spacing w:lineRule="auto" w:line="240"/>
      <w:ind w:hanging="0"/>
      <w:jc w:val="center"/>
    </w:pPr>
    <w:rPr>
      <w:i/>
      <w:sz w:val="20"/>
    </w:rPr>
  </w:style>
  <w:style w:type="paragraph" w:styleId="Footer">
    <w:name w:val="Footer"/>
    <w:basedOn w:val="Normal"/>
    <w:link w:val="Style1"/>
    <w:rsid w:val="00da4a10"/>
    <w:pPr>
      <w:tabs>
        <w:tab w:val="clear" w:pos="708"/>
        <w:tab w:val="center" w:pos="4253" w:leader="none"/>
        <w:tab w:val="right" w:pos="9356" w:leader="none"/>
      </w:tabs>
      <w:spacing w:lineRule="auto" w:line="240"/>
      <w:ind w:hanging="0"/>
    </w:pPr>
    <w:rPr>
      <w:sz w:val="20"/>
    </w:rPr>
  </w:style>
  <w:style w:type="paragraph" w:styleId="TOC1">
    <w:name w:val="TOC 1"/>
    <w:basedOn w:val="Normal"/>
    <w:next w:val="Normal"/>
    <w:autoRedefine/>
    <w:uiPriority w:val="39"/>
    <w:qFormat/>
    <w:rsid w:val="00da4a10"/>
    <w:pPr>
      <w:tabs>
        <w:tab w:val="clear" w:pos="708"/>
        <w:tab w:val="right" w:pos="10195" w:leader="dot"/>
      </w:tabs>
      <w:spacing w:before="120" w:after="0"/>
      <w:ind w:left="-142" w:hanging="0"/>
      <w:jc w:val="left"/>
    </w:pPr>
    <w:rPr>
      <w:b/>
      <w:bCs/>
      <w:i/>
      <w:sz w:val="24"/>
      <w:szCs w:val="24"/>
    </w:rPr>
  </w:style>
  <w:style w:type="paragraph" w:styleId="TOC2">
    <w:name w:val="TOC 2"/>
    <w:basedOn w:val="Normal"/>
    <w:next w:val="Normal"/>
    <w:autoRedefine/>
    <w:uiPriority w:val="39"/>
    <w:semiHidden/>
    <w:qFormat/>
    <w:rsid w:val="00da4a10"/>
    <w:pPr>
      <w:spacing w:before="240" w:after="0"/>
      <w:jc w:val="left"/>
    </w:pPr>
    <w:rPr>
      <w:rFonts w:ascii="Calibri" w:hAnsi="Calibri" w:cs="Calibri"/>
      <w:b/>
      <w:bCs/>
      <w:sz w:val="20"/>
    </w:rPr>
  </w:style>
  <w:style w:type="paragraph" w:styleId="TOC3">
    <w:name w:val="TOC 3"/>
    <w:basedOn w:val="Normal"/>
    <w:next w:val="Normal"/>
    <w:autoRedefine/>
    <w:uiPriority w:val="39"/>
    <w:semiHidden/>
    <w:qFormat/>
    <w:rsid w:val="00da4a10"/>
    <w:pPr>
      <w:ind w:left="280" w:firstLine="567"/>
      <w:jc w:val="left"/>
    </w:pPr>
    <w:rPr>
      <w:rFonts w:ascii="Calibri" w:hAnsi="Calibri" w:cs="Calibri"/>
      <w:sz w:val="20"/>
    </w:rPr>
  </w:style>
  <w:style w:type="paragraph" w:styleId="TOC4">
    <w:name w:val="TOC 4"/>
    <w:basedOn w:val="Normal"/>
    <w:next w:val="Normal"/>
    <w:autoRedefine/>
    <w:semiHidden/>
    <w:rsid w:val="00da4a10"/>
    <w:pPr>
      <w:ind w:left="560" w:firstLine="567"/>
      <w:jc w:val="left"/>
    </w:pPr>
    <w:rPr>
      <w:rFonts w:ascii="Calibri" w:hAnsi="Calibri" w:cs="Calibri"/>
      <w:sz w:val="20"/>
    </w:rPr>
  </w:style>
  <w:style w:type="paragraph" w:styleId="DocumentMap">
    <w:name w:val="Document Map"/>
    <w:basedOn w:val="Normal"/>
    <w:link w:val="Style3"/>
    <w:semiHidden/>
    <w:qFormat/>
    <w:rsid w:val="00da4a10"/>
    <w:pPr>
      <w:shd w:val="clear" w:color="auto" w:fill="000080"/>
    </w:pPr>
    <w:rPr>
      <w:rFonts w:ascii="Tahoma" w:hAnsi="Tahoma"/>
      <w:sz w:val="20"/>
    </w:rPr>
  </w:style>
  <w:style w:type="paragraph" w:styleId="Style16" w:customStyle="1">
    <w:name w:val="Таблица шапка"/>
    <w:basedOn w:val="Normal"/>
    <w:qFormat/>
    <w:rsid w:val="00da4a10"/>
    <w:pPr>
      <w:keepNext w:val="true"/>
      <w:spacing w:lineRule="auto" w:line="240" w:before="40" w:after="40"/>
      <w:ind w:left="57" w:right="57" w:hanging="0"/>
      <w:jc w:val="left"/>
    </w:pPr>
    <w:rPr>
      <w:sz w:val="22"/>
    </w:rPr>
  </w:style>
  <w:style w:type="paragraph" w:styleId="FootnoteText">
    <w:name w:val="Footnote Text"/>
    <w:basedOn w:val="Normal"/>
    <w:link w:val="Style4"/>
    <w:semiHidden/>
    <w:rsid w:val="00da4a10"/>
    <w:pPr>
      <w:spacing w:lineRule="auto" w:line="240"/>
    </w:pPr>
    <w:rPr>
      <w:sz w:val="20"/>
    </w:rPr>
  </w:style>
  <w:style w:type="paragraph" w:styleId="Style17" w:customStyle="1">
    <w:name w:val="Таблица текст"/>
    <w:basedOn w:val="Normal"/>
    <w:qFormat/>
    <w:rsid w:val="00da4a10"/>
    <w:pPr>
      <w:spacing w:lineRule="auto" w:line="240" w:before="40" w:after="40"/>
      <w:ind w:left="57" w:right="57" w:hanging="0"/>
      <w:jc w:val="left"/>
    </w:pPr>
    <w:rPr>
      <w:sz w:val="24"/>
    </w:rPr>
  </w:style>
  <w:style w:type="paragraph" w:styleId="Caption1">
    <w:name w:val="caption1"/>
    <w:basedOn w:val="Normal"/>
    <w:next w:val="Normal"/>
    <w:qFormat/>
    <w:rsid w:val="00da4a10"/>
    <w:pPr>
      <w:pageBreakBefore/>
      <w:suppressAutoHyphens w:val="true"/>
      <w:spacing w:lineRule="auto" w:line="240" w:before="120" w:after="120"/>
      <w:ind w:hanging="0"/>
    </w:pPr>
    <w:rPr>
      <w:bCs/>
      <w:i/>
      <w:sz w:val="24"/>
    </w:rPr>
  </w:style>
  <w:style w:type="paragraph" w:styleId="TOC5">
    <w:name w:val="TOC 5"/>
    <w:basedOn w:val="Normal"/>
    <w:next w:val="Normal"/>
    <w:autoRedefine/>
    <w:semiHidden/>
    <w:rsid w:val="00da4a10"/>
    <w:pPr>
      <w:ind w:left="840" w:firstLine="567"/>
      <w:jc w:val="left"/>
    </w:pPr>
    <w:rPr>
      <w:rFonts w:ascii="Calibri" w:hAnsi="Calibri" w:cs="Calibri"/>
      <w:sz w:val="20"/>
    </w:rPr>
  </w:style>
  <w:style w:type="paragraph" w:styleId="TOC6">
    <w:name w:val="TOC 6"/>
    <w:basedOn w:val="Normal"/>
    <w:next w:val="Normal"/>
    <w:autoRedefine/>
    <w:semiHidden/>
    <w:rsid w:val="00da4a10"/>
    <w:pPr>
      <w:ind w:left="1120" w:firstLine="567"/>
      <w:jc w:val="left"/>
    </w:pPr>
    <w:rPr>
      <w:rFonts w:ascii="Calibri" w:hAnsi="Calibri" w:cs="Calibri"/>
      <w:sz w:val="20"/>
    </w:rPr>
  </w:style>
  <w:style w:type="paragraph" w:styleId="TOC7">
    <w:name w:val="TOC 7"/>
    <w:basedOn w:val="Normal"/>
    <w:next w:val="Normal"/>
    <w:autoRedefine/>
    <w:semiHidden/>
    <w:rsid w:val="00da4a10"/>
    <w:pPr>
      <w:ind w:left="1400" w:firstLine="567"/>
      <w:jc w:val="left"/>
    </w:pPr>
    <w:rPr>
      <w:rFonts w:ascii="Calibri" w:hAnsi="Calibri" w:cs="Calibri"/>
      <w:sz w:val="20"/>
    </w:rPr>
  </w:style>
  <w:style w:type="paragraph" w:styleId="TOC8">
    <w:name w:val="TOC 8"/>
    <w:basedOn w:val="Normal"/>
    <w:next w:val="Normal"/>
    <w:autoRedefine/>
    <w:semiHidden/>
    <w:rsid w:val="00da4a10"/>
    <w:pPr>
      <w:ind w:left="1680" w:firstLine="567"/>
      <w:jc w:val="left"/>
    </w:pPr>
    <w:rPr>
      <w:rFonts w:ascii="Calibri" w:hAnsi="Calibri" w:cs="Calibri"/>
      <w:sz w:val="20"/>
    </w:rPr>
  </w:style>
  <w:style w:type="paragraph" w:styleId="TOC9">
    <w:name w:val="TOC 9"/>
    <w:basedOn w:val="Normal"/>
    <w:next w:val="Normal"/>
    <w:autoRedefine/>
    <w:semiHidden/>
    <w:rsid w:val="00da4a10"/>
    <w:pPr>
      <w:ind w:left="1960" w:firstLine="567"/>
      <w:jc w:val="left"/>
    </w:pPr>
    <w:rPr>
      <w:rFonts w:ascii="Calibri" w:hAnsi="Calibri" w:cs="Calibri"/>
      <w:sz w:val="20"/>
    </w:rPr>
  </w:style>
  <w:style w:type="paragraph" w:styleId="Style18" w:customStyle="1">
    <w:name w:val="Служебный"/>
    <w:basedOn w:val="Style19"/>
    <w:qFormat/>
    <w:rsid w:val="00da4a10"/>
    <w:pPr/>
    <w:rPr/>
  </w:style>
  <w:style w:type="paragraph" w:styleId="Style19" w:customStyle="1">
    <w:name w:val="Главы"/>
    <w:basedOn w:val="Style20"/>
    <w:next w:val="Normal"/>
    <w:qFormat/>
    <w:rsid w:val="00da4a10"/>
    <w:pPr>
      <w:pBdr>
        <w:bottom w:val="nil"/>
      </w:pBdr>
      <w:spacing w:lineRule="auto" w:line="360" w:before="1440" w:after="720"/>
      <w:ind w:right="0" w:hanging="0"/>
      <w:jc w:val="center"/>
    </w:pPr>
    <w:rPr>
      <w:spacing w:val="40"/>
      <w:sz w:val="44"/>
      <w:szCs w:val="44"/>
    </w:rPr>
  </w:style>
  <w:style w:type="paragraph" w:styleId="Style20" w:customStyle="1">
    <w:name w:val="Структура"/>
    <w:basedOn w:val="Normal"/>
    <w:qFormat/>
    <w:rsid w:val="00da4a10"/>
    <w:pPr>
      <w:pageBreakBefore/>
      <w:pBdr>
        <w:bottom w:val="thinThickSmallGap" w:sz="24" w:space="1" w:color="000000"/>
      </w:pBdr>
      <w:tabs>
        <w:tab w:val="clear" w:pos="708"/>
        <w:tab w:val="left" w:pos="851" w:leader="none"/>
      </w:tabs>
      <w:suppressAutoHyphens w:val="true"/>
      <w:spacing w:lineRule="auto" w:line="240" w:before="480" w:after="240"/>
      <w:ind w:right="2835" w:hanging="0"/>
      <w:jc w:val="left"/>
      <w:outlineLvl w:val="0"/>
    </w:pPr>
    <w:rPr>
      <w:rFonts w:ascii="Arial" w:hAnsi="Arial" w:cs="Arial"/>
      <w:b/>
      <w:caps/>
      <w:sz w:val="36"/>
      <w:szCs w:val="36"/>
    </w:rPr>
  </w:style>
  <w:style w:type="paragraph" w:styleId="Style21" w:customStyle="1">
    <w:name w:val="маркированный"/>
    <w:basedOn w:val="Normal"/>
    <w:semiHidden/>
    <w:qFormat/>
    <w:rsid w:val="00da4a10"/>
    <w:pPr>
      <w:ind w:hanging="0"/>
    </w:pPr>
    <w:rPr/>
  </w:style>
  <w:style w:type="paragraph" w:styleId="Style22" w:customStyle="1">
    <w:name w:val="Пункт"/>
    <w:basedOn w:val="Normal"/>
    <w:qFormat/>
    <w:rsid w:val="00da4a10"/>
    <w:pPr>
      <w:numPr>
        <w:ilvl w:val="2"/>
        <w:numId w:val="3"/>
      </w:numPr>
    </w:pPr>
    <w:rPr/>
  </w:style>
  <w:style w:type="paragraph" w:styleId="Style23" w:customStyle="1">
    <w:name w:val="Подпункт"/>
    <w:basedOn w:val="Normal"/>
    <w:qFormat/>
    <w:rsid w:val="00da4a10"/>
    <w:pPr>
      <w:tabs>
        <w:tab w:val="clear" w:pos="708"/>
        <w:tab w:val="left" w:pos="1134" w:leader="none"/>
      </w:tabs>
      <w:ind w:left="1134" w:hanging="1134"/>
    </w:pPr>
    <w:rPr/>
  </w:style>
  <w:style w:type="paragraph" w:styleId="-2" w:customStyle="1">
    <w:name w:val="Пункт-2"/>
    <w:basedOn w:val="Style22"/>
    <w:qFormat/>
    <w:rsid w:val="00da4a10"/>
    <w:pPr>
      <w:keepNext w:val="true"/>
      <w:tabs>
        <w:tab w:val="clear" w:pos="708"/>
        <w:tab w:val="left" w:pos="1134" w:leader="none"/>
      </w:tabs>
      <w:ind w:left="1134" w:hanging="1134"/>
      <w:outlineLvl w:val="2"/>
    </w:pPr>
    <w:rPr>
      <w:b/>
    </w:rPr>
  </w:style>
  <w:style w:type="paragraph" w:styleId="Style24" w:customStyle="1">
    <w:name w:val="Подподпункт"/>
    <w:basedOn w:val="Normal"/>
    <w:qFormat/>
    <w:rsid w:val="00da4a10"/>
    <w:pPr>
      <w:numPr>
        <w:ilvl w:val="4"/>
        <w:numId w:val="4"/>
      </w:numPr>
    </w:pPr>
    <w:rPr/>
  </w:style>
  <w:style w:type="paragraph" w:styleId="ListNumber">
    <w:name w:val="List Number"/>
    <w:basedOn w:val="Normal"/>
    <w:uiPriority w:val="99"/>
    <w:qFormat/>
    <w:rsid w:val="00da4a10"/>
    <w:pPr>
      <w:spacing w:before="60" w:after="0"/>
      <w:ind w:hanging="0"/>
    </w:pPr>
    <w:rPr>
      <w:szCs w:val="24"/>
    </w:rPr>
  </w:style>
  <w:style w:type="paragraph" w:styleId="Style25" w:customStyle="1">
    <w:name w:val="Текст таблицы"/>
    <w:basedOn w:val="Normal"/>
    <w:semiHidden/>
    <w:qFormat/>
    <w:rsid w:val="00da4a10"/>
    <w:pPr>
      <w:spacing w:lineRule="auto" w:line="240" w:before="40" w:after="40"/>
      <w:ind w:left="57" w:right="57" w:hanging="0"/>
      <w:jc w:val="left"/>
    </w:pPr>
    <w:rPr>
      <w:sz w:val="24"/>
      <w:szCs w:val="24"/>
    </w:rPr>
  </w:style>
  <w:style w:type="paragraph" w:styleId="Style26" w:customStyle="1">
    <w:name w:val="Пункт б/н"/>
    <w:basedOn w:val="Normal"/>
    <w:qFormat/>
    <w:rsid w:val="00da4a10"/>
    <w:pPr>
      <w:tabs>
        <w:tab w:val="clear" w:pos="708"/>
        <w:tab w:val="left" w:pos="1134" w:leader="none"/>
      </w:tabs>
    </w:pPr>
    <w:rPr/>
  </w:style>
  <w:style w:type="paragraph" w:styleId="ListBullet">
    <w:name w:val="List Bullet"/>
    <w:basedOn w:val="Normal"/>
    <w:autoRedefine/>
    <w:qFormat/>
    <w:rsid w:val="00da4a10"/>
    <w:pPr>
      <w:spacing w:lineRule="auto" w:line="240"/>
      <w:ind w:left="731" w:hanging="374"/>
    </w:pPr>
    <w:rPr/>
  </w:style>
  <w:style w:type="paragraph" w:styleId="BalloonText">
    <w:name w:val="Balloon Text"/>
    <w:basedOn w:val="Normal"/>
    <w:link w:val="Style8"/>
    <w:semiHidden/>
    <w:qFormat/>
    <w:rsid w:val="00da4a10"/>
    <w:pPr/>
    <w:rPr>
      <w:rFonts w:ascii="Tahoma" w:hAnsi="Tahoma" w:cs="Tahoma"/>
      <w:sz w:val="16"/>
      <w:szCs w:val="16"/>
    </w:rPr>
  </w:style>
  <w:style w:type="paragraph" w:styleId="Annotationtext">
    <w:name w:val="annotation text"/>
    <w:basedOn w:val="Normal"/>
    <w:link w:val="Style9"/>
    <w:semiHidden/>
    <w:qFormat/>
    <w:rsid w:val="00da4a10"/>
    <w:pPr/>
    <w:rPr>
      <w:sz w:val="20"/>
    </w:rPr>
  </w:style>
  <w:style w:type="paragraph" w:styleId="Annotationsubject">
    <w:name w:val="annotation subject"/>
    <w:basedOn w:val="Annotationtext"/>
    <w:next w:val="Annotationtext"/>
    <w:link w:val="Style10"/>
    <w:semiHidden/>
    <w:qFormat/>
    <w:rsid w:val="00da4a10"/>
    <w:pPr/>
    <w:rPr>
      <w:b/>
      <w:bCs/>
    </w:rPr>
  </w:style>
  <w:style w:type="paragraph" w:styleId="ListBullet3">
    <w:name w:val="List Bullet 3"/>
    <w:basedOn w:val="Normal"/>
    <w:autoRedefine/>
    <w:qFormat/>
    <w:rsid w:val="00da4a10"/>
    <w:pPr>
      <w:tabs>
        <w:tab w:val="clear" w:pos="708"/>
        <w:tab w:val="left" w:pos="1080" w:leader="none"/>
        <w:tab w:val="left" w:pos="1430" w:leader="none"/>
      </w:tabs>
      <w:spacing w:before="120" w:after="0"/>
      <w:ind w:firstLine="720"/>
    </w:pPr>
    <w:rPr>
      <w:i/>
      <w:iCs/>
      <w:sz w:val="24"/>
      <w:szCs w:val="24"/>
    </w:rPr>
  </w:style>
  <w:style w:type="paragraph" w:styleId="ListBullet2">
    <w:name w:val="List Bullet 2"/>
    <w:basedOn w:val="Normal"/>
    <w:qFormat/>
    <w:rsid w:val="00da4a10"/>
    <w:pPr>
      <w:widowControl w:val="false"/>
      <w:numPr>
        <w:ilvl w:val="0"/>
        <w:numId w:val="7"/>
      </w:numPr>
      <w:spacing w:before="120" w:after="0"/>
      <w:ind w:left="1429" w:hanging="357"/>
    </w:pPr>
    <w:rPr/>
  </w:style>
  <w:style w:type="paragraph" w:styleId="BodyText2">
    <w:name w:val="Body Text 2"/>
    <w:basedOn w:val="Normal"/>
    <w:link w:val="21"/>
    <w:qFormat/>
    <w:rsid w:val="00da4a10"/>
    <w:pPr>
      <w:tabs>
        <w:tab w:val="clear" w:pos="708"/>
        <w:tab w:val="left" w:pos="2201" w:leader="none"/>
      </w:tabs>
      <w:spacing w:lineRule="auto" w:line="240"/>
      <w:ind w:hanging="0"/>
      <w:jc w:val="center"/>
    </w:pPr>
    <w:rPr>
      <w:kern w:val="2"/>
    </w:rPr>
  </w:style>
  <w:style w:type="paragraph" w:styleId="BodyTextIndent">
    <w:name w:val="Body Text Indent"/>
    <w:basedOn w:val="Normal"/>
    <w:link w:val="Style11"/>
    <w:rsid w:val="00da4a10"/>
    <w:pPr>
      <w:spacing w:lineRule="auto" w:line="240"/>
    </w:pPr>
    <w:rPr>
      <w:i/>
    </w:rPr>
  </w:style>
  <w:style w:type="paragraph" w:styleId="BodyTextIndent2">
    <w:name w:val="Body Text Indent 2"/>
    <w:basedOn w:val="Normal"/>
    <w:link w:val="22"/>
    <w:qFormat/>
    <w:rsid w:val="00da4a10"/>
    <w:pPr>
      <w:spacing w:lineRule="auto" w:line="240"/>
    </w:pPr>
    <w:rPr>
      <w:szCs w:val="24"/>
    </w:rPr>
  </w:style>
  <w:style w:type="paragraph" w:styleId="12" w:customStyle="1">
    <w:name w:val="Стиль Заголовок 1 + по ширине"/>
    <w:basedOn w:val="Heading1"/>
    <w:qFormat/>
    <w:rsid w:val="00da4a10"/>
    <w:pPr>
      <w:pageBreakBefore w:val="false"/>
      <w:numPr>
        <w:ilvl w:val="0"/>
        <w:numId w:val="1"/>
      </w:numPr>
      <w:jc w:val="both"/>
    </w:pPr>
    <w:rPr>
      <w:bCs/>
    </w:rPr>
  </w:style>
  <w:style w:type="paragraph" w:styleId="32" w:customStyle="1">
    <w:name w:val="заголовок 3"/>
    <w:basedOn w:val="Normal"/>
    <w:next w:val="Normal"/>
    <w:qFormat/>
    <w:rsid w:val="00da4a10"/>
    <w:pPr>
      <w:keepNext w:val="true"/>
      <w:spacing w:before="120" w:after="0"/>
      <w:ind w:firstLine="720"/>
      <w:jc w:val="center"/>
      <w:outlineLvl w:val="2"/>
    </w:pPr>
    <w:rPr>
      <w:sz w:val="20"/>
      <w:szCs w:val="24"/>
    </w:rPr>
  </w:style>
  <w:style w:type="paragraph" w:styleId="Style27" w:customStyle="1">
    <w:name w:val="Обычный+ без отступа"/>
    <w:basedOn w:val="Normal"/>
    <w:qFormat/>
    <w:rsid w:val="00da4a10"/>
    <w:pPr>
      <w:numPr>
        <w:ilvl w:val="0"/>
        <w:numId w:val="5"/>
      </w:numPr>
      <w:tabs>
        <w:tab w:val="clear" w:pos="708"/>
      </w:tabs>
      <w:spacing w:before="120" w:after="0"/>
      <w:ind w:left="0" w:hanging="0"/>
    </w:pPr>
    <w:rPr>
      <w:rFonts w:eastAsia="MS Mincho"/>
      <w:szCs w:val="28"/>
    </w:rPr>
  </w:style>
  <w:style w:type="paragraph" w:styleId="Closing" w:customStyle="1">
    <w:name w:val="Closing"/>
    <w:basedOn w:val="Heading1"/>
    <w:qFormat/>
    <w:rsid w:val="00da4a10"/>
    <w:pPr>
      <w:pageBreakBefore w:val="false"/>
      <w:numPr>
        <w:ilvl w:val="0"/>
        <w:numId w:val="0"/>
      </w:numPr>
      <w:spacing w:lineRule="auto" w:line="360" w:before="60" w:after="0"/>
      <w:ind w:firstLine="567"/>
      <w:jc w:val="center"/>
    </w:pPr>
    <w:rPr>
      <w:rFonts w:cs="Arial"/>
      <w:bCs/>
      <w:kern w:val="0"/>
      <w:sz w:val="28"/>
      <w:szCs w:val="28"/>
    </w:rPr>
  </w:style>
  <w:style w:type="paragraph" w:styleId="Style28" w:customStyle="1">
    <w:name w:val="Подподподпункт"/>
    <w:basedOn w:val="Normal"/>
    <w:qFormat/>
    <w:rsid w:val="00da4a10"/>
    <w:pPr>
      <w:tabs>
        <w:tab w:val="clear" w:pos="708"/>
        <w:tab w:val="left" w:pos="1134" w:leader="none"/>
        <w:tab w:val="left" w:pos="1701" w:leader="none"/>
        <w:tab w:val="left" w:pos="2448" w:leader="none"/>
      </w:tabs>
      <w:ind w:left="2448" w:hanging="1008"/>
    </w:pPr>
    <w:rPr/>
  </w:style>
  <w:style w:type="paragraph" w:styleId="13" w:customStyle="1">
    <w:name w:val="Пункт1"/>
    <w:basedOn w:val="Normal"/>
    <w:qFormat/>
    <w:rsid w:val="00da4a10"/>
    <w:pPr>
      <w:numPr>
        <w:ilvl w:val="0"/>
        <w:numId w:val="6"/>
      </w:numPr>
      <w:tabs>
        <w:tab w:val="clear" w:pos="708"/>
        <w:tab w:val="left" w:pos="567" w:leader="none"/>
      </w:tabs>
      <w:spacing w:before="240" w:after="0"/>
      <w:ind w:left="567" w:hanging="567"/>
      <w:jc w:val="center"/>
    </w:pPr>
    <w:rPr>
      <w:rFonts w:ascii="Arial" w:hAnsi="Arial"/>
      <w:b/>
      <w:szCs w:val="28"/>
    </w:rPr>
  </w:style>
  <w:style w:type="paragraph" w:styleId="BodyTextIndent3">
    <w:name w:val="Body Text Indent 3"/>
    <w:basedOn w:val="Normal"/>
    <w:link w:val="31"/>
    <w:qFormat/>
    <w:rsid w:val="00da4a10"/>
    <w:pPr>
      <w:spacing w:lineRule="auto" w:line="240"/>
    </w:pPr>
    <w:rPr>
      <w:i/>
      <w:sz w:val="26"/>
      <w:szCs w:val="26"/>
    </w:rPr>
  </w:style>
  <w:style w:type="paragraph" w:styleId="Style29" w:customStyle="1">
    <w:name w:val="Знак Знак Знак Знак Знак Знак Знак"/>
    <w:basedOn w:val="Normal"/>
    <w:qFormat/>
    <w:rsid w:val="00da4a10"/>
    <w:pPr>
      <w:spacing w:lineRule="exact" w:line="240" w:before="0" w:after="160"/>
      <w:ind w:hanging="0"/>
      <w:jc w:val="left"/>
    </w:pPr>
    <w:rPr>
      <w:rFonts w:ascii="Verdana" w:hAnsi="Verdana" w:cs="Verdana"/>
      <w:sz w:val="20"/>
      <w:lang w:val="en-US" w:eastAsia="en-US"/>
    </w:rPr>
  </w:style>
  <w:style w:type="paragraph" w:styleId="Title">
    <w:name w:val="Title"/>
    <w:basedOn w:val="Normal"/>
    <w:link w:val="Style12"/>
    <w:qFormat/>
    <w:rsid w:val="00da4a10"/>
    <w:pPr>
      <w:spacing w:lineRule="auto" w:line="240"/>
      <w:ind w:hanging="0"/>
      <w:jc w:val="center"/>
    </w:pPr>
    <w:rPr>
      <w:b/>
      <w:smallCaps/>
      <w:sz w:val="32"/>
    </w:rPr>
  </w:style>
  <w:style w:type="paragraph" w:styleId="211" w:customStyle="1">
    <w:name w:val="Основной текст 21"/>
    <w:basedOn w:val="Normal"/>
    <w:qFormat/>
    <w:rsid w:val="00da4a10"/>
    <w:pPr>
      <w:spacing w:lineRule="auto" w:line="240"/>
    </w:pPr>
    <w:rPr>
      <w:sz w:val="24"/>
    </w:rPr>
  </w:style>
  <w:style w:type="paragraph" w:styleId="Style30" w:customStyle="1">
    <w:name w:val="Знак"/>
    <w:basedOn w:val="Normal"/>
    <w:qFormat/>
    <w:rsid w:val="00da4a10"/>
    <w:pPr>
      <w:spacing w:lineRule="exact" w:line="240" w:before="0" w:after="160"/>
      <w:ind w:hanging="0"/>
      <w:jc w:val="left"/>
    </w:pPr>
    <w:rPr>
      <w:rFonts w:ascii="Verdana" w:hAnsi="Verdana" w:cs="Verdana"/>
      <w:sz w:val="20"/>
      <w:lang w:val="en-US" w:eastAsia="en-US"/>
    </w:rPr>
  </w:style>
  <w:style w:type="paragraph" w:styleId="Revision">
    <w:name w:val="Revision"/>
    <w:uiPriority w:val="99"/>
    <w:semiHidden/>
    <w:qFormat/>
    <w:rsid w:val="00da4a10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 w:asciiTheme="minorHAnsi" w:eastAsiaTheme="minorHAnsi" w:hAnsiTheme="minorHAnsi"/>
      <w:color w:val="auto"/>
      <w:kern w:val="0"/>
      <w:sz w:val="28"/>
      <w:szCs w:val="20"/>
      <w:lang w:val="ru-RU" w:eastAsia="ru-RU" w:bidi="ar-SA"/>
    </w:rPr>
  </w:style>
  <w:style w:type="paragraph" w:styleId="IndexHeading">
    <w:name w:val="Index Heading"/>
    <w:basedOn w:val="Style13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a4a10"/>
    <w:pPr>
      <w:pageBreakBefore w:val="false"/>
      <w:numPr>
        <w:ilvl w:val="0"/>
        <w:numId w:val="0"/>
      </w:numPr>
      <w:suppressAutoHyphens w:val="false"/>
      <w:spacing w:lineRule="auto" w:line="276" w:before="480" w:after="0"/>
      <w:ind w:firstLine="567"/>
      <w:outlineLvl w:val="9"/>
    </w:pPr>
    <w:rPr>
      <w:rFonts w:ascii="Cambria" w:hAnsi="Cambria"/>
      <w:bCs/>
      <w:color w:val="365F91"/>
      <w:kern w:val="0"/>
      <w:sz w:val="28"/>
      <w:szCs w:val="28"/>
    </w:rPr>
  </w:style>
  <w:style w:type="paragraph" w:styleId="Quote">
    <w:name w:val="Quote"/>
    <w:basedOn w:val="Normal"/>
    <w:next w:val="Normal"/>
    <w:link w:val="23"/>
    <w:uiPriority w:val="29"/>
    <w:qFormat/>
    <w:rsid w:val="00da4a10"/>
    <w:pPr/>
    <w:rPr>
      <w:i/>
      <w:iCs/>
      <w:color w:val="000000"/>
    </w:rPr>
  </w:style>
  <w:style w:type="paragraph" w:styleId="25" w:customStyle="1">
    <w:name w:val="Основной текст 25"/>
    <w:basedOn w:val="Normal"/>
    <w:qFormat/>
    <w:rsid w:val="00ec38ff"/>
    <w:pPr>
      <w:spacing w:lineRule="auto" w:line="240"/>
    </w:pPr>
    <w:rPr>
      <w:sz w:val="24"/>
    </w:rPr>
  </w:style>
  <w:style w:type="paragraph" w:styleId="ListParagraph">
    <w:name w:val="List Paragraph"/>
    <w:basedOn w:val="Normal"/>
    <w:uiPriority w:val="34"/>
    <w:qFormat/>
    <w:rsid w:val="004b5611"/>
    <w:pPr>
      <w:spacing w:before="0" w:after="0"/>
      <w:ind w:left="720" w:firstLine="567"/>
      <w:contextualSpacing/>
    </w:pPr>
    <w:rPr/>
  </w:style>
  <w:style w:type="paragraph" w:styleId="Tabletext" w:customStyle="1">
    <w:name w:val="Table_text"/>
    <w:basedOn w:val="Normal"/>
    <w:qFormat/>
    <w:rsid w:val="00443ac8"/>
    <w:pPr>
      <w:spacing w:lineRule="auto" w:line="240"/>
      <w:ind w:hanging="0"/>
    </w:pPr>
    <w:rPr>
      <w:sz w:val="20"/>
      <w:szCs w:val="24"/>
    </w:rPr>
  </w:style>
  <w:style w:type="paragraph" w:styleId="14" w:customStyle="1">
    <w:name w:val="Стиль1"/>
    <w:basedOn w:val="ListNumber"/>
    <w:link w:val="11"/>
    <w:qFormat/>
    <w:rsid w:val="00786ceb"/>
    <w:pPr>
      <w:tabs>
        <w:tab w:val="clear" w:pos="708"/>
        <w:tab w:val="left" w:pos="567" w:leader="none"/>
      </w:tabs>
      <w:spacing w:lineRule="auto" w:line="240" w:before="0" w:after="0"/>
      <w:jc w:val="left"/>
    </w:pPr>
    <w:rPr>
      <w:sz w:val="24"/>
    </w:rPr>
  </w:style>
  <w:style w:type="paragraph" w:styleId="Default" w:customStyle="1">
    <w:name w:val="Default"/>
    <w:qFormat/>
    <w:rsid w:val="00951493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ru-RU" w:eastAsia="en-US" w:bidi="ar-SA"/>
    </w:rPr>
  </w:style>
  <w:style w:type="paragraph" w:styleId="Style31">
    <w:name w:val="Содержимое таблицы"/>
    <w:basedOn w:val="Normal"/>
    <w:qFormat/>
    <w:pPr>
      <w:widowControl w:val="false"/>
      <w:suppressLineNumbers/>
    </w:pPr>
    <w:rPr/>
  </w:style>
  <w:style w:type="paragraph" w:styleId="Style32">
    <w:name w:val="Заголовок таблицы"/>
    <w:basedOn w:val="Style31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4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ff0">
    <w:name w:val="Table Grid"/>
    <w:basedOn w:val="a4"/>
    <w:rsid w:val="00da4a10"/>
    <w:pPr>
      <w:spacing w:after="0" w:line="240" w:lineRule="auto"/>
    </w:pPr>
    <w:rPr>
      <w:lang w:eastAsia="ru-RU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Классическая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033585-BEB9-4233-ADA3-39774CEB09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</TotalTime>
  <Application>AlterOffice/3.4.0.9$Linux_X86_64 LibreOffice_project/b8daf9e823b1a5463a2f48435ddc2e8696e7d4fc</Application>
  <AppVersion>15.0000</AppVersion>
  <Pages>2</Pages>
  <Words>302</Words>
  <Characters>2023</Characters>
  <CharactersWithSpaces>2303</CharactersWithSpaces>
  <Paragraphs>44</Paragraphs>
  <Company>РусГидро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2024-02-09T05:03:00Z</dcterms:created>
  <dc:creator>Хлопина Екатерина Владимировна</dc:creator>
  <dc:description/>
  <dc:language>ru-RU</dc:language>
  <cp:lastModifiedBy>chebotarevatv@corp.gidroogk.com</cp:lastModifiedBy>
  <cp:lastPrinted>2025-02-20T15:42:31Z</cp:lastPrinted>
  <dcterms:modified xsi:type="dcterms:W3CDTF">2025-12-15T11:27:44Z</dcterms:modified>
  <cp:revision>37</cp:revision>
  <dc:subject/>
  <dc:title>Вспомогательные документы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