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BF87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7540797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4580480F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5593719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2AA39725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60EA30D8" w14:textId="7924D1D2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510E00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510E00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510E00">
        <w:rPr>
          <w:rFonts w:ascii="Times New Roman" w:hAnsi="Times New Roman"/>
          <w:b/>
        </w:rPr>
        <w:t>№ 959/КО</w:t>
      </w:r>
      <w:r w:rsidRPr="00766CD2">
        <w:rPr>
          <w:rFonts w:ascii="Times New Roman" w:hAnsi="Times New Roman"/>
          <w:b/>
        </w:rPr>
        <w:t>)</w:t>
      </w:r>
    </w:p>
    <w:p w14:paraId="1360B679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0044F7EF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54148F65" w14:textId="77777777" w:rsidTr="008E4774">
        <w:tc>
          <w:tcPr>
            <w:tcW w:w="3510" w:type="dxa"/>
          </w:tcPr>
          <w:p w14:paraId="70E8333C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7027378" w14:textId="052C648A" w:rsidR="00AF7B91" w:rsidRPr="00741DBC" w:rsidRDefault="00510E00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33CDF680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7F765A0C" w14:textId="0F1A211A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510E00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510E00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7A697E7C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C264C44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244891DD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0F1097DD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0A9EC531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D511E73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  <w:b/>
        </w:rPr>
        <w:t xml:space="preserve">ВОПРОС 5: </w:t>
      </w:r>
      <w:r w:rsidRPr="00510E00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959/КО на определение лучших условий оказания услуг по проведению предварительных, внеочередных медицинских осмотров и психиатрических освидетельствований для нужд ПАО «ТМ».</w:t>
      </w:r>
    </w:p>
    <w:p w14:paraId="5C0A1158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094848A5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Номер закупки в Годовой комплексной программе закупок ПАО «ТМ» - L2026/1/45.</w:t>
      </w:r>
    </w:p>
    <w:p w14:paraId="35179618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64E5DA61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Начальная (максимальная) цена договора: 900 000,00 руб., без учета НДС.</w:t>
      </w:r>
    </w:p>
    <w:p w14:paraId="60F795E6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Начальная (максимальная) цена единичных расценок: 6 020,00 руб., без учета НДС.</w:t>
      </w:r>
    </w:p>
    <w:p w14:paraId="153E9085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Срок оказания услуг по техническому заданию: с даты подписания договора - декабрь 2026. Конкретные наименования услуг и их количество указаны в документации о конкурентном отборе.</w:t>
      </w:r>
    </w:p>
    <w:p w14:paraId="1C3AEA60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1B3E3739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3CD95116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- стоимостной критерий (значимость критерия оценки 60 %),</w:t>
      </w:r>
    </w:p>
    <w:p w14:paraId="7808887D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- нестоимостной критерий (значимость критерия оценки 40 %).</w:t>
      </w:r>
    </w:p>
    <w:p w14:paraId="7A6918E5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2CED0234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1B7A45DB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3CD6A88B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959/КО и их заявок по результатам открытия доступа к заявкам на участие в конкурентном отборе, поданным в электронной форме:</w:t>
      </w:r>
    </w:p>
    <w:p w14:paraId="120CA900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510E00" w:rsidRPr="00510E00" w14:paraId="56672504" w14:textId="77777777" w:rsidTr="00510E00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29F0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10E00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93DB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10E00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3730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10E00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0560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10E00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510E00" w:rsidRPr="00510E00" w14:paraId="4AF8C59F" w14:textId="77777777" w:rsidTr="00510E00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EEEE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108F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72183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E73B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900 000,00</w:t>
            </w:r>
          </w:p>
          <w:p w14:paraId="68C0C5DB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4673537A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51563EE5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3 135,00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AD48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21.11.2025</w:t>
            </w:r>
          </w:p>
          <w:p w14:paraId="457F980B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8:51:47 (МСК)</w:t>
            </w:r>
          </w:p>
        </w:tc>
      </w:tr>
      <w:tr w:rsidR="00510E00" w:rsidRPr="00510E00" w14:paraId="29641FA5" w14:textId="77777777" w:rsidTr="00510E00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2469E" w14:textId="77777777" w:rsidR="00510E00" w:rsidRPr="00510E00" w:rsidRDefault="00510E00" w:rsidP="00510E00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FDC7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204969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A818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900 000,00</w:t>
            </w:r>
          </w:p>
          <w:p w14:paraId="20B44A4E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3F9364E8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 xml:space="preserve">Сумма единичных расценок в ценовом предложении - </w:t>
            </w:r>
          </w:p>
          <w:p w14:paraId="1492F891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4 250,00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695CF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27.11.2025</w:t>
            </w:r>
          </w:p>
          <w:p w14:paraId="45BE1CD0" w14:textId="77777777" w:rsidR="00510E00" w:rsidRPr="00510E00" w:rsidRDefault="00510E00" w:rsidP="00510E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0E00">
              <w:rPr>
                <w:rFonts w:ascii="Times New Roman" w:hAnsi="Times New Roman"/>
              </w:rPr>
              <w:t>8:44:30 (МСК)</w:t>
            </w:r>
          </w:p>
        </w:tc>
      </w:tr>
    </w:tbl>
    <w:p w14:paraId="011ECCBF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</w:p>
    <w:p w14:paraId="15A159A9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  <w:b/>
        </w:rPr>
        <w:t>РЕШИЛИ ПО ВОПРОСУ 5:</w:t>
      </w:r>
    </w:p>
    <w:p w14:paraId="69F96A8E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открытого конкурентного отбора в электронной форме № 959/КО и приняла следующие решения:</w:t>
      </w:r>
    </w:p>
    <w:p w14:paraId="2079BDD7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 xml:space="preserve">1) Отклонить заявки участников открытого конкурентного отбора в электронной форме № 959/КО в связи с несоответствием требованиям документации о конкурентном отборе: </w:t>
      </w:r>
    </w:p>
    <w:p w14:paraId="7974A0A4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  <w:b/>
          <w:bCs/>
        </w:rPr>
        <w:t>- ID 72183 по причине:</w:t>
      </w:r>
      <w:r w:rsidRPr="00510E00">
        <w:rPr>
          <w:rFonts w:ascii="Times New Roman" w:hAnsi="Times New Roman"/>
        </w:rPr>
        <w:t xml:space="preserve"> в соответствии с основаниями п.2.6.6 документации о конкурентном отборе № 959/КО, в составе заявки не представлены: копия действующего договора аренды (субаренды) или Свидетельство о государственной регистрации права собственности на офисное и/или производственное помещения, в случае его отсутствия - Выписка из Единого государственного реестра недвижимости на офисное и/или производственное помещения, жилое помещение (в случае регистрации юридического лица в жилом помещении), в котором зарегистрировано юридическое лицо, полученная не ранее чем за 6 (шесть) месяцев до дня подачи заявки; расчет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 1151111) за последний отчетный период (квартал) за исключением раздела 2, Раздела 3 данной формы, с отметкам и органа контроля. </w:t>
      </w:r>
    </w:p>
    <w:p w14:paraId="0A43B4FC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  <w:b/>
          <w:bCs/>
        </w:rPr>
        <w:t xml:space="preserve">- ID 204969 по причине: </w:t>
      </w:r>
      <w:r w:rsidRPr="00510E00">
        <w:rPr>
          <w:rFonts w:ascii="Times New Roman" w:hAnsi="Times New Roman"/>
        </w:rPr>
        <w:t xml:space="preserve">в соответствии с основаниями п.2.6.6 документации о конкурентном отборе № 959/КО, в составе заявки не представлено письмо о подаче заявки-оферты (форма 1). </w:t>
      </w:r>
    </w:p>
    <w:p w14:paraId="6282CF55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2) В связи с тем, что заявки всех участников не соответствуют требованиям документации о конкурентном отборе, признать несостоявшимся открытый конкурентный отбор в электронной форме № 959/КО на определение лучших условий оказания услуг по проведению предварительных, внеочередных медицинских осмотров и психиатрических освидетельствований для нужд ПАО «ТМ».</w:t>
      </w:r>
    </w:p>
    <w:p w14:paraId="4F58DB07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ED76BA5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  <w:b/>
        </w:rPr>
        <w:t>ИТОГОВОЕ РЕШЕНИЕ ПО РЕЗУЛЬТАТАМ ОЦЕНКИ ЗАЯВОК:</w:t>
      </w:r>
    </w:p>
    <w:p w14:paraId="49495316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</w:rPr>
      </w:pPr>
      <w:r w:rsidRPr="00510E00">
        <w:rPr>
          <w:rFonts w:ascii="Times New Roman" w:hAnsi="Times New Roman"/>
        </w:rPr>
        <w:t>Количество соответствующих заявок - 0 заявок;</w:t>
      </w:r>
    </w:p>
    <w:p w14:paraId="1D054B09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  <w:b/>
        </w:rPr>
      </w:pPr>
      <w:r w:rsidRPr="00510E00">
        <w:rPr>
          <w:rFonts w:ascii="Times New Roman" w:hAnsi="Times New Roman"/>
        </w:rPr>
        <w:t>Количество заявок на участие в закупке, которые отклонены - 2 заявки.</w:t>
      </w:r>
    </w:p>
    <w:p w14:paraId="6F1C5C27" w14:textId="77777777" w:rsidR="00510E00" w:rsidRPr="00510E00" w:rsidRDefault="00510E00" w:rsidP="00510E0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7FF9C5B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741E0155" w14:textId="5EAED871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510E00">
        <w:rPr>
          <w:rFonts w:ascii="Times New Roman" w:hAnsi="Times New Roman"/>
        </w:rPr>
        <w:t>12.12.2025</w:t>
      </w:r>
    </w:p>
    <w:p w14:paraId="3E261583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56141157" w14:textId="4CA6030A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510E00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060B0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0E4C7BD0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5006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B7FE90C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E9926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6264150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A0CC6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69535BBD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0E00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F2757D"/>
  <w15:chartTrackingRefBased/>
  <w15:docId w15:val="{89A2F6FA-F935-4CC0-B6DD-850402EE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