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ПРОТОКОЛ ЗАСЕДАНИЯ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ПОСТОЯННО ДЕЙСТВУЮЩЕЙ </w:t>
      </w:r>
      <w:r>
        <w:rPr>
          <w:b/>
          <w:bCs/>
          <w:i/>
          <w:sz w:val="24"/>
          <w:szCs w:val="24"/>
        </w:rPr>
        <w:t xml:space="preserve">ЗАКУПОЧНОЙ</w:t>
      </w:r>
      <w:r>
        <w:rPr>
          <w:b/>
          <w:bCs/>
          <w:i/>
          <w:sz w:val="24"/>
          <w:szCs w:val="24"/>
        </w:rPr>
        <w:t xml:space="preserve"> КОМИССИИ №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32515433871</w:t>
      </w:r>
      <w:r>
        <w:rPr>
          <w:b/>
          <w:i/>
          <w:sz w:val="24"/>
          <w:szCs w:val="24"/>
        </w:rPr>
        <w:t xml:space="preserve">/</w:t>
      </w:r>
      <w:r>
        <w:rPr>
          <w:b/>
          <w:bCs/>
          <w:i/>
          <w:sz w:val="24"/>
          <w:szCs w:val="24"/>
        </w:rPr>
        <w:t xml:space="preserve">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Дата заседания комиссии: 15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</w:t>
      </w:r>
      <w:r>
        <w:rPr>
          <w:sz w:val="24"/>
          <w:szCs w:val="24"/>
        </w:rPr>
        <w:t xml:space="preserve">«___»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</w:t>
      </w:r>
      <w:r>
        <w:rPr>
          <w:sz w:val="24"/>
          <w:szCs w:val="24"/>
        </w:rPr>
        <w:t xml:space="preserve"> филиала П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Юг</w:t>
      </w:r>
      <w:r>
        <w:rPr>
          <w:sz w:val="24"/>
          <w:szCs w:val="24"/>
        </w:rPr>
        <w:t xml:space="preserve">» - «Кубаньэнего»</w:t>
      </w:r>
      <w:r>
        <w:rPr>
          <w:sz w:val="24"/>
          <w:szCs w:val="24"/>
        </w:rPr>
        <w:t xml:space="preserve"> составляет - 9 (девять).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9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3" w:type="dxa"/>
            <w:vAlign w:val="top"/>
            <w:textDirection w:val="lrTb"/>
            <w:noWrap w:val="false"/>
          </w:tcPr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Заместители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Нищук.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конкурс в электронной форме проводится с использованием 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ПОСТОЯННО ДЕЙСТВУЮЩЕЙ 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О переносе сроков.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bCs/>
          <w:sz w:val="24"/>
          <w:szCs w:val="24"/>
        </w:rPr>
        <w:t xml:space="preserve">О рассмотрении экспертных заключений и принятии их к сведению.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признании заяв</w:t>
      </w:r>
      <w:r>
        <w:rPr>
          <w:bCs/>
          <w:sz w:val="24"/>
          <w:szCs w:val="24"/>
          <w:lang w:val="ru-RU"/>
        </w:rPr>
        <w:t xml:space="preserve"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</w:rPr>
        <w:t xml:space="preserve"> соответствующ</w:t>
      </w:r>
      <w:r>
        <w:rPr>
          <w:bCs/>
          <w:sz w:val="24"/>
          <w:szCs w:val="24"/>
          <w:lang w:val="ru-RU"/>
        </w:rPr>
        <w:t xml:space="preserve">ей</w:t>
      </w:r>
      <w:r>
        <w:rPr>
          <w:bCs/>
          <w:sz w:val="24"/>
          <w:szCs w:val="24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4"/>
          <w:szCs w:val="24"/>
          <w:lang w:val="ru-RU"/>
        </w:rPr>
        <w:t xml:space="preserve">,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допуске к процедуре переторжки в заочной форме</w:t>
      </w:r>
      <w:r>
        <w:rPr>
          <w:bCs/>
          <w:sz w:val="24"/>
          <w:szCs w:val="24"/>
          <w:lang w:val="ru-RU"/>
        </w:rPr>
        <w:t xml:space="preserve">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</w:t>
      </w:r>
      <w:r>
        <w:rPr>
          <w:bCs/>
          <w:sz w:val="24"/>
          <w:szCs w:val="24"/>
        </w:rPr>
        <w:t xml:space="preserve">проведении</w:t>
      </w:r>
      <w:r>
        <w:rPr>
          <w:bCs/>
          <w:iCs/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21</w:t>
      </w:r>
      <w:r>
        <w:rPr>
          <w:bCs/>
          <w:iCs/>
          <w:sz w:val="24"/>
          <w:szCs w:val="24"/>
        </w:rPr>
        <w:t xml:space="preserve">.11.</w:t>
      </w:r>
      <w:r>
        <w:rPr>
          <w:bCs/>
          <w:iCs/>
          <w:sz w:val="24"/>
          <w:szCs w:val="24"/>
          <w:lang w:val="ru-RU"/>
        </w:rPr>
        <w:t xml:space="preserve">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/>
          <w:bCs/>
          <w:iCs/>
          <w:sz w:val="24"/>
          <w:szCs w:val="24"/>
          <w:lang w:val="ru-RU"/>
        </w:rPr>
        <w:t xml:space="preserve">32515433871</w:t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53"/>
          <w:bCs/>
          <w:iCs/>
          <w:sz w:val="24"/>
          <w:szCs w:val="24"/>
        </w:rPr>
        <w:t xml:space="preserve">www.zakupki.gov.ru</w:t>
      </w:r>
      <w:r>
        <w:rPr>
          <w:rStyle w:val="953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на </w:t>
      </w:r>
      <w:r>
        <w:rPr>
          <w:bCs/>
          <w:iCs/>
          <w:sz w:val="24"/>
          <w:szCs w:val="24"/>
          <w:lang w:val="ru-RU"/>
        </w:rPr>
        <w:t xml:space="preserve">Е</w:t>
      </w:r>
      <w:r>
        <w:rPr>
          <w:bCs/>
          <w:iCs/>
          <w:sz w:val="24"/>
          <w:szCs w:val="24"/>
          <w:lang w:val="ru-RU"/>
        </w:rPr>
        <w:t xml:space="preserve">ЭТП «Росэлторг» (https://www.roseltorg.ru/)</w:t>
      </w:r>
      <w:r>
        <w:rPr>
          <w:iCs/>
          <w:sz w:val="24"/>
          <w:szCs w:val="24"/>
        </w:rPr>
        <w:t xml:space="preserve">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3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229"/>
        <w:gridCol w:w="2551"/>
        <w:gridCol w:w="323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7"/>
        </w:trPr>
        <w:tc>
          <w:tcPr>
            <w:tcW w:w="4229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39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Срок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7"/>
        </w:trPr>
        <w:tc>
          <w:tcPr>
            <w:tcW w:w="4229" w:type="dxa"/>
            <w:vAlign w:val="center"/>
            <w:textDirection w:val="lrTb"/>
            <w:noWrap w:val="false"/>
          </w:tcPr>
          <w:p>
            <w:pPr>
              <w:pStyle w:val="938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Право заключения договора на выполнение планово-предупредительных работ систем защиты электросетевого комплекса АО «Россети Кубань»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57" w:lineRule="atLeast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91 668 528,71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руб. с НДС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39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С момента подписания договора по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.12.202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zh-CN"/>
              </w:rPr>
              <w:t xml:space="preserve"> включительно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окончания срока подачи заявок 08.12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была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подана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(одна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участника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7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ПИК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ind w:left="0" w:right="0" w:firstLine="0"/>
              <w:jc w:val="center"/>
              <w:spacing w:before="0" w:after="0" w:line="195" w:lineRule="atLeast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05.12.2025 16:02 (МСК)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.</w:t>
        <w:tab/>
        <w:t xml:space="preserve">РАССМОТРЕНИЕ ЗАЯВОК УЧАСТНИКОВ: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IV</w:t>
      </w:r>
      <w:r>
        <w:rPr>
          <w:b/>
          <w:sz w:val="24"/>
          <w:szCs w:val="24"/>
        </w:rPr>
        <w:t xml:space="preserve">. РЕШЕНИЕ ПОСТОЯННО ДЕЙСТВУЮЩЕЙ ЗАКУПОЧНОЙ</w:t>
      </w:r>
      <w:r>
        <w:rPr>
          <w:b/>
          <w:sz w:val="24"/>
          <w:szCs w:val="24"/>
        </w:rPr>
        <w:t xml:space="preserve"> КОМИССИИ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iCs/>
          <w:sz w:val="24"/>
          <w:szCs w:val="24"/>
          <w:highlight w:val="none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Перенести срок рассмотрения заявок на 15.12.2025г.</w:t>
      </w:r>
      <w:r>
        <w:rPr>
          <w:sz w:val="24"/>
          <w:szCs w:val="24"/>
        </w:rPr>
        <w:t xml:space="preserve">, проведения переторжки на 16.12.2025.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none"/>
        </w:rPr>
        <w:t xml:space="preserve">Итоги голосования: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За – 6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</w:rPr>
        <w:t xml:space="preserve">2. П</w:t>
      </w:r>
      <w:r>
        <w:rPr>
          <w:bCs/>
          <w:iCs/>
          <w:sz w:val="24"/>
          <w:szCs w:val="24"/>
        </w:rPr>
        <w:t xml:space="preserve">ринять к сведению мнени</w:t>
      </w:r>
      <w:r>
        <w:rPr>
          <w:bCs/>
          <w:iCs/>
          <w:sz w:val="24"/>
          <w:szCs w:val="24"/>
        </w:rPr>
        <w:t xml:space="preserve">я</w:t>
      </w:r>
      <w:r>
        <w:rPr>
          <w:bCs/>
          <w:iCs/>
          <w:sz w:val="24"/>
          <w:szCs w:val="24"/>
        </w:rPr>
        <w:t xml:space="preserve"> эксперт</w:t>
      </w:r>
      <w:r>
        <w:rPr>
          <w:bCs/>
          <w:iCs/>
          <w:sz w:val="24"/>
          <w:szCs w:val="24"/>
        </w:rPr>
        <w:t xml:space="preserve">ов</w:t>
      </w:r>
      <w:r>
        <w:rPr>
          <w:bCs/>
          <w:iCs/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</w:t>
      </w:r>
      <w:r>
        <w:rPr>
          <w:sz w:val="24"/>
          <w:szCs w:val="24"/>
        </w:rPr>
        <w:t xml:space="preserve">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463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142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Признать заявку участника </w:t>
      </w:r>
      <w:r>
        <w:rPr>
          <w:sz w:val="24"/>
          <w:szCs w:val="24"/>
        </w:rPr>
        <w:t xml:space="preserve">ООО «</w:t>
      </w:r>
      <w:r>
        <w:rPr>
          <w:sz w:val="24"/>
          <w:szCs w:val="24"/>
        </w:rPr>
        <w:t xml:space="preserve">ПИК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соответствующей требованиям документации о закупке, принять к дальнейшему рассмотрению, допустить к процедуре переторжки в заочной форме.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b/>
          <w:i/>
          <w:sz w:val="24"/>
          <w:szCs w:val="24"/>
        </w:rPr>
        <w:outlineLvl w:val="1"/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  <w:highlight w:val="none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0"/>
        <w:gridCol w:w="3048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  <w:t xml:space="preserve"> ПДЗК: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А.Н. Гостева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38"/>
        <w:rPr>
          <w:bCs/>
          <w:i/>
          <w:sz w:val="24"/>
          <w:szCs w:val="24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</w:rPr>
        <w:t xml:space="preserve">О.В. Власова</w:t>
      </w:r>
      <w:r>
        <w:rPr>
          <w:i/>
          <w:sz w:val="24"/>
          <w:szCs w:val="24"/>
        </w:rPr>
        <w:t xml:space="preserve">, (861)212-2</w:t>
      </w:r>
      <w:r>
        <w:rPr>
          <w:i/>
          <w:sz w:val="24"/>
          <w:szCs w:val="24"/>
        </w:rPr>
        <w:t xml:space="preserve">2</w:t>
      </w:r>
      <w:r>
        <w:rPr>
          <w:i/>
          <w:sz w:val="24"/>
          <w:szCs w:val="24"/>
        </w:rPr>
        <w:t xml:space="preserve">-6</w:t>
      </w:r>
      <w:r>
        <w:rPr>
          <w:i/>
          <w:sz w:val="24"/>
          <w:szCs w:val="24"/>
        </w:rPr>
        <w:t xml:space="preserve">7</w:t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566" w:bottom="255" w:left="1276" w:header="0" w:footer="3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jc w:val="center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ПРОТОКОЛ ЗАСЕДАНИЯ </w:t>
    </w:r>
    <w:r>
      <w:rPr>
        <w:i/>
        <w:iCs/>
        <w:sz w:val="16"/>
        <w:szCs w:val="16"/>
      </w:rPr>
      <w:t xml:space="preserve">ПОСТОЯННО ДЕЙСТВУЮЩЕЙ ЗАКУПОЧНОЙ КОМИССИИ № 32515433871/1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jc w:val="right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Страница </w:t>
    </w:r>
    <w:fldSimple w:instr="PAGE \* MERGEFORMAT">
      <w:r>
        <w:rPr>
          <w:i/>
          <w:iCs/>
          <w:sz w:val="16"/>
          <w:szCs w:val="16"/>
        </w:rPr>
        <w:t xml:space="preserve">1</w:t>
      </w:r>
    </w:fldSimple>
    <w:r>
      <w:rPr>
        <w:i/>
        <w:iCs/>
        <w:sz w:val="16"/>
        <w:szCs w:val="16"/>
      </w:rPr>
    </w:r>
    <w:r>
      <w:rPr>
        <w:i/>
        <w:iCs/>
        <w:sz w:val="16"/>
        <w:szCs w:val="16"/>
      </w:rPr>
      <w:t xml:space="preserve"> из 2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rPr>
        <w:rStyle w:val="961"/>
      </w:rPr>
      <w:framePr w:wrap="around" w:vAnchor="text" w:hAnchor="margin" w:xAlign="center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2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rPr>
        <w:rStyle w:val="961"/>
      </w:rPr>
      <w:framePr w:wrap="around" w:vAnchor="text" w:hAnchor="margin" w:xAlign="right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pStyle w:val="98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highlight w:val="none"/>
      </w:rPr>
    </w:lvl>
    <w:lvl w:ilvl="1">
      <w:start w:val="1"/>
      <w:numFmt w:val="decimal"/>
      <w:isLgl/>
      <w:suff w:val="tab"/>
      <w:lvlText w:val="%1.%2."/>
      <w:lvlJc w:val="left"/>
      <w:pPr>
        <w:ind w:left="7808" w:hanging="720"/>
      </w:pPr>
      <w:rPr>
        <w:rFonts w:hint="default"/>
        <w:highlight w:val="none"/>
      </w:rPr>
    </w:lvl>
    <w:lvl w:ilvl="2">
      <w:start w:val="1"/>
      <w:numFmt w:val="decimal"/>
      <w:isLgl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5"/>
  </w:num>
  <w:num w:numId="11">
    <w:abstractNumId w:val="3"/>
  </w:num>
  <w:num w:numId="12">
    <w:abstractNumId w:val="17"/>
  </w:num>
  <w:num w:numId="13">
    <w:abstractNumId w:val="11"/>
  </w:num>
  <w:num w:numId="14">
    <w:abstractNumId w:val="5"/>
  </w:num>
  <w:num w:numId="15">
    <w:abstractNumId w:val="10"/>
  </w:num>
  <w:num w:numId="16">
    <w:abstractNumId w:val="7"/>
  </w:num>
  <w:num w:numId="17">
    <w:abstractNumId w:val="14"/>
  </w:num>
  <w:num w:numId="18">
    <w:abstractNumId w:val="0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0">
    <w:name w:val="Heading 1"/>
    <w:basedOn w:val="973"/>
    <w:next w:val="973"/>
    <w:link w:val="7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1">
    <w:name w:val="Heading 1 Char"/>
    <w:link w:val="76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73"/>
    <w:next w:val="973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73"/>
    <w:next w:val="973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73"/>
    <w:next w:val="973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73"/>
    <w:next w:val="973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73"/>
    <w:next w:val="973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73"/>
    <w:next w:val="973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73"/>
    <w:next w:val="973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73"/>
    <w:next w:val="973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List Paragraph"/>
    <w:basedOn w:val="973"/>
    <w:uiPriority w:val="34"/>
    <w:qFormat/>
    <w:pPr>
      <w:contextualSpacing/>
      <w:ind w:left="720"/>
    </w:pPr>
  </w:style>
  <w:style w:type="paragraph" w:styleId="779">
    <w:name w:val="No Spacing"/>
    <w:uiPriority w:val="1"/>
    <w:qFormat/>
    <w:pPr>
      <w:spacing w:before="0" w:after="0" w:line="240" w:lineRule="auto"/>
    </w:pPr>
  </w:style>
  <w:style w:type="paragraph" w:styleId="780">
    <w:name w:val="Title"/>
    <w:basedOn w:val="973"/>
    <w:next w:val="973"/>
    <w:link w:val="7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1">
    <w:name w:val="Title Char"/>
    <w:link w:val="780"/>
    <w:uiPriority w:val="10"/>
    <w:rPr>
      <w:sz w:val="48"/>
      <w:szCs w:val="48"/>
    </w:rPr>
  </w:style>
  <w:style w:type="paragraph" w:styleId="782">
    <w:name w:val="Subtitle"/>
    <w:basedOn w:val="973"/>
    <w:next w:val="973"/>
    <w:link w:val="783"/>
    <w:uiPriority w:val="11"/>
    <w:qFormat/>
    <w:pPr>
      <w:spacing w:before="200" w:after="200"/>
    </w:pPr>
    <w:rPr>
      <w:sz w:val="24"/>
      <w:szCs w:val="24"/>
    </w:rPr>
  </w:style>
  <w:style w:type="character" w:styleId="783">
    <w:name w:val="Subtitle Char"/>
    <w:link w:val="782"/>
    <w:uiPriority w:val="11"/>
    <w:rPr>
      <w:sz w:val="24"/>
      <w:szCs w:val="24"/>
    </w:rPr>
  </w:style>
  <w:style w:type="paragraph" w:styleId="784">
    <w:name w:val="Quote"/>
    <w:basedOn w:val="973"/>
    <w:next w:val="973"/>
    <w:link w:val="785"/>
    <w:uiPriority w:val="29"/>
    <w:qFormat/>
    <w:pPr>
      <w:ind w:left="720" w:right="720"/>
    </w:pPr>
    <w:rPr>
      <w:i/>
    </w:rPr>
  </w:style>
  <w:style w:type="character" w:styleId="785">
    <w:name w:val="Quote Char"/>
    <w:link w:val="784"/>
    <w:uiPriority w:val="29"/>
    <w:rPr>
      <w:i/>
    </w:rPr>
  </w:style>
  <w:style w:type="paragraph" w:styleId="786">
    <w:name w:val="Intense Quote"/>
    <w:basedOn w:val="973"/>
    <w:next w:val="973"/>
    <w:link w:val="7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7">
    <w:name w:val="Intense Quote Char"/>
    <w:link w:val="786"/>
    <w:uiPriority w:val="30"/>
    <w:rPr>
      <w:i/>
    </w:rPr>
  </w:style>
  <w:style w:type="paragraph" w:styleId="788">
    <w:name w:val="Header"/>
    <w:basedOn w:val="973"/>
    <w:link w:val="7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9">
    <w:name w:val="Header Char"/>
    <w:link w:val="788"/>
    <w:uiPriority w:val="99"/>
  </w:style>
  <w:style w:type="paragraph" w:styleId="790">
    <w:name w:val="Footer"/>
    <w:basedOn w:val="973"/>
    <w:link w:val="7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1">
    <w:name w:val="Footer Char"/>
    <w:link w:val="790"/>
    <w:uiPriority w:val="99"/>
  </w:style>
  <w:style w:type="paragraph" w:styleId="792">
    <w:name w:val="Caption"/>
    <w:basedOn w:val="973"/>
    <w:next w:val="973"/>
    <w:link w:val="7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3">
    <w:name w:val="Caption Char"/>
    <w:link w:val="792"/>
    <w:uiPriority w:val="35"/>
    <w:rPr>
      <w:b/>
      <w:bCs/>
      <w:color w:val="4f81bd" w:themeColor="accent1"/>
      <w:sz w:val="18"/>
      <w:szCs w:val="18"/>
    </w:rPr>
  </w:style>
  <w:style w:type="table" w:styleId="79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0">
    <w:name w:val="Hyperlink"/>
    <w:uiPriority w:val="99"/>
    <w:unhideWhenUsed/>
    <w:rPr>
      <w:color w:val="0000ff" w:themeColor="hyperlink"/>
      <w:u w:val="single"/>
    </w:rPr>
  </w:style>
  <w:style w:type="paragraph" w:styleId="921">
    <w:name w:val="footnote text"/>
    <w:basedOn w:val="973"/>
    <w:link w:val="922"/>
    <w:uiPriority w:val="99"/>
    <w:semiHidden/>
    <w:unhideWhenUsed/>
    <w:pPr>
      <w:spacing w:after="40" w:line="240" w:lineRule="auto"/>
    </w:pPr>
    <w:rPr>
      <w:sz w:val="18"/>
    </w:rPr>
  </w:style>
  <w:style w:type="character" w:styleId="922">
    <w:name w:val="Footnote Text Char"/>
    <w:link w:val="921"/>
    <w:uiPriority w:val="99"/>
    <w:rPr>
      <w:sz w:val="18"/>
    </w:rPr>
  </w:style>
  <w:style w:type="character" w:styleId="923">
    <w:name w:val="footnote reference"/>
    <w:uiPriority w:val="99"/>
    <w:unhideWhenUsed/>
    <w:rPr>
      <w:vertAlign w:val="superscript"/>
    </w:rPr>
  </w:style>
  <w:style w:type="paragraph" w:styleId="924">
    <w:name w:val="endnote text"/>
    <w:basedOn w:val="973"/>
    <w:link w:val="925"/>
    <w:uiPriority w:val="99"/>
    <w:semiHidden/>
    <w:unhideWhenUsed/>
    <w:pPr>
      <w:spacing w:after="0" w:line="240" w:lineRule="auto"/>
    </w:pPr>
    <w:rPr>
      <w:sz w:val="20"/>
    </w:rPr>
  </w:style>
  <w:style w:type="character" w:styleId="925">
    <w:name w:val="Endnote Text Char"/>
    <w:link w:val="924"/>
    <w:uiPriority w:val="99"/>
    <w:rPr>
      <w:sz w:val="20"/>
    </w:rPr>
  </w:style>
  <w:style w:type="character" w:styleId="926">
    <w:name w:val="endnote reference"/>
    <w:uiPriority w:val="99"/>
    <w:semiHidden/>
    <w:unhideWhenUsed/>
    <w:rPr>
      <w:vertAlign w:val="superscript"/>
    </w:rPr>
  </w:style>
  <w:style w:type="paragraph" w:styleId="927">
    <w:name w:val="toc 1"/>
    <w:basedOn w:val="973"/>
    <w:next w:val="973"/>
    <w:uiPriority w:val="39"/>
    <w:unhideWhenUsed/>
    <w:pPr>
      <w:ind w:left="0" w:right="0" w:firstLine="0"/>
      <w:spacing w:after="57"/>
    </w:pPr>
  </w:style>
  <w:style w:type="paragraph" w:styleId="928">
    <w:name w:val="toc 2"/>
    <w:basedOn w:val="973"/>
    <w:next w:val="973"/>
    <w:uiPriority w:val="39"/>
    <w:unhideWhenUsed/>
    <w:pPr>
      <w:ind w:left="283" w:right="0" w:firstLine="0"/>
      <w:spacing w:after="57"/>
    </w:pPr>
  </w:style>
  <w:style w:type="paragraph" w:styleId="929">
    <w:name w:val="toc 3"/>
    <w:basedOn w:val="973"/>
    <w:next w:val="973"/>
    <w:uiPriority w:val="39"/>
    <w:unhideWhenUsed/>
    <w:pPr>
      <w:ind w:left="567" w:right="0" w:firstLine="0"/>
      <w:spacing w:after="57"/>
    </w:pPr>
  </w:style>
  <w:style w:type="paragraph" w:styleId="930">
    <w:name w:val="toc 4"/>
    <w:basedOn w:val="973"/>
    <w:next w:val="973"/>
    <w:uiPriority w:val="39"/>
    <w:unhideWhenUsed/>
    <w:pPr>
      <w:ind w:left="850" w:right="0" w:firstLine="0"/>
      <w:spacing w:after="57"/>
    </w:pPr>
  </w:style>
  <w:style w:type="paragraph" w:styleId="931">
    <w:name w:val="toc 5"/>
    <w:basedOn w:val="973"/>
    <w:next w:val="973"/>
    <w:uiPriority w:val="39"/>
    <w:unhideWhenUsed/>
    <w:pPr>
      <w:ind w:left="1134" w:right="0" w:firstLine="0"/>
      <w:spacing w:after="57"/>
    </w:pPr>
  </w:style>
  <w:style w:type="paragraph" w:styleId="932">
    <w:name w:val="toc 6"/>
    <w:basedOn w:val="973"/>
    <w:next w:val="973"/>
    <w:uiPriority w:val="39"/>
    <w:unhideWhenUsed/>
    <w:pPr>
      <w:ind w:left="1417" w:right="0" w:firstLine="0"/>
      <w:spacing w:after="57"/>
    </w:pPr>
  </w:style>
  <w:style w:type="paragraph" w:styleId="933">
    <w:name w:val="toc 7"/>
    <w:basedOn w:val="973"/>
    <w:next w:val="973"/>
    <w:uiPriority w:val="39"/>
    <w:unhideWhenUsed/>
    <w:pPr>
      <w:ind w:left="1701" w:right="0" w:firstLine="0"/>
      <w:spacing w:after="57"/>
    </w:pPr>
  </w:style>
  <w:style w:type="paragraph" w:styleId="934">
    <w:name w:val="toc 8"/>
    <w:basedOn w:val="973"/>
    <w:next w:val="973"/>
    <w:uiPriority w:val="39"/>
    <w:unhideWhenUsed/>
    <w:pPr>
      <w:ind w:left="1984" w:right="0" w:firstLine="0"/>
      <w:spacing w:after="57"/>
    </w:pPr>
  </w:style>
  <w:style w:type="paragraph" w:styleId="935">
    <w:name w:val="toc 9"/>
    <w:basedOn w:val="973"/>
    <w:next w:val="973"/>
    <w:uiPriority w:val="39"/>
    <w:unhideWhenUsed/>
    <w:pPr>
      <w:ind w:left="2268" w:right="0" w:firstLine="0"/>
      <w:spacing w:after="57"/>
    </w:pPr>
  </w:style>
  <w:style w:type="paragraph" w:styleId="936">
    <w:name w:val="TOC Heading"/>
    <w:uiPriority w:val="39"/>
    <w:unhideWhenUsed/>
  </w:style>
  <w:style w:type="paragraph" w:styleId="937">
    <w:name w:val="table of figures"/>
    <w:basedOn w:val="973"/>
    <w:next w:val="973"/>
    <w:uiPriority w:val="99"/>
    <w:unhideWhenUsed/>
    <w:pPr>
      <w:spacing w:after="0" w:afterAutospacing="0"/>
    </w:pPr>
  </w:style>
  <w:style w:type="paragraph" w:styleId="938">
    <w:name w:val="Normal"/>
    <w:next w:val="938"/>
    <w:link w:val="938"/>
    <w:qFormat/>
    <w:rPr>
      <w:sz w:val="24"/>
      <w:szCs w:val="24"/>
      <w:lang w:val="ru-RU" w:eastAsia="ru-RU" w:bidi="ar-SA"/>
    </w:rPr>
  </w:style>
  <w:style w:type="paragraph" w:styleId="939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8"/>
    <w:next w:val="938"/>
    <w:link w:val="938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40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8"/>
    <w:next w:val="938"/>
    <w:link w:val="938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41">
    <w:name w:val="Заголовок 3"/>
    <w:basedOn w:val="938"/>
    <w:next w:val="938"/>
    <w:link w:val="938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42">
    <w:name w:val="Заголовок 4"/>
    <w:basedOn w:val="938"/>
    <w:next w:val="938"/>
    <w:link w:val="938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43">
    <w:name w:val="Заголовок 5"/>
    <w:basedOn w:val="938"/>
    <w:next w:val="938"/>
    <w:link w:val="938"/>
    <w:qFormat/>
    <w:pPr>
      <w:keepNext/>
      <w:outlineLvl w:val="4"/>
    </w:pPr>
    <w:rPr>
      <w:b/>
      <w:bCs/>
      <w:szCs w:val="20"/>
    </w:rPr>
  </w:style>
  <w:style w:type="paragraph" w:styleId="944">
    <w:name w:val="Заголовок 6"/>
    <w:basedOn w:val="938"/>
    <w:next w:val="938"/>
    <w:link w:val="938"/>
    <w:qFormat/>
    <w:pPr>
      <w:keepNext/>
      <w:spacing w:line="360" w:lineRule="auto"/>
      <w:outlineLvl w:val="5"/>
    </w:pPr>
    <w:rPr>
      <w:szCs w:val="20"/>
    </w:rPr>
  </w:style>
  <w:style w:type="paragraph" w:styleId="945">
    <w:name w:val="Заголовок 7"/>
    <w:basedOn w:val="938"/>
    <w:next w:val="938"/>
    <w:link w:val="938"/>
    <w:qFormat/>
    <w:pPr>
      <w:jc w:val="center"/>
      <w:keepNext/>
      <w:outlineLvl w:val="6"/>
    </w:pPr>
    <w:rPr>
      <w:b/>
      <w:bCs/>
    </w:rPr>
  </w:style>
  <w:style w:type="paragraph" w:styleId="946">
    <w:name w:val="Заголовок 8"/>
    <w:basedOn w:val="938"/>
    <w:next w:val="938"/>
    <w:link w:val="938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47">
    <w:name w:val="Заголовок 9"/>
    <w:basedOn w:val="938"/>
    <w:next w:val="938"/>
    <w:link w:val="938"/>
    <w:qFormat/>
    <w:pPr>
      <w:jc w:val="center"/>
      <w:keepNext/>
      <w:outlineLvl w:val="8"/>
    </w:pPr>
    <w:rPr>
      <w:szCs w:val="20"/>
    </w:rPr>
  </w:style>
  <w:style w:type="character" w:styleId="948">
    <w:name w:val="Основной шрифт абзаца"/>
    <w:next w:val="948"/>
    <w:link w:val="938"/>
    <w:semiHidden/>
  </w:style>
  <w:style w:type="table" w:styleId="949">
    <w:name w:val="Обычная таблица"/>
    <w:next w:val="949"/>
    <w:link w:val="938"/>
    <w:semiHidden/>
    <w:tblPr/>
  </w:style>
  <w:style w:type="numbering" w:styleId="950">
    <w:name w:val="Нет списка"/>
    <w:next w:val="950"/>
    <w:link w:val="938"/>
    <w:semiHidden/>
  </w:style>
  <w:style w:type="paragraph" w:styleId="951">
    <w:name w:val=" Знак Знак Знак1 Знак Знак Знак Знак Знак Знак Знак"/>
    <w:basedOn w:val="938"/>
    <w:next w:val="95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2">
    <w:name w:val="Название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953">
    <w:name w:val="Гиперссылка"/>
    <w:next w:val="953"/>
    <w:link w:val="938"/>
    <w:rPr>
      <w:color w:val="0000ff"/>
      <w:u w:val="single"/>
    </w:rPr>
  </w:style>
  <w:style w:type="paragraph" w:styleId="954">
    <w:name w:val="xl34"/>
    <w:basedOn w:val="938"/>
    <w:next w:val="954"/>
    <w:link w:val="938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55">
    <w:name w:val="Основной текст 3"/>
    <w:basedOn w:val="938"/>
    <w:next w:val="955"/>
    <w:link w:val="996"/>
    <w:uiPriority w:val="99"/>
    <w:pPr>
      <w:jc w:val="both"/>
    </w:pPr>
    <w:rPr>
      <w:sz w:val="26"/>
      <w:szCs w:val="20"/>
      <w:lang w:val="en-US" w:eastAsia="en-US"/>
    </w:rPr>
  </w:style>
  <w:style w:type="paragraph" w:styleId="956">
    <w:name w:val="Основной текст с отступом"/>
    <w:basedOn w:val="938"/>
    <w:next w:val="956"/>
    <w:link w:val="993"/>
    <w:pPr>
      <w:ind w:left="567"/>
      <w:jc w:val="both"/>
    </w:pPr>
    <w:rPr>
      <w:szCs w:val="20"/>
      <w:lang w:val="en-US" w:eastAsia="en-US"/>
    </w:rPr>
  </w:style>
  <w:style w:type="paragraph" w:styleId="957">
    <w:name w:val="xl27"/>
    <w:basedOn w:val="938"/>
    <w:next w:val="957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8">
    <w:name w:val="Normal1"/>
    <w:next w:val="958"/>
    <w:link w:val="938"/>
    <w:pPr>
      <w:spacing w:before="100" w:after="100"/>
    </w:pPr>
    <w:rPr>
      <w:sz w:val="24"/>
      <w:lang w:val="ru-RU" w:eastAsia="ru-RU" w:bidi="ar-SA"/>
    </w:rPr>
  </w:style>
  <w:style w:type="paragraph" w:styleId="959">
    <w:name w:val="Основной текст,Основной текст таблиц,в таблице,таблицы,в таблицах, в таблице, в таблицах"/>
    <w:basedOn w:val="938"/>
    <w:next w:val="959"/>
    <w:link w:val="938"/>
    <w:rPr>
      <w:sz w:val="28"/>
    </w:rPr>
  </w:style>
  <w:style w:type="paragraph" w:styleId="960">
    <w:name w:val="Верхний колонтитул, Знак23,Знак23"/>
    <w:basedOn w:val="938"/>
    <w:next w:val="960"/>
    <w:link w:val="990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61">
    <w:name w:val="Номер страницы"/>
    <w:basedOn w:val="948"/>
    <w:next w:val="961"/>
    <w:link w:val="938"/>
  </w:style>
  <w:style w:type="paragraph" w:styleId="962">
    <w:name w:val="Нижний колонтитул"/>
    <w:basedOn w:val="938"/>
    <w:next w:val="962"/>
    <w:link w:val="1008"/>
    <w:uiPriority w:val="99"/>
    <w:pPr>
      <w:tabs>
        <w:tab w:val="center" w:pos="4677" w:leader="none"/>
        <w:tab w:val="right" w:pos="9355" w:leader="none"/>
      </w:tabs>
    </w:pPr>
  </w:style>
  <w:style w:type="paragraph" w:styleId="963">
    <w:name w:val="Основной текст 2"/>
    <w:basedOn w:val="938"/>
    <w:next w:val="963"/>
    <w:link w:val="938"/>
    <w:pPr>
      <w:jc w:val="center"/>
    </w:pPr>
  </w:style>
  <w:style w:type="paragraph" w:styleId="964">
    <w:name w:val="Цитата"/>
    <w:basedOn w:val="938"/>
    <w:next w:val="964"/>
    <w:link w:val="938"/>
    <w:pPr>
      <w:ind w:left="360" w:right="141"/>
    </w:pPr>
  </w:style>
  <w:style w:type="paragraph" w:styleId="965">
    <w:name w:val="Основной текст с отступом 2"/>
    <w:basedOn w:val="938"/>
    <w:next w:val="965"/>
    <w:link w:val="997"/>
    <w:pPr>
      <w:ind w:left="912"/>
      <w:jc w:val="both"/>
    </w:pPr>
    <w:rPr>
      <w:lang w:val="en-US" w:eastAsia="en-US"/>
    </w:rPr>
  </w:style>
  <w:style w:type="paragraph" w:styleId="966">
    <w:name w:val="Нумерованный список"/>
    <w:basedOn w:val="938"/>
    <w:next w:val="966"/>
    <w:link w:val="938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67">
    <w:name w:val="Текст выноски"/>
    <w:basedOn w:val="938"/>
    <w:next w:val="967"/>
    <w:link w:val="938"/>
    <w:semiHidden/>
    <w:rPr>
      <w:rFonts w:ascii="Tahoma" w:hAnsi="Tahoma" w:cs="Tahoma"/>
      <w:sz w:val="16"/>
      <w:szCs w:val="16"/>
    </w:rPr>
  </w:style>
  <w:style w:type="paragraph" w:styleId="968">
    <w:name w:val="Основной текст с отступом 3"/>
    <w:basedOn w:val="938"/>
    <w:next w:val="968"/>
    <w:link w:val="938"/>
    <w:pPr>
      <w:ind w:right="-1" w:firstLine="426"/>
      <w:jc w:val="both"/>
    </w:pPr>
    <w:rPr>
      <w:szCs w:val="20"/>
    </w:rPr>
  </w:style>
  <w:style w:type="paragraph" w:styleId="969">
    <w:name w:val="Схема документа"/>
    <w:basedOn w:val="938"/>
    <w:next w:val="969"/>
    <w:link w:val="93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70">
    <w:name w:val="Сетка таблицы"/>
    <w:basedOn w:val="949"/>
    <w:next w:val="970"/>
    <w:link w:val="938"/>
    <w:tblPr/>
  </w:style>
  <w:style w:type="paragraph" w:styleId="971">
    <w:name w:val="Default Paragraph Font Para Char Char Знак Знак Знак Знак"/>
    <w:basedOn w:val="938"/>
    <w:next w:val="97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2">
    <w:name w:val="Текст примечания"/>
    <w:basedOn w:val="938"/>
    <w:next w:val="972"/>
    <w:link w:val="1011"/>
    <w:semiHidden/>
    <w:rPr>
      <w:sz w:val="20"/>
      <w:szCs w:val="20"/>
    </w:rPr>
  </w:style>
  <w:style w:type="paragraph" w:styleId="973">
    <w:name w:val="Normal"/>
    <w:basedOn w:val="938"/>
    <w:next w:val="973"/>
    <w:link w:val="938"/>
    <w:pPr>
      <w:spacing w:before="100" w:after="100"/>
    </w:pPr>
  </w:style>
  <w:style w:type="paragraph" w:styleId="974">
    <w:name w:val="a"/>
    <w:basedOn w:val="938"/>
    <w:next w:val="974"/>
    <w:link w:val="938"/>
    <w:pPr>
      <w:ind w:firstLine="720"/>
      <w:jc w:val="both"/>
    </w:pPr>
  </w:style>
  <w:style w:type="paragraph" w:styleId="975">
    <w:name w:val="Пункт"/>
    <w:basedOn w:val="938"/>
    <w:next w:val="975"/>
    <w:link w:val="938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76">
    <w:name w:val=" Знак"/>
    <w:basedOn w:val="938"/>
    <w:next w:val="976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7">
    <w:name w:val="Оглавление 5"/>
    <w:basedOn w:val="938"/>
    <w:next w:val="938"/>
    <w:link w:val="938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8">
    <w:name w:val="1 Знак"/>
    <w:basedOn w:val="938"/>
    <w:next w:val="978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9">
    <w:name w:val="FR1"/>
    <w:next w:val="979"/>
    <w:link w:val="938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80">
    <w:name w:val="Знак Знак Знак1 Знак Знак Знак Знак Знак Знак Знак"/>
    <w:basedOn w:val="938"/>
    <w:next w:val="980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1">
    <w:name w:val="Просмотренная гиперссылка"/>
    <w:next w:val="981"/>
    <w:link w:val="938"/>
    <w:rPr>
      <w:color w:val="800080"/>
      <w:u w:val="single"/>
    </w:rPr>
  </w:style>
  <w:style w:type="paragraph" w:styleId="982">
    <w:name w:val="Подзаголовок"/>
    <w:basedOn w:val="938"/>
    <w:next w:val="982"/>
    <w:link w:val="938"/>
    <w:qFormat/>
    <w:rPr>
      <w:sz w:val="36"/>
    </w:rPr>
  </w:style>
  <w:style w:type="paragraph" w:styleId="983">
    <w:name w:val="Маркированный список"/>
    <w:basedOn w:val="938"/>
    <w:next w:val="983"/>
    <w:link w:val="938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84">
    <w:name w:val="xl83"/>
    <w:basedOn w:val="938"/>
    <w:next w:val="984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85">
    <w:name w:val="Подпункт"/>
    <w:basedOn w:val="975"/>
    <w:next w:val="985"/>
    <w:link w:val="938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86">
    <w:name w:val="Подподпункт"/>
    <w:basedOn w:val="985"/>
    <w:next w:val="986"/>
    <w:link w:val="938"/>
    <w:pPr>
      <w:ind w:left="1843" w:hanging="567"/>
      <w:tabs>
        <w:tab w:val="clear" w:pos="1276" w:leader="none"/>
        <w:tab w:val="num" w:pos="1843" w:leader="none"/>
      </w:tabs>
    </w:pPr>
  </w:style>
  <w:style w:type="paragraph" w:styleId="987">
    <w:name w:val="Название объекта"/>
    <w:basedOn w:val="938"/>
    <w:next w:val="938"/>
    <w:link w:val="938"/>
    <w:qFormat/>
    <w:rPr>
      <w:b/>
      <w:bCs/>
      <w:sz w:val="20"/>
      <w:szCs w:val="20"/>
    </w:rPr>
  </w:style>
  <w:style w:type="paragraph" w:styleId="988">
    <w:name w:val=" Знак1 Знак Знак Знак Знак Знак Знак"/>
    <w:basedOn w:val="938"/>
    <w:next w:val="988"/>
    <w:link w:val="938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9">
    <w:name w:val=" Знак2"/>
    <w:basedOn w:val="938"/>
    <w:next w:val="989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90">
    <w:name w:val="Верхний колонтитул Знак, Знак23 Знак,Знак23 Знак"/>
    <w:next w:val="990"/>
    <w:link w:val="960"/>
    <w:rPr>
      <w:lang w:val="ru-RU" w:eastAsia="ru-RU" w:bidi="ar-SA"/>
    </w:rPr>
  </w:style>
  <w:style w:type="character" w:styleId="991">
    <w:name w:val=" Знак Знак2"/>
    <w:next w:val="991"/>
    <w:link w:val="938"/>
    <w:rPr>
      <w:lang w:val="ru-RU" w:eastAsia="ru-RU" w:bidi="ar-SA"/>
    </w:rPr>
  </w:style>
  <w:style w:type="paragraph" w:styleId="992">
    <w:name w:val="Times 12"/>
    <w:basedOn w:val="938"/>
    <w:next w:val="992"/>
    <w:link w:val="938"/>
    <w:pPr>
      <w:ind w:firstLine="567"/>
      <w:jc w:val="both"/>
    </w:pPr>
    <w:rPr>
      <w:szCs w:val="20"/>
    </w:rPr>
  </w:style>
  <w:style w:type="character" w:styleId="993">
    <w:name w:val="Основной текст с отступом Знак"/>
    <w:next w:val="993"/>
    <w:link w:val="956"/>
    <w:rPr>
      <w:sz w:val="24"/>
    </w:rPr>
  </w:style>
  <w:style w:type="paragraph" w:styleId="994">
    <w:name w:val="Таблица текст"/>
    <w:basedOn w:val="938"/>
    <w:next w:val="994"/>
    <w:link w:val="938"/>
    <w:pPr>
      <w:ind w:left="57" w:right="57"/>
      <w:spacing w:before="40" w:after="40"/>
    </w:pPr>
    <w:rPr>
      <w:szCs w:val="20"/>
    </w:rPr>
  </w:style>
  <w:style w:type="paragraph" w:styleId="995">
    <w:name w:val="Обычный2"/>
    <w:next w:val="995"/>
    <w:link w:val="938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96">
    <w:name w:val="Основной текст 3 Знак"/>
    <w:next w:val="996"/>
    <w:link w:val="955"/>
    <w:uiPriority w:val="99"/>
    <w:rPr>
      <w:sz w:val="26"/>
    </w:rPr>
  </w:style>
  <w:style w:type="character" w:styleId="997">
    <w:name w:val="Основной текст с отступом 2 Знак"/>
    <w:next w:val="997"/>
    <w:link w:val="965"/>
    <w:rPr>
      <w:sz w:val="24"/>
      <w:szCs w:val="24"/>
    </w:rPr>
  </w:style>
  <w:style w:type="paragraph" w:styleId="998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8"/>
    <w:next w:val="998"/>
    <w:link w:val="1003"/>
    <w:uiPriority w:val="34"/>
    <w:qFormat/>
    <w:pPr>
      <w:ind w:left="708"/>
    </w:pPr>
    <w:rPr>
      <w:lang w:val="en-US" w:eastAsia="en-US"/>
    </w:rPr>
  </w:style>
  <w:style w:type="paragraph" w:styleId="999">
    <w:name w:val="Таблица шапка"/>
    <w:basedOn w:val="938"/>
    <w:next w:val="999"/>
    <w:link w:val="938"/>
    <w:pPr>
      <w:ind w:left="57" w:right="57"/>
      <w:keepNext/>
      <w:spacing w:before="40" w:after="40"/>
    </w:pPr>
    <w:rPr>
      <w:sz w:val="22"/>
      <w:szCs w:val="20"/>
    </w:rPr>
  </w:style>
  <w:style w:type="paragraph" w:styleId="1000">
    <w:name w:val="Текст"/>
    <w:basedOn w:val="938"/>
    <w:next w:val="1000"/>
    <w:link w:val="1001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01">
    <w:name w:val="Текст Знак"/>
    <w:next w:val="1001"/>
    <w:link w:val="1000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02">
    <w:name w:val="notice-number3"/>
    <w:next w:val="1002"/>
    <w:link w:val="938"/>
  </w:style>
  <w:style w:type="character" w:styleId="1003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03"/>
    <w:link w:val="998"/>
    <w:uiPriority w:val="34"/>
    <w:qFormat/>
    <w:rPr>
      <w:sz w:val="24"/>
      <w:szCs w:val="24"/>
    </w:rPr>
  </w:style>
  <w:style w:type="character" w:styleId="1004">
    <w:name w:val="defaultlabelstyle3"/>
    <w:next w:val="1004"/>
    <w:link w:val="938"/>
    <w:rPr>
      <w:rFonts w:ascii="Verdana" w:hAnsi="Verdana"/>
      <w:color w:val="333333"/>
    </w:rPr>
  </w:style>
  <w:style w:type="paragraph" w:styleId="1005">
    <w:name w:val="P-Style"/>
    <w:basedOn w:val="938"/>
    <w:next w:val="1005"/>
    <w:link w:val="938"/>
    <w:pPr>
      <w:spacing w:after="95" w:line="276" w:lineRule="auto"/>
    </w:pPr>
  </w:style>
  <w:style w:type="character" w:styleId="1006">
    <w:name w:val="Основной текст Знак1"/>
    <w:next w:val="1006"/>
    <w:link w:val="938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07">
    <w:name w:val="UserStyle_34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1008">
    <w:name w:val="Нижний колонтитул Знак"/>
    <w:next w:val="1008"/>
    <w:link w:val="962"/>
    <w:uiPriority w:val="99"/>
    <w:rPr>
      <w:sz w:val="24"/>
      <w:szCs w:val="24"/>
    </w:rPr>
  </w:style>
  <w:style w:type="character" w:styleId="1009">
    <w:name w:val="Знак примечания"/>
    <w:next w:val="1009"/>
    <w:link w:val="938"/>
    <w:rPr>
      <w:sz w:val="16"/>
      <w:szCs w:val="16"/>
    </w:rPr>
  </w:style>
  <w:style w:type="paragraph" w:styleId="1010">
    <w:name w:val="Тема примечания"/>
    <w:basedOn w:val="972"/>
    <w:next w:val="972"/>
    <w:link w:val="1012"/>
    <w:rPr>
      <w:b/>
      <w:bCs/>
    </w:rPr>
  </w:style>
  <w:style w:type="character" w:styleId="1011">
    <w:name w:val="Текст примечания Знак"/>
    <w:basedOn w:val="948"/>
    <w:next w:val="1011"/>
    <w:link w:val="972"/>
    <w:semiHidden/>
  </w:style>
  <w:style w:type="character" w:styleId="1012">
    <w:name w:val="Тема примечания Знак"/>
    <w:next w:val="1012"/>
    <w:link w:val="1010"/>
    <w:rPr>
      <w:b/>
      <w:bCs/>
    </w:rPr>
  </w:style>
  <w:style w:type="character" w:styleId="1013" w:default="1">
    <w:name w:val="Default Paragraph Font"/>
    <w:uiPriority w:val="1"/>
    <w:semiHidden/>
    <w:unhideWhenUsed/>
  </w:style>
  <w:style w:type="numbering" w:styleId="1014" w:default="1">
    <w:name w:val="No List"/>
    <w:uiPriority w:val="99"/>
    <w:semiHidden/>
    <w:unhideWhenUsed/>
  </w:style>
  <w:style w:type="table" w:styleId="101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94</cp:revision>
  <dcterms:created xsi:type="dcterms:W3CDTF">2024-02-13T06:44:00Z</dcterms:created>
  <dcterms:modified xsi:type="dcterms:W3CDTF">2025-12-15T08:28:32Z</dcterms:modified>
  <cp:version>1048576</cp:version>
</cp:coreProperties>
</file>