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400"/>
        <w:gridCol w:w="1200"/>
        <w:gridCol w:w="200"/>
        <w:gridCol w:w="1400"/>
        <w:gridCol w:w="1380"/>
        <w:gridCol w:w="20"/>
        <w:gridCol w:w="1400"/>
        <w:gridCol w:w="1200"/>
        <w:gridCol w:w="2880"/>
        <w:gridCol w:w="20"/>
      </w:tblGrid>
      <w:tr>
        <w:tblPrEx/>
        <w:trPr>
          <w:trHeight w:val="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bookmarkStart w:id="0" w:name="JR_PAGE_ANCHOR_0_1"/>
            <w:r/>
            <w:bookmarkEnd w:id="0"/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5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</w:pPr>
            <w:r>
              <w:rPr>
                <w:rFonts w:ascii="Roboto" w:hAnsi="Roboto" w:eastAsia="Roboto" w:cs="Roboto"/>
                <w:b/>
                <w:sz w:val="32"/>
              </w:rPr>
              <w:t xml:space="preserve">Резолюция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9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</w:pPr>
            <w:r>
              <w:rPr>
                <w:rFonts w:ascii="Roboto" w:hAnsi="Roboto" w:eastAsia="Roboto" w:cs="Roboto"/>
                <w:sz w:val="18"/>
              </w:rPr>
              <w:t xml:space="preserve">Резолюция выдана к документу №1/7076-прот-цкк от 12.12.2025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ind w:left="40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Вид документа:</w:t>
            </w:r>
            <w:r/>
          </w:p>
        </w:tc>
        <w:tc>
          <w:tcPr>
            <w:gridSpan w:val="7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Документы закупочной деятельности / Протокол ПДКК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4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2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ind w:left="40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Краткое содержание:</w:t>
            </w:r>
            <w:r/>
          </w:p>
        </w:tc>
        <w:tc>
          <w:tcPr>
            <w:gridSpan w:val="7"/>
            <w:shd w:val="clear" w:color="auto" w:fill="ffffff"/>
            <w:tcMar>
              <w:left w:w="0" w:type="dxa"/>
              <w:top w:w="0" w:type="dxa"/>
              <w:right w:w="0" w:type="dxa"/>
              <w:bottom w:w="0" w:type="dxa"/>
            </w:tcMar>
            <w:vAlign w:val="top"/>
            <w:textDirection w:val="lrTb"/>
            <w:noWrap w:val="false"/>
          </w:tcPr>
          <w:p>
            <w:pPr>
              <w:pStyle w:val="617"/>
              <w:spacing w:before="40" w:after="0" w:line="240" w:lineRule="auto"/>
            </w:pPr>
            <w:r>
              <w:rPr>
                <w:rFonts w:ascii="Roboto" w:hAnsi="Roboto" w:eastAsia="Roboto" w:cs="Roboto"/>
                <w:sz w:val="18"/>
              </w:rPr>
              <w:t xml:space="preserve">Итоговый протокол рассмотрения 25-6044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</w:tbl>
    <w:tbl>
      <w:tblPr>
        <w:tblLayout w:type="fixed"/>
        <w:tblLook w:val="04A0" w:firstRow="1" w:lastRow="0" w:firstColumn="1" w:lastColumn="0" w:noHBand="0" w:noVBand="1"/>
      </w:tblPr>
      <w:tblGrid>
        <w:gridCol w:w="1"/>
        <w:gridCol w:w="1800"/>
        <w:gridCol w:w="800"/>
        <w:gridCol w:w="1280"/>
        <w:gridCol w:w="320"/>
        <w:gridCol w:w="1600"/>
        <w:gridCol w:w="1100"/>
        <w:gridCol w:w="1100"/>
        <w:gridCol w:w="1100"/>
        <w:gridCol w:w="1980"/>
        <w:gridCol w:w="20"/>
        <w:gridCol w:w="1"/>
      </w:tblGrid>
      <w:tr>
        <w:tblPrEx/>
        <w:trPr>
          <w:trHeight w:val="92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gridSpan w:val="10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6"/>
            </w:pPr>
            <w:r>
              <w:rPr>
                <w:rFonts w:ascii="Roboto" w:hAnsi="Roboto" w:eastAsia="Roboto" w:cs="Roboto"/>
              </w:rPr>
              <w:t xml:space="preserve">  История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60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Наименование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Статус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Исполнитель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Замещаемый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получения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начала работы</w:t>
            </w:r>
            <w:r/>
          </w:p>
        </w:tc>
        <w:tc>
          <w:tcPr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Дата окончания </w:t>
            </w:r>
            <w:r/>
          </w:p>
        </w:tc>
        <w:tc>
          <w:tcPr>
            <w:gridSpan w:val="2"/>
            <w:shd w:val="clear" w:color="auto" w:fill="c6d9f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4"/>
            </w:pPr>
            <w:r>
              <w:rPr>
                <w:rFonts w:ascii="Roboto" w:hAnsi="Roboto" w:eastAsia="Roboto" w:cs="Roboto"/>
              </w:rPr>
              <w:t xml:space="preserve">Описание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Крюков Артем Александрович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ЗА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Толстов Олег Владимирович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Халитов Эльдар Ринатович </w:t>
            </w: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  <w:tr>
        <w:tblPrEx/>
        <w:trPr>
          <w:trHeight w:val="760" w:hRule="exact"/>
        </w:trPr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Задание по исполнению завершено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Завершено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</w:pPr>
            <w:r>
              <w:rPr>
                <w:rFonts w:ascii="Roboto" w:hAnsi="Roboto" w:eastAsia="Roboto" w:cs="Roboto"/>
              </w:rPr>
              <w:t xml:space="preserve">Федюкович Никита Сергеевич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/>
              <w:spacing w:before="0" w:after="0" w:line="240" w:lineRule="auto"/>
            </w:pPr>
            <w:r>
              <w:rPr>
                <w:rFonts w:ascii="Roboto" w:hAnsi="Roboto" w:eastAsia="Roboto" w:cs="Roboto"/>
              </w:rPr>
              <w:t xml:space="preserve"> </w:t>
            </w:r>
            <w:r/>
          </w:p>
        </w:tc>
        <w:tc>
          <w:tcPr>
            <w:gridSpan w:val="2"/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>
            <w:pPr>
              <w:pStyle w:val="625"/>
              <w:ind w:left="20" w:firstLine="0"/>
            </w:pPr>
            <w:r>
              <w:rPr>
                <w:rFonts w:ascii="Roboto" w:hAnsi="Roboto" w:eastAsia="Roboto" w:cs="Roboto"/>
              </w:rPr>
              <w:t xml:space="preserve">Отчет по резолюции : Голосую "за" по всем вопросам протокола. </w:t>
            </w:r>
            <w:r/>
          </w:p>
        </w:tc>
        <w:tc>
          <w:tcPr>
            <w:textDirection w:val="lrTb"/>
            <w:noWrap w:val="false"/>
          </w:tcPr>
          <w:p>
            <w:pPr>
              <w:pStyle w:val="616"/>
            </w:pPr>
            <w:r/>
            <w:r/>
          </w:p>
        </w:tc>
      </w:tr>
    </w:tbl>
    <w:sectPr>
      <w:footnotePr/>
      <w:endnotePr/>
      <w:type w:val="nextPage"/>
      <w:pgSz w:w="11900" w:h="16840" w:orient="portrait"/>
      <w:pgMar w:top="400" w:right="400" w:bottom="40" w:left="400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80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0">
    <w:name w:val="Normal"/>
    <w:qFormat/>
  </w:style>
  <w:style w:type="paragraph" w:styleId="13">
    <w:name w:val="Heading 1"/>
    <w:basedOn w:val="10"/>
    <w:next w:val="1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10"/>
    <w:next w:val="1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10"/>
    <w:next w:val="1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10"/>
    <w:next w:val="1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10"/>
    <w:next w:val="1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10"/>
    <w:next w:val="1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1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10"/>
    <w:next w:val="1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1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10"/>
    <w:next w:val="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1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1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10"/>
    <w:next w:val="1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"/>
    <w:next w:val="1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"/>
    <w:next w:val="1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"/>
    <w:next w:val="1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"/>
    <w:next w:val="1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"/>
    <w:next w:val="1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"/>
    <w:next w:val="1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"/>
    <w:next w:val="1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"/>
    <w:next w:val="1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"/>
    <w:next w:val="10"/>
    <w:uiPriority w:val="99"/>
    <w:unhideWhenUsed/>
    <w:pPr>
      <w:spacing w:after="0" w:afterAutospacing="0"/>
    </w:pPr>
  </w:style>
  <w:style w:type="paragraph" w:styleId="616">
    <w:name w:val="EMPTY_CELL_STYLE"/>
    <w:basedOn w:val="617"/>
    <w:qFormat/>
    <w:rPr>
      <w:rFonts w:ascii="Roboto" w:hAnsi="Roboto" w:eastAsia="Roboto" w:cs="Roboto"/>
      <w:sz w:val="1"/>
    </w:rPr>
  </w:style>
  <w:style w:type="paragraph" w:styleId="617" w:default="1">
    <w:name w:val="Default"/>
    <w:qFormat/>
    <w:rPr>
      <w:rFonts w:ascii="Roboto" w:hAnsi="Roboto" w:eastAsia="Roboto" w:cs="Roboto"/>
      <w:color w:val="000000"/>
      <w:sz w:val="20"/>
    </w:rPr>
  </w:style>
  <w:style w:type="paragraph" w:styleId="618">
    <w:name w:val="Table 2_TH"/>
    <w:basedOn w:val="617"/>
    <w:qFormat/>
    <w:rPr>
      <w:rFonts w:ascii="Roboto" w:hAnsi="Roboto" w:eastAsia="Roboto" w:cs="Roboto"/>
    </w:rPr>
  </w:style>
  <w:style w:type="paragraph" w:styleId="619">
    <w:name w:val="Table 2_CH"/>
    <w:basedOn w:val="617"/>
    <w:qFormat/>
    <w:rPr>
      <w:rFonts w:ascii="Roboto" w:hAnsi="Roboto" w:eastAsia="Roboto" w:cs="Roboto"/>
    </w:rPr>
  </w:style>
  <w:style w:type="paragraph" w:styleId="620">
    <w:name w:val="Table 2_TD"/>
    <w:basedOn w:val="617"/>
    <w:qFormat/>
    <w:rPr>
      <w:rFonts w:ascii="Roboto" w:hAnsi="Roboto" w:eastAsia="Roboto" w:cs="Roboto"/>
    </w:rPr>
  </w:style>
  <w:style w:type="paragraph" w:styleId="621">
    <w:name w:val="Table 4_TH"/>
    <w:basedOn w:val="617"/>
    <w:qFormat/>
    <w:rPr>
      <w:rFonts w:ascii="Roboto" w:hAnsi="Roboto" w:eastAsia="Roboto" w:cs="Roboto"/>
    </w:rPr>
  </w:style>
  <w:style w:type="paragraph" w:styleId="622">
    <w:name w:val="Table 4_CH"/>
    <w:basedOn w:val="617"/>
    <w:qFormat/>
    <w:rPr>
      <w:rFonts w:ascii="Roboto" w:hAnsi="Roboto" w:eastAsia="Roboto" w:cs="Roboto"/>
    </w:rPr>
  </w:style>
  <w:style w:type="paragraph" w:styleId="623">
    <w:name w:val="Table 4_TD"/>
    <w:basedOn w:val="617"/>
    <w:qFormat/>
    <w:rPr>
      <w:rFonts w:ascii="Roboto" w:hAnsi="Roboto" w:eastAsia="Roboto" w:cs="Roboto"/>
    </w:rPr>
  </w:style>
  <w:style w:type="paragraph" w:styleId="624">
    <w:name w:val="ColumnHeader"/>
    <w:basedOn w:val="617"/>
    <w:qFormat/>
    <w:pPr>
      <w:jc w:val="center"/>
    </w:pPr>
    <w:rPr>
      <w:rFonts w:ascii="Roboto" w:hAnsi="Roboto" w:eastAsia="Roboto" w:cs="Roboto"/>
      <w:b/>
      <w:sz w:val="18"/>
    </w:rPr>
  </w:style>
  <w:style w:type="paragraph" w:styleId="625">
    <w:name w:val="ColumnContent"/>
    <w:basedOn w:val="617"/>
    <w:qFormat/>
    <w:pPr>
      <w:jc w:val="left"/>
    </w:pPr>
    <w:rPr>
      <w:rFonts w:ascii="Roboto" w:hAnsi="Roboto" w:eastAsia="Roboto" w:cs="Roboto"/>
      <w:sz w:val="18"/>
    </w:rPr>
  </w:style>
  <w:style w:type="paragraph" w:styleId="626">
    <w:name w:val="SecondTableTitle"/>
    <w:basedOn w:val="617"/>
    <w:qFormat/>
    <w:pPr>
      <w:jc w:val="left"/>
    </w:pPr>
    <w:rPr>
      <w:rFonts w:ascii="Roboto" w:hAnsi="Roboto" w:eastAsia="Roboto" w:cs="Roboto"/>
      <w:sz w:val="28"/>
    </w:rPr>
  </w:style>
  <w:style w:type="character" w:styleId="4004" w:default="1">
    <w:name w:val="Default Paragraph Font"/>
    <w:uiPriority w:val="1"/>
    <w:semiHidden/>
    <w:unhideWhenUsed/>
  </w:style>
  <w:style w:type="numbering" w:styleId="4005" w:default="1">
    <w:name w:val="No List"/>
    <w:uiPriority w:val="99"/>
    <w:semiHidden/>
    <w:unhideWhenUsed/>
  </w:style>
  <w:style w:type="table" w:styleId="4006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2025-12-15T08:23:27Z</dcterms:modified>
</cp:coreProperties>
</file>