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numPr>
          <w:ilvl w:val="0"/>
          <w:numId w:val="0"/>
        </w:numPr>
        <w:ind w:left="-567" w:hanging="0"/>
        <w:jc w:val="center"/>
        <w:outlineLvl w:val="1"/>
        <w:rPr>
          <w:rFonts w:ascii="Times New Roman" w:hAnsi="Times New Roman" w:cs="Times New Roman"/>
          <w:b/>
          <w:b/>
          <w:bCs/>
          <w:kern w:val="2"/>
          <w:sz w:val="24"/>
          <w:szCs w:val="24"/>
        </w:rPr>
      </w:pPr>
      <w:r>
        <w:rPr>
          <w:rFonts w:ascii="Times New Roman" w:hAnsi="Times New Roman" w:cs="Times New Roman"/>
          <w:b/>
          <w:bCs/>
          <w:kern w:val="2"/>
          <w:sz w:val="24"/>
          <w:szCs w:val="24"/>
        </w:rPr>
        <w:t xml:space="preserve">Протокол рассмотрения единственной заявки на участие в аукционе </w:t>
        <w:br/>
        <w:t xml:space="preserve">№ </w:t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sz w:val="24"/>
          <w:b/>
          <w:kern w:val="2"/>
          <w:szCs w:val="24"/>
          <w:bCs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sz w:val="24"/>
          <w:b/>
          <w:kern w:val="2"/>
          <w:szCs w:val="24"/>
          <w:bCs/>
          <w:rFonts w:ascii="Times New Roman" w:hAnsi="Times New Roman" w:cs="Times New Roman"/>
        </w:rPr>
        <w:t>3699022</w:t>
      </w:r>
    </w:p>
    <w:tbl>
      <w:tblPr>
        <w:tblStyle w:val="a7"/>
        <w:tblW w:w="9571" w:type="dxa"/>
        <w:jc w:val="left"/>
        <w:tblInd w:w="-567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5778"/>
        <w:gridCol w:w="3792"/>
      </w:tblGrid>
      <w:tr>
        <w:trPr/>
        <w:tc>
          <w:tcPr>
            <w:tcW w:w="577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numPr>
                <w:ilvl w:val="0"/>
                <w:numId w:val="0"/>
              </w:numPr>
              <w:spacing w:before="0" w:after="0" w:line="240" w:lineRule="auto"/>
              <w:outlineLvl w:val="1"/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>Место публикации</w:t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  <w:t xml:space="preserve">: </w:t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sz w:val="24"/>
                <w:kern w:val="2"/>
                <w:szCs w:val="24"/>
                <w:bCs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sz w:val="24"/>
                <w:kern w:val="2"/>
                <w:szCs w:val="24"/>
                <w:bCs/>
                <w:rFonts w:ascii="Times New Roman" w:hAnsi="Times New Roman" w:cs="Times New Roman"/>
                <w:lang w:val="en-US"/>
              </w:rPr>
              <w:t>309650, Белгородская область, Волоконовский район, п. Волоконовка, ул. Комсомольская, д. 25</w:t>
            </w: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 w:line="240" w:lineRule="auto"/>
              <w:ind w:left="-567" w:hanging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Дата публикации: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 w:cs="Times New Roman"/>
              </w:rPr>
              <w:t>15.12.2025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2"/>
        </w:tabs>
        <w:spacing w:beforeAutospacing="1" w:afterAutospacing="1" w:line="240" w:lineRule="auto"/>
        <w:ind w:left="-562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Организатор закупки: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МБСУСОССЗН "КЦСОН ВОЛОКОНОВСКОГО РАЙОНА"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spacing w:beforeAutospacing="1" w:afterAutospacing="1" w:line="240" w:lineRule="auto"/>
        <w:ind w:left="-567" w:hanging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a7"/>
        <w:tblW w:w="9571" w:type="dxa"/>
        <w:jc w:val="left"/>
        <w:tblInd w:w="-567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9571"/>
      </w:tblGrid>
      <w:tr>
        <w:trPr/>
        <w:tc>
          <w:tcPr>
            <w:tcW w:w="95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Autospacing="1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МБСУСОССЗН "КЦСОН ВОЛОКОНОВСКОГО РАЙОНА"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Шевченко С. А., 8 (47235) 52453, volkcson@mail.ru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Наименование закупки: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Поставка моторного топлива на 2026 год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Номер лота: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Наименование предмета договора</w:t>
      </w:r>
      <w:r>
        <w:rPr>
          <w:rFonts w:ascii="Times New Roman" w:hAnsi="Times New Roman" w:cs="Times New Roman"/>
          <w:sz w:val="24"/>
          <w:szCs w:val="24"/>
          <w:lang w:val="en-US" w:eastAsia="zh-CN" w:bidi="hi-IN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Поставка моторного топлива на 2026 год</w:t>
      </w:r>
      <w:r>
        <w:rPr>
          <w:rFonts w:ascii="Times New Roman" w:hAnsi="Times New Roman"/>
          <w:lang w:val="en-US"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 CYR" w:hAnsi="Times New Roman CYR" w:cs="Times New Roman CYR"/>
          <w:sz w:val="24"/>
          <w:szCs w:val="24"/>
        </w:rPr>
        <w:t xml:space="preserve">Сведения о сроке исполнения договора: </w:t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sz w:val="24"/>
          <w:szCs w:val="24"/>
          <w:rFonts w:ascii="Times New Roman CYR" w:hAnsi="Times New Roman CYR" w:cs="Times New Roman CYR"/>
        </w:rPr>
        <w:fldChar w:fldCharType="separate"/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sz w:val="24"/>
          <w:szCs w:val="24"/>
          <w:rFonts w:ascii="Times New Roman CYR" w:hAnsi="Times New Roman CYR" w:cs="Times New Roman CYR"/>
        </w:rPr>
        <w:t/>
      </w:r>
      <w:r>
        <w:rPr>
          <w:rFonts w:ascii="Times New Roman CYR" w:hAnsi="Times New Roman CYR" w:cs="Times New Roman CYR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Срок предоставления документации: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с 28.11.2025 по 15.12.2025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Дата начала подачи заявок: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28.11.2025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15.12.2025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Место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309650, Белгородская область, Волоконовский район, п. Волоконовка, ул. Комсомольская, д. 25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Autospacing="1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Классификация товаров, работ, услуг.</w:t>
      </w:r>
    </w:p>
    <w:tbl>
      <w:tblPr>
        <w:tblW w:w="9781" w:type="dxa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>
        <w:trPr>
          <w:trHeight w:val="387" w:hRule="atLeast"/>
        </w:trPr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ОКВЭД 2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 (ед. измерения)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19.20.21.125 Бензин автомобильный с октановым числом более 92, но не более 95 по исследовательскому методу экологического класса К5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19.20 Производство нефтепродуктов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6" w:id="7"/>
            <w:bookmarkStart w:name="OLE_LINK15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10000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Литр; кубический дециметр(112)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Начальная (максимальная) цена договора: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680 000,00 (Российский рубль), с НДС</w:t>
      </w:r>
    </w:p>
    <w:p>
      <w:pPr>
        <w:pStyle w:val="ListParagraph"/>
        <w:numPr>
          <w:ilvl w:val="0"/>
          <w:numId w:val="2"/>
        </w:numPr>
        <w:tabs>
          <w:tab w:val="clear" w:pos="706"/>
          <w:tab w:val="left" w:leader="none" w:pos="-540"/>
        </w:tabs>
        <w:spacing w:before="0" w:afterAutospacing="1" w:line="240" w:lineRule="auto"/>
        <w:ind w:left="-567" w:hanging="360"/>
        <w:contextualSpacing/>
        <w:rPr>
          <w:rFonts w:ascii="Times New Roman" w:hAnsi="Times New Roman" w:cs="Times New Roman"/>
          <w:sz w:val="24"/>
          <w:szCs w:val="24"/>
          <w:lang w:val="en-US" w:eastAsia="ru-RU" w:bidi="hi-IN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Состав аукционной комиссии.</w:t>
        <w:br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 Формирование и публикация протокола осуществлялась комиссией,  правомочной на осуществление своей функции.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/>
      </w:r>
    </w:p>
    <w:p>
      <w:pPr>
        <w:pStyle w:val="Normal"/>
        <w:spacing w:beforeAutospacing="1" w:afterAutospacing="1"/>
        <w:ind w:left="-567" w:hanging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/>
      </w:r>
      <w:r>
        <w:rPr/>
        <w:fldChar w:fldCharType="separate"/>
      </w:r>
      <w:r>
        <w:rPr/>
      </w:r>
      <w:r>
        <w:rPr/>
      </w:r>
      <w:r>
        <w:rPr/>
        <w:t/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Autospacing="1" w:line="240" w:lineRule="auto"/>
        <w:ind w:left="-567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момент окончания срока подачи заявок на участие в аукционе была подана одна заявка:</w:t>
      </w:r>
    </w:p>
    <w:tbl>
      <w:tblPr>
        <w:tblW w:w="5000" w:type="pct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479"/>
        <w:gridCol w:w="1630"/>
        <w:gridCol w:w="3123"/>
        <w:gridCol w:w="3122"/>
      </w:tblGrid>
      <w:tr>
        <w:trPr/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1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Дата и время подачи заявки</w:t>
            </w:r>
          </w:p>
        </w:tc>
        <w:tc>
          <w:tcPr>
            <w:tcW w:w="3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  <w:tc>
          <w:tcPr>
            <w:tcW w:w="3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>
        <w:trPr/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</w:p>
        </w:tc>
        <w:tc>
          <w:tcPr>
            <w:tcW w:w="1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02.12.2025 12:28 (МСК)</w:t>
            </w:r>
          </w:p>
        </w:tc>
        <w:tc>
          <w:tcPr>
            <w:tcW w:w="3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ООО "РН-КАРТ"</w:t>
            </w:r>
          </w:p>
        </w:tc>
        <w:tc>
          <w:tcPr>
            <w:tcW w:w="3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Не определено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2"/>
        </w:tabs>
        <w:spacing w:beforeAutospacing="1" w:afterAutospacing="1" w:line="240" w:lineRule="auto"/>
        <w:ind w:left="-562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Комиссия рассмотрела единственную заявку, поданную на участие в закупке, и приняла решение:</w:t>
      </w:r>
    </w:p>
    <w:tbl>
      <w:tblPr>
        <w:tblW w:w="5000" w:type="pct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488"/>
        <w:gridCol w:w="3992"/>
        <w:gridCol w:w="3875"/>
      </w:tblGrid>
      <w:tr>
        <w:trPr/>
        <w:tc>
          <w:tcPr>
            <w:tcW w:w="1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3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Решение о соответствии или несоответствии заявки на участие требованиям </w:t>
            </w:r>
          </w:p>
        </w:tc>
        <w:tc>
          <w:tcPr>
            <w:tcW w:w="3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Обоснование решения</w:t>
            </w:r>
          </w:p>
        </w:tc>
      </w:tr>
      <w:tr>
        <w:trPr/>
        <w:tc>
          <w:tcPr>
            <w:tcW w:w="1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</w:p>
        </w:tc>
        <w:tc>
          <w:tcPr>
            <w:tcW w:w="3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Соответствует требованиям</w:t>
            </w:r>
          </w:p>
        </w:tc>
        <w:tc>
          <w:tcPr>
            <w:tcW w:w="3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/>
            </w:r>
          </w:p>
        </w:tc>
      </w:tr>
    </w:tbl>
    <w:p>
      <w:pPr>
        <w:pStyle w:val="Normal"/>
        <w:tabs>
          <w:tab w:val="clear" w:pos="706"/>
          <w:tab w:val="left" w:leader="none" w:pos="-567"/>
        </w:tabs>
        <w:spacing w:beforeAutospacing="1" w:afterAutospacing="1"/>
        <w:ind w:left="-567" w:hanging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/>
      </w:r>
      <w:r>
        <w:rPr/>
        <w:fldChar w:fldCharType="separate"/>
      </w:r>
      <w:r>
        <w:rPr/>
      </w:r>
      <w:r>
        <w:rPr/>
      </w:r>
      <w:r>
        <w:rPr/>
        <w:t/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Autospacing="1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>
        <w:rPr>
          <w:rFonts w:ascii="Times New Roman" w:hAnsi="Times New Roman" w:cs="Times New Roman"/>
          <w:bCs/>
          <w:sz w:val="24"/>
          <w:szCs w:val="24"/>
        </w:rPr>
        <w:t>ротокол рассмотрения единственной заявки на участие в аукционе подписан всеми присутствующими на заседании членами аукционной комиссии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widowControl w:val="false"/>
        <w:spacing w:before="0"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/>
      </w:r>
    </w:p>
    <w:sectPr>
      <w:type w:val="nextPage"/>
      <w:pgSz w:w="11906" w:h="16838"/>
      <w:pgMar w:top="1134" w:right="850" w:bottom="1134" w:left="1701" w:header="0" w:footer="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Arial">
    <w:charset w:val="cc"/>
    <w:family w:val="roman"/>
    <w:pitch w:val="variable"/>
  </w:font>
  <w:font w:name="Tahoma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">
    <w:charset w:val="cc"/>
    <w:family w:val="roman"/>
    <w:pitch w:val="variable"/>
  </w:font>
  <w:font w:name="Times New Roman CYR">
    <w:charset w:val="cc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1"/>
      <w:numFmt w:val="decimal"/>
      <w:lvlText w:val="%1"/>
      <w:lvlJc w:val="left"/>
      <w:pPr>
        <w:tabs>
          <w:tab w:val="num" w:pos="0"/>
        </w:tabs>
        <w:ind w:left="360" w:hanging="360"/>
      </w:pPr>
      <w:rPr>
        <w:sz w:val="28"/>
        <w:i w:val="false"/>
        <w:b/>
      </w:rPr>
    </w:lvl>
    <w:lvl w:ilvl="1">
      <w:start w:val="1"/>
      <w:pStyle w:val="2"/>
      <w:numFmt w:val="decimal"/>
      <w:lvlText w:val="%1.%2."/>
      <w:lvlJc w:val="left"/>
      <w:pPr>
        <w:tabs>
          <w:tab w:val="num" w:pos="0"/>
        </w:tabs>
        <w:ind w:left="1440" w:hanging="720"/>
      </w:pPr>
    </w:lvl>
    <w:lvl w:ilvl="2">
      <w:start w:val="1"/>
      <w:pStyle w:val="3"/>
      <w:numFmt w:val="lowerLetter"/>
      <w:lvlText w:val="%1.%2.%3."/>
      <w:lvlJc w:val="left"/>
      <w:pPr>
        <w:tabs>
          <w:tab w:val="num" w:pos="0"/>
        </w:tabs>
        <w:ind w:left="1571" w:hanging="720"/>
      </w:pPr>
    </w:lvl>
    <w:lvl w:ilvl="3">
      <w:start w:val="1"/>
      <w:pStyle w:val="4"/>
      <w:numFmt w:val="decimal"/>
      <w:lvlText w:val="%1.%2.%3.(%4)."/>
      <w:lvlJc w:val="left"/>
      <w:pPr>
        <w:tabs>
          <w:tab w:val="num" w:pos="0"/>
        </w:tabs>
        <w:ind w:left="2880" w:hanging="720"/>
      </w:pPr>
    </w:lvl>
    <w:lvl w:ilvl="4">
      <w:start w:val="1"/>
      <w:pStyle w:val="5"/>
      <w:numFmt w:val="lowerRoman"/>
      <w:lvlText w:val="%1.%2.%3(%4)(%5)"/>
      <w:lvlJc w:val="left"/>
      <w:pPr>
        <w:tabs>
          <w:tab w:val="num" w:pos="0"/>
        </w:tabs>
        <w:ind w:left="4320" w:hanging="72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6"/>
  <w:autoHyphenation w:val="true"/>
  <w:compat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a4365d"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1">
    <w:name w:val="Heading 1"/>
    <w:basedOn w:val="Normal"/>
    <w:next w:val="Normal"/>
    <w:link w:val="10"/>
    <w:qFormat/>
    <w:rsid w:val="00462c8b"/>
    <w:pPr>
      <w:keepNext w:val="true"/>
      <w:pageBreakBefore/>
      <w:widowControl w:val="false"/>
      <w:numPr>
        <w:ilvl w:val="0"/>
        <w:numId w:val="1"/>
      </w:numPr>
      <w:shd w:val="clear" w:color="auto" w:fill="000000"/>
      <w:spacing w:lineRule="atLeast" w:line="240" w:before="240" w:after="240"/>
      <w:outlineLvl w:val="0"/>
    </w:pPr>
    <w:rPr>
      <w:rFonts w:ascii="Arial" w:hAnsi="Arial" w:eastAsia="Times New Roman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Style13"/>
    <w:next w:val="Normal"/>
    <w:link w:val="20"/>
    <w:autoRedefine/>
    <w:qFormat/>
    <w:rsid w:val="00462c8b"/>
    <w:pPr>
      <w:keepNext w:val="true"/>
      <w:keepLines/>
      <w:widowControl w:val="false"/>
      <w:numPr>
        <w:ilvl w:val="1"/>
        <w:numId w:val="1"/>
      </w:numPr>
      <w:pBdr>
        <w:bottom w:val="single" w:sz="4" w:space="1" w:color="000000"/>
      </w:pBdr>
      <w:tabs>
        <w:tab w:val="clear" w:pos="706"/>
        <w:tab w:val="left" w:pos="284" w:leader="none"/>
      </w:tabs>
      <w:spacing w:lineRule="auto" w:line="240" w:before="240" w:after="140"/>
      <w:ind w:left="630" w:hanging="630"/>
      <w:jc w:val="both"/>
      <w:outlineLvl w:val="1"/>
    </w:pPr>
    <w:rPr>
      <w:rFonts w:ascii="Arial" w:hAnsi="Arial" w:eastAsia="Times New Roman" w:cs="Arial"/>
      <w:b/>
      <w:bCs/>
      <w:szCs w:val="20"/>
      <w:lang w:val="en-US"/>
    </w:rPr>
  </w:style>
  <w:style w:type="paragraph" w:styleId="3">
    <w:name w:val="Heading 3"/>
    <w:basedOn w:val="Normal"/>
    <w:next w:val="Normal"/>
    <w:link w:val="30"/>
    <w:autoRedefine/>
    <w:unhideWhenUsed/>
    <w:qFormat/>
    <w:rsid w:val="00462c8b"/>
    <w:pPr>
      <w:keepNext w:val="true"/>
      <w:numPr>
        <w:ilvl w:val="2"/>
        <w:numId w:val="1"/>
      </w:numPr>
      <w:spacing w:before="240" w:after="120"/>
      <w:ind w:left="720" w:hanging="0"/>
      <w:outlineLvl w:val="2"/>
    </w:pPr>
    <w:rPr>
      <w:rFonts w:ascii="Arial" w:hAnsi="Arial" w:eastAsia="Times New Roman" w:cs="Times New Roman"/>
      <w:b/>
      <w:bCs/>
      <w:szCs w:val="26"/>
    </w:rPr>
  </w:style>
  <w:style w:type="paragraph" w:styleId="4">
    <w:name w:val="Heading 4"/>
    <w:basedOn w:val="Normal"/>
    <w:next w:val="Normal"/>
    <w:link w:val="40"/>
    <w:unhideWhenUsed/>
    <w:qFormat/>
    <w:rsid w:val="00462c8b"/>
    <w:pPr>
      <w:keepNext w:val="true"/>
      <w:numPr>
        <w:ilvl w:val="3"/>
        <w:numId w:val="1"/>
      </w:numPr>
      <w:spacing w:before="240" w:after="60"/>
      <w:ind w:left="1426" w:hanging="0"/>
      <w:outlineLvl w:val="3"/>
    </w:pPr>
    <w:rPr>
      <w:rFonts w:ascii="Arial" w:hAnsi="Arial" w:eastAsia="Times New Roman" w:cs="Times New Roman"/>
      <w:b/>
      <w:bCs/>
      <w:sz w:val="20"/>
      <w:szCs w:val="28"/>
      <w:lang w:val="en-US"/>
    </w:rPr>
  </w:style>
  <w:style w:type="paragraph" w:styleId="5">
    <w:name w:val="Heading 5"/>
    <w:basedOn w:val="Normal"/>
    <w:next w:val="Normal"/>
    <w:link w:val="50"/>
    <w:uiPriority w:val="9"/>
    <w:qFormat/>
    <w:rsid w:val="00462c8b"/>
    <w:pPr>
      <w:keepNext w:val="true"/>
      <w:widowControl w:val="false"/>
      <w:numPr>
        <w:ilvl w:val="4"/>
        <w:numId w:val="1"/>
      </w:numPr>
      <w:spacing w:lineRule="atLeast" w:line="240" w:before="240" w:after="60"/>
      <w:outlineLvl w:val="4"/>
    </w:pPr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9" w:customStyle="1">
    <w:name w:val="Схема документа Знак"/>
    <w:basedOn w:val="DefaultParagraphFont"/>
    <w:link w:val="a4"/>
    <w:uiPriority w:val="99"/>
    <w:semiHidden/>
    <w:qFormat/>
    <w:rsid w:val="000e21ad"/>
    <w:rPr>
      <w:rFonts w:ascii="Tahoma" w:hAnsi="Tahoma" w:cs="Tahoma"/>
      <w:sz w:val="16"/>
      <w:szCs w:val="16"/>
    </w:rPr>
  </w:style>
  <w:style w:type="character" w:styleId="11" w:customStyle="1">
    <w:name w:val="Заголовок 1 Знак"/>
    <w:basedOn w:val="DefaultParagraphFont"/>
    <w:link w:val="1"/>
    <w:qFormat/>
    <w:rsid w:val="00462c8b"/>
    <w:rPr>
      <w:rFonts w:ascii="Arial" w:hAnsi="Arial" w:eastAsia="Times New Roman" w:cs="Times New Roman"/>
      <w:b/>
      <w:caps/>
      <w:color w:val="FFFFFF"/>
      <w:sz w:val="28"/>
      <w:szCs w:val="28"/>
      <w:shd w:fill="000000" w:val="clear"/>
      <w:lang w:val="en-US"/>
    </w:rPr>
  </w:style>
  <w:style w:type="character" w:styleId="21" w:customStyle="1">
    <w:name w:val="Заголовок 2 Знак"/>
    <w:basedOn w:val="DefaultParagraphFont"/>
    <w:link w:val="2"/>
    <w:qFormat/>
    <w:rsid w:val="00462c8b"/>
    <w:rPr>
      <w:rFonts w:ascii="Arial" w:hAnsi="Arial" w:eastAsia="Times New Roman" w:cs="Arial"/>
      <w:b/>
      <w:bCs/>
      <w:szCs w:val="20"/>
      <w:lang w:val="en-US"/>
    </w:rPr>
  </w:style>
  <w:style w:type="character" w:styleId="31" w:customStyle="1">
    <w:name w:val="Заголовок 3 Знак"/>
    <w:basedOn w:val="DefaultParagraphFont"/>
    <w:link w:val="3"/>
    <w:qFormat/>
    <w:rsid w:val="00462c8b"/>
    <w:rPr>
      <w:rFonts w:ascii="Arial" w:hAnsi="Arial" w:eastAsia="Times New Roman" w:cs="Times New Roman"/>
      <w:b/>
      <w:bCs/>
      <w:szCs w:val="26"/>
    </w:rPr>
  </w:style>
  <w:style w:type="character" w:styleId="41" w:customStyle="1">
    <w:name w:val="Заголовок 4 Знак"/>
    <w:basedOn w:val="DefaultParagraphFont"/>
    <w:link w:val="4"/>
    <w:qFormat/>
    <w:rsid w:val="00462c8b"/>
    <w:rPr>
      <w:rFonts w:ascii="Arial" w:hAnsi="Arial" w:eastAsia="Times New Roman" w:cs="Times New Roman"/>
      <w:b/>
      <w:bCs/>
      <w:sz w:val="20"/>
      <w:szCs w:val="28"/>
      <w:lang w:val="en-US"/>
    </w:rPr>
  </w:style>
  <w:style w:type="character" w:styleId="51" w:customStyle="1">
    <w:name w:val="Заголовок 5 Знак"/>
    <w:basedOn w:val="DefaultParagraphFont"/>
    <w:link w:val="5"/>
    <w:uiPriority w:val="9"/>
    <w:qFormat/>
    <w:rsid w:val="00462c8b"/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Style10" w:customStyle="1">
    <w:name w:val="Основной текст Знак"/>
    <w:basedOn w:val="DefaultParagraphFont"/>
    <w:link w:val="a0"/>
    <w:uiPriority w:val="99"/>
    <w:semiHidden/>
    <w:qFormat/>
    <w:rsid w:val="00462c8b"/>
    <w:rPr/>
  </w:style>
  <w:style w:type="character" w:styleId="Style11">
    <w:name w:val="Интернет-ссылка"/>
    <w:uiPriority w:val="99"/>
    <w:unhideWhenUsed/>
    <w:rsid w:val="00ec75cd"/>
    <w:rPr>
      <w:color w:val="0000FF"/>
      <w:u w:val="single"/>
    </w:rPr>
  </w:style>
  <w:style w:type="paragraph" w:styleId="Style12">
    <w:name w:val="Заголовок"/>
    <w:basedOn w:val="Normal"/>
    <w:next w:val="Style13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3">
    <w:name w:val="Body Text"/>
    <w:basedOn w:val="Normal"/>
    <w:link w:val="a6"/>
    <w:uiPriority w:val="99"/>
    <w:semiHidden/>
    <w:unhideWhenUsed/>
    <w:rsid w:val="00462c8b"/>
    <w:pPr>
      <w:spacing w:before="0" w:after="120"/>
    </w:pPr>
    <w:rPr/>
  </w:style>
  <w:style w:type="paragraph" w:styleId="Style14">
    <w:name w:val="List"/>
    <w:basedOn w:val="Style13"/>
    <w:pPr/>
    <w:rPr>
      <w:rFonts w:cs="Arial"/>
    </w:rPr>
  </w:style>
  <w:style w:type="paragraph" w:styleId="Style15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Arial"/>
    </w:rPr>
  </w:style>
  <w:style w:type="paragraph" w:styleId="DocumentMap">
    <w:name w:val="Document Map"/>
    <w:basedOn w:val="Normal"/>
    <w:link w:val="a5"/>
    <w:uiPriority w:val="99"/>
    <w:semiHidden/>
    <w:unhideWhenUsed/>
    <w:qFormat/>
    <w:rsid w:val="000e21ad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Style17" w:customStyle="1">
    <w:name w:val="Содержимое таблицы"/>
    <w:basedOn w:val="Normal"/>
    <w:uiPriority w:val="99"/>
    <w:qFormat/>
    <w:rsid w:val="00b43d8c"/>
    <w:pPr>
      <w:widowControl w:val="false"/>
      <w:spacing w:lineRule="auto" w:line="240" w:before="0" w:after="0"/>
    </w:pPr>
    <w:rPr>
      <w:rFonts w:ascii="Times New Roman" w:hAnsi="Times New Roman" w:eastAsia="Times New Roman" w:cs="Times New Roman"/>
      <w:sz w:val="18"/>
      <w:szCs w:val="18"/>
      <w:lang w:eastAsia="zh-CN" w:bidi="hi-IN"/>
    </w:rPr>
  </w:style>
  <w:style w:type="paragraph" w:styleId="Style18" w:customStyle="1">
    <w:name w:val="Заголовок таблицы"/>
    <w:basedOn w:val="Style17"/>
    <w:uiPriority w:val="99"/>
    <w:qFormat/>
    <w:rsid w:val="00b43d8c"/>
    <w:pPr>
      <w:jc w:val="center"/>
    </w:pPr>
    <w:rPr>
      <w:b/>
      <w:bCs/>
    </w:rPr>
  </w:style>
  <w:style w:type="paragraph" w:styleId="ListParagraph">
    <w:name w:val="List Paragraph"/>
    <w:basedOn w:val="Normal"/>
    <w:uiPriority w:val="34"/>
    <w:qFormat/>
    <w:rsid w:val="00ec75cd"/>
    <w:pPr>
      <w:spacing w:before="0" w:after="20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7">
    <w:name w:val="Table Grid"/>
    <w:basedOn w:val="a2"/>
    <w:uiPriority w:val="59"/>
    <w:rsid w:val="0003625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LibreOffice/6.4.5.2$Windows_X86_64 LibreOffice_project/a726b36747cf2001e06b58ad5db1aa3a9a1872d6</Application>
  <Pages>2</Pages>
  <Words>327</Words>
  <Characters>1330</Characters>
  <CharactersWithSpaces>1475</CharactersWithSpaces>
  <Paragraphs>59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2015-10-23T05:25:00Z</dcterms:created>
  <dc:creator>свиридова</dc:creator>
  <dc:description/>
  <dc:language>ru-RU</dc:language>
  <cp:lastModifiedBy/>
  <dcterms:modified xsi:type="dcterms:W3CDTF">2022-01-12T03:30:33Z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