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:rsidR="002331E6" w:rsidRDefault="00AF7B91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CF4B13">
        <w:rPr>
          <w:rFonts w:ascii="Times New Roman" w:hAnsi="Times New Roman"/>
        </w:rPr>
        <w:t>12</w:t>
      </w:r>
      <w:r w:rsidR="00CF4B13" w:rsidRPr="00CF4B13">
        <w:rPr>
          <w:rFonts w:ascii="Times New Roman" w:hAnsi="Times New Roman"/>
        </w:rPr>
        <w:t>135</w:t>
      </w:r>
      <w:r w:rsidRPr="00CF4B13">
        <w:rPr>
          <w:rFonts w:ascii="Times New Roman" w:hAnsi="Times New Roman"/>
        </w:rPr>
        <w:t xml:space="preserve">7, г. Москва, </w:t>
      </w:r>
      <w:r w:rsidR="00CF4B13" w:rsidRPr="00CF4B13">
        <w:rPr>
          <w:rFonts w:ascii="Times New Roman" w:hAnsi="Times New Roman"/>
        </w:rPr>
        <w:t xml:space="preserve">ул. Верейская, </w:t>
      </w:r>
      <w:r w:rsidR="00CF4B13">
        <w:rPr>
          <w:rFonts w:ascii="Times New Roman" w:hAnsi="Times New Roman"/>
        </w:rPr>
        <w:t>д.</w:t>
      </w:r>
      <w:r w:rsidR="00CF4B13" w:rsidRPr="00CF4B13">
        <w:rPr>
          <w:rFonts w:ascii="Times New Roman" w:hAnsi="Times New Roman"/>
        </w:rPr>
        <w:t xml:space="preserve"> 17</w:t>
      </w:r>
    </w:p>
    <w:p w:rsidR="00391593" w:rsidRPr="00391593" w:rsidRDefault="00391593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</w:p>
    <w:p w:rsidR="003367D1" w:rsidRPr="003367D1" w:rsidRDefault="003367D1" w:rsidP="00AF7B91">
      <w:pPr>
        <w:spacing w:after="0" w:line="240" w:lineRule="auto"/>
        <w:jc w:val="center"/>
        <w:rPr>
          <w:rFonts w:ascii="Times New Roman" w:hAnsi="Times New Roman"/>
          <w:lang w:val="en-US"/>
        </w:rPr>
      </w:pPr>
    </w:p>
    <w:p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CB20B3">
        <w:rPr>
          <w:rFonts w:ascii="Times New Roman" w:hAnsi="Times New Roman"/>
          <w:b/>
        </w:rPr>
        <w:t>79/ГСГТ/КО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25588B">
        <w:rPr>
          <w:rFonts w:ascii="Times New Roman" w:hAnsi="Times New Roman"/>
          <w:b/>
        </w:rPr>
        <w:t xml:space="preserve">открытых </w:t>
      </w:r>
      <w:bookmarkStart w:id="0" w:name="пПроцедураЗакупки"/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CB20B3">
        <w:rPr>
          <w:rFonts w:ascii="Times New Roman" w:hAnsi="Times New Roman"/>
          <w:b/>
        </w:rPr>
        <w:t>ООО «ГЭХ Сервис газовых турбин»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CB20B3">
        <w:rPr>
          <w:rFonts w:ascii="Times New Roman" w:hAnsi="Times New Roman"/>
          <w:b/>
        </w:rPr>
        <w:t>№ 260/КО</w:t>
      </w:r>
      <w:r w:rsidRPr="00766CD2">
        <w:rPr>
          <w:rFonts w:ascii="Times New Roman" w:hAnsi="Times New Roman"/>
          <w:b/>
        </w:rPr>
        <w:t>)</w:t>
      </w:r>
    </w:p>
    <w:p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:rsidTr="008E4774">
        <w:tc>
          <w:tcPr>
            <w:tcW w:w="3510" w:type="dxa"/>
          </w:tcPr>
          <w:p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>г. Москва</w:t>
            </w:r>
          </w:p>
        </w:tc>
        <w:tc>
          <w:tcPr>
            <w:tcW w:w="6061" w:type="dxa"/>
          </w:tcPr>
          <w:p w:rsidR="00AF7B91" w:rsidRPr="00741DBC" w:rsidRDefault="00CB20B3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28.02.2025</w:t>
            </w:r>
          </w:p>
        </w:tc>
      </w:tr>
    </w:tbl>
    <w:p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25588B">
        <w:rPr>
          <w:rFonts w:ascii="Times New Roman" w:hAnsi="Times New Roman"/>
        </w:rPr>
        <w:t xml:space="preserve">открытых </w:t>
      </w:r>
      <w:bookmarkStart w:id="3" w:name="пПроцедураЗакупки2"/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CB20B3">
        <w:rPr>
          <w:rFonts w:ascii="Times New Roman" w:hAnsi="Times New Roman"/>
        </w:rPr>
        <w:t>ООО «ГЭХ Сервис газовых турбин»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CB20B3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  <w:b/>
        </w:rPr>
        <w:t xml:space="preserve">ВОПРОС 1: </w:t>
      </w:r>
      <w:r w:rsidRPr="00CB20B3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260/КО на определение лучших условий оказания услуг по изготовлению термобарьерной металлической плитки для камеры сгорания ГТУ для нужд ООО «ГЭХ Сервис газовых турбин».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Номер закупки в Годовой комплексной программе закупок ООО «ГЭХ Сервис газовых турбин» - 25Н33.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Начальная (максимальная) цена договора: 10 322 000,00 руб., без учета НДС.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Срок оказания услуг по техническому заданию: с даты заключения договора по 30.09.2025. Конкретные наименования услуг и их количество указаны в документации о конкурентном отборе.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- стоимостной критерий (значимость критерия оценки 60 %),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- нестоимостной критерий (значимость критерия оценки 40 %).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Меры, установленные п. 1, не применяются в соответствии с подпунктом «м» пункта 4 Постановления Правительства Российской Федерации от 23 декабря 2024 г. N 1875.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260/КО и их заявок по результатам открытия доступа к заявкам на участие в конкурентном отборе, поданным в электронной форме: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110"/>
        <w:gridCol w:w="1984"/>
        <w:gridCol w:w="1984"/>
      </w:tblGrid>
      <w:tr w:rsidR="00CB20B3" w:rsidRPr="00CB20B3" w:rsidTr="00CB20B3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B20B3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B20B3">
              <w:rPr>
                <w:rFonts w:ascii="Times New Roman" w:hAnsi="Times New Roman"/>
                <w:b/>
              </w:rPr>
              <w:t>Наименование, адрес места нахождения участника конкурентного отбора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B20B3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B20B3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CB20B3" w:rsidRPr="00CB20B3" w:rsidTr="00CB20B3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ООО «ПП ТСС»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(450081,  г.Уфа, ул. Ш. Руставели, д. 49, оф. 221)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ИНН 0276110152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10 322 000,00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17.02.2025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17:04:53 (МСК)</w:t>
            </w:r>
          </w:p>
        </w:tc>
      </w:tr>
      <w:tr w:rsidR="00CB20B3" w:rsidRPr="00CB20B3" w:rsidTr="00CB20B3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20B3" w:rsidRPr="00CB20B3" w:rsidRDefault="00CB20B3" w:rsidP="00CB20B3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ООО «ТСЗП»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 xml:space="preserve">(119607, г. Москва, г. Раменки, 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б-р Раменский, д. 1)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lastRenderedPageBreak/>
              <w:t>ИНН 7719193996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lastRenderedPageBreak/>
              <w:t>10 276 000,00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18.02.2025</w:t>
            </w:r>
          </w:p>
          <w:p w:rsidR="00CB20B3" w:rsidRPr="00CB20B3" w:rsidRDefault="00CB20B3" w:rsidP="00CB20B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20B3">
              <w:rPr>
                <w:rFonts w:ascii="Times New Roman" w:hAnsi="Times New Roman"/>
              </w:rPr>
              <w:t>8:20:08 (МСК)</w:t>
            </w:r>
          </w:p>
        </w:tc>
      </w:tr>
    </w:tbl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  <w:b/>
        </w:rPr>
        <w:t>РЕШИЛИ ПО ВОПРОСУ 1: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открытого конкурентного отбора в электронной форме № 260/КО и приняла следующие решения: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 xml:space="preserve">1) Отклонить заявки участников открытого конкурентного отбора в электронной форме № 260/КО в связи с несоответствием требованиям документации о конкурентном отборе: 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 xml:space="preserve">- ООО «ТСЗП» (г. Москва) по причине: в соответствии с основаниями п.2.6.6 документации о конкурентном отборе № 260/КО, обозначенный в заявке участника срок оказания услуг не соответствует требованиям технического задания, являющегося неотъемлемым приложением к документации о конкурентном отборе № 260/КО, в том числе проекта договора, являющегося неотъемлемым приложением к документации о конкурентном отборе № 260/КО (согласно п. 17 Ценового предложения участника срок оказания услуг – 190 рабочих дней с даты подписания с возможностью досрочной поставки, согласно п. 7.2 технического задания – с даты заключения договора по 30.09.2025) (на основании экспертного заключения специалистов ООО «ГЭХ Сервис газовых турбин»). 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 xml:space="preserve">- ООО «ПП ТСС» (г. Уфа) по причине: в соответствии с основаниями п.2.6.6 документации о конкурентном отборе № 260/КО, обозначенный в заявке участника срок оказания услуг не соответствует требованиям технического задания, являющегося неотъемлемым приложением к документации о конкурентном отборе № 260/КО, в том числе проекта договора, являющегося неотъемлемым приложением к документации о конкурентном отборе № 260/КО (согласно п. 17 Ценового предложения участника срок оказания услуг – 140 рабочих дней, согласно п. 7.2 технического задания – с даты заключения договора по 30.09.2025) (на основании экспертного заключения специалистов ООО «ГЭХ Сервис газовых турбин»). 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2) В связи с тем, что заявки всех участников не соответствуют требованиям документации о конкурентном отборе, признать несостоявшимся открытый конкурентный отбор в электронной форме № 260/КО на определение лучших условий оказания услуг по изготовлению термобарьерной металлической плитки для камеры сгорания ГТУ для нужд ООО «ГЭХ Сервис газовых турбин».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  <w:b/>
        </w:rPr>
        <w:t>ИТОГОВОЕ РЕШЕНИЕ ПО РЕЗУЛЬТАТАМ ОЦЕНКИ ЗАЯВОК: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</w:rPr>
      </w:pPr>
      <w:r w:rsidRPr="00CB20B3">
        <w:rPr>
          <w:rFonts w:ascii="Times New Roman" w:hAnsi="Times New Roman"/>
        </w:rPr>
        <w:t>Количество соответствующих заявок - 0 заявок;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  <w:b/>
        </w:rPr>
      </w:pPr>
      <w:r w:rsidRPr="00CB20B3">
        <w:rPr>
          <w:rFonts w:ascii="Times New Roman" w:hAnsi="Times New Roman"/>
        </w:rPr>
        <w:t>Количество заявок на участие в закупке, которые отклонены - 2 заявки.</w:t>
      </w:r>
    </w:p>
    <w:p w:rsidR="00CB20B3" w:rsidRPr="00CB20B3" w:rsidRDefault="00CB20B3" w:rsidP="00CB20B3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bookmarkStart w:id="4" w:name="_GoBack"/>
      <w:bookmarkEnd w:id="4"/>
    </w:p>
    <w:p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5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5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CB20B3">
        <w:rPr>
          <w:rFonts w:ascii="Times New Roman" w:hAnsi="Times New Roman"/>
        </w:rPr>
        <w:t>28.02.2025</w:t>
      </w:r>
    </w:p>
    <w:p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CB20B3">
        <w:rPr>
          <w:rFonts w:ascii="Times New Roman" w:hAnsi="Times New Roman"/>
        </w:rPr>
        <w:t>№ 79/ГСГТ/КО 03.03.2025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E18" w:rsidRDefault="00991E18" w:rsidP="00AF7B91">
      <w:pPr>
        <w:spacing w:after="0" w:line="240" w:lineRule="auto"/>
      </w:pPr>
      <w:r>
        <w:separator/>
      </w:r>
    </w:p>
  </w:endnote>
  <w:endnote w:type="continuationSeparator" w:id="0">
    <w:p w:rsidR="00991E18" w:rsidRDefault="00991E18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B20B3">
      <w:rPr>
        <w:rStyle w:val="a7"/>
        <w:noProof/>
      </w:rPr>
      <w:t>2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E18" w:rsidRDefault="00991E18" w:rsidP="00AF7B91">
      <w:pPr>
        <w:spacing w:after="0" w:line="240" w:lineRule="auto"/>
      </w:pPr>
      <w:r>
        <w:separator/>
      </w:r>
    </w:p>
  </w:footnote>
  <w:footnote w:type="continuationSeparator" w:id="0">
    <w:p w:rsidR="00991E18" w:rsidRDefault="00991E18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20B3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CC0969E-775C-44B1-9869-D977712B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2E93F-2CDF-48E7-A8C4-00A7C185B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Луукконен Татьяна Анатольевна</cp:lastModifiedBy>
  <cp:revision>2</cp:revision>
  <cp:lastPrinted>2025-03-03T08:25:00Z</cp:lastPrinted>
  <dcterms:created xsi:type="dcterms:W3CDTF">2025-03-03T08:25:00Z</dcterms:created>
  <dcterms:modified xsi:type="dcterms:W3CDTF">2025-03-03T08:25:00Z</dcterms:modified>
</cp:coreProperties>
</file>