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B3B" w:rsidRPr="006017B5" w:rsidRDefault="00950FE7">
      <w:pPr>
        <w:spacing w:after="0" w:line="240" w:lineRule="auto"/>
        <w:jc w:val="center"/>
        <w:rPr>
          <w:lang w:val="ru-RU"/>
        </w:rPr>
      </w:pPr>
      <w:r w:rsidRPr="006017B5">
        <w:rPr>
          <w:b/>
          <w:bCs/>
          <w:color w:val="000000"/>
          <w:sz w:val="24"/>
          <w:szCs w:val="24"/>
          <w:lang w:val="ru-RU"/>
        </w:rPr>
        <w:t>Протокол подведения итогов аукциона № 32514515535</w:t>
      </w:r>
    </w:p>
    <w:p w:rsidR="00EB3B3B" w:rsidRPr="006017B5" w:rsidRDefault="00950FE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EB3B3B" w:rsidRPr="006017B5" w:rsidRDefault="00950FE7">
      <w:pPr>
        <w:spacing w:after="0" w:line="240" w:lineRule="auto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Номер закупки: 32514515535</w:t>
      </w:r>
    </w:p>
    <w:p w:rsidR="00EB3B3B" w:rsidRPr="006017B5" w:rsidRDefault="00950FE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EB3B3B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spacing w:after="0" w:line="240" w:lineRule="auto"/>
              <w:textAlignment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ЭТП ТЭК-Торг</w:t>
            </w:r>
          </w:p>
          <w:p w:rsidR="00EB3B3B" w:rsidRPr="006017B5" w:rsidRDefault="00EB3B3B">
            <w:pPr>
              <w:spacing w:after="0" w:line="240" w:lineRule="auto"/>
              <w:textAlignment w:val="center"/>
              <w:rPr>
                <w:lang w:val="ru-RU"/>
              </w:rPr>
            </w:pPr>
          </w:p>
          <w:p w:rsidR="00EB3B3B" w:rsidRPr="006017B5" w:rsidRDefault="00950FE7">
            <w:pPr>
              <w:spacing w:after="0" w:line="240" w:lineRule="auto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 (</w:t>
            </w:r>
            <w:hyperlink r:id="rId8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https</w:t>
              </w:r>
              <w:r w:rsidRPr="006017B5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://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www</w:t>
              </w:r>
              <w:r w:rsidRPr="006017B5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tektorg</w:t>
              </w:r>
              <w:r w:rsidRPr="006017B5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ru</w:t>
              </w:r>
            </w:hyperlink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)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03.03.2025 г.</w:t>
            </w:r>
          </w:p>
          <w:p w:rsidR="00EB3B3B" w:rsidRDefault="00950FE7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EB3B3B" w:rsidRDefault="00950FE7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1. Организатор закупки: ГОСУДАРСТВЕННОЕ АВТОНОМНОЕ УЧРЕЖДЕНИЕ ЗДРАВООХРАНЕНИЯ "БРЯНСКАЯ ОБЛАСТНАЯ БОЛЬНИЦА № 1"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 xml:space="preserve">2. Контактное лицо: Зубова Наталья Сергеевна, +74832329028, </w:t>
      </w:r>
      <w:hyperlink r:id="rId9" w:history="1">
        <w:r>
          <w:rPr>
            <w:rStyle w:val="DefaultParagraphFontPHPDOCX"/>
            <w:color w:val="0000CC"/>
            <w:sz w:val="24"/>
            <w:szCs w:val="24"/>
            <w:u w:val="single"/>
          </w:rPr>
          <w:t>aptbob</w:t>
        </w:r>
        <w:r w:rsidRPr="006017B5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1@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yandex</w:t>
        </w:r>
        <w:r w:rsidRPr="006017B5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3. Наименование закупки: Оказание услуг по внешней оценке качества лабораторных исследований для ГАУЗ «Брянская областная больница №1»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6017B5">
        <w:rPr>
          <w:color w:val="000000"/>
          <w:sz w:val="24"/>
          <w:szCs w:val="24"/>
          <w:lang w:val="ru-RU"/>
        </w:rPr>
        <w:t xml:space="preserve"> 14.02.2025 по 03.03.2025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5. Дата начала подачи заявок: 14.02.2025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 xml:space="preserve">6. Дата и время </w:t>
      </w:r>
      <w:r w:rsidRPr="006017B5">
        <w:rPr>
          <w:color w:val="000000"/>
          <w:sz w:val="24"/>
          <w:szCs w:val="24"/>
          <w:lang w:val="ru-RU"/>
        </w:rPr>
        <w:t>окончания подачи заявок: 03.03.2025 (по московскому времени)</w:t>
      </w:r>
    </w:p>
    <w:p w:rsidR="00EB3B3B" w:rsidRPr="006017B5" w:rsidRDefault="006017B5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7. Дата подведения итогов: 0</w:t>
      </w:r>
      <w:r>
        <w:rPr>
          <w:color w:val="000000"/>
          <w:sz w:val="24"/>
          <w:szCs w:val="24"/>
          <w:lang w:val="ru-RU"/>
        </w:rPr>
        <w:t>3</w:t>
      </w:r>
      <w:bookmarkStart w:id="0" w:name="_GoBack"/>
      <w:bookmarkEnd w:id="0"/>
      <w:r w:rsidR="00950FE7" w:rsidRPr="006017B5">
        <w:rPr>
          <w:color w:val="000000"/>
          <w:sz w:val="24"/>
          <w:szCs w:val="24"/>
          <w:lang w:val="ru-RU"/>
        </w:rPr>
        <w:t>.03.2025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8. Место подведения итогов: Брянская обл., Г.О. город Брянск, г. Брянск, проспект Станке Димитрова, 86 ГАУЗ "Брянская областная больница №1"</w:t>
      </w:r>
    </w:p>
    <w:p w:rsidR="00EB3B3B" w:rsidRPr="006017B5" w:rsidRDefault="00950FE7">
      <w:pPr>
        <w:spacing w:before="120" w:after="120" w:line="240" w:lineRule="auto"/>
        <w:ind w:left="255" w:hanging="24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9. Состав комисс</w:t>
      </w:r>
      <w:r w:rsidRPr="006017B5">
        <w:rPr>
          <w:color w:val="000000"/>
          <w:sz w:val="24"/>
          <w:szCs w:val="24"/>
          <w:lang w:val="ru-RU"/>
        </w:rPr>
        <w:t>ии:</w:t>
      </w:r>
    </w:p>
    <w:p w:rsidR="00EB3B3B" w:rsidRPr="006017B5" w:rsidRDefault="00950FE7">
      <w:pPr>
        <w:spacing w:before="120" w:after="120" w:line="240" w:lineRule="auto"/>
        <w:ind w:left="255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На заседании комиссии по подведению итогов аукциона 32514515535, присутствовали: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475"/>
        <w:gridCol w:w="2475"/>
        <w:gridCol w:w="2475"/>
      </w:tblGrid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Шейкин Евгений Олегович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Николаенко Тамара Анатольевна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Заместитель председателя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Зубова Наталья Сергеевна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Литвинова Галина Николаевна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Сычева Алина Александровна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Секретарь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</w:tbl>
    <w:p w:rsidR="00EB3B3B" w:rsidRPr="006017B5" w:rsidRDefault="00950FE7">
      <w:pPr>
        <w:spacing w:before="120" w:after="120" w:line="240" w:lineRule="auto"/>
        <w:ind w:left="255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Всего на заседании присутствовало 5 члена(ов) комиссии. Кворум имеется. Заседание правомочно.</w:t>
      </w:r>
    </w:p>
    <w:p w:rsidR="00EB3B3B" w:rsidRPr="006017B5" w:rsidRDefault="00950FE7">
      <w:pPr>
        <w:spacing w:before="120" w:after="120" w:line="240" w:lineRule="auto"/>
        <w:ind w:left="375" w:hanging="384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 Сведения о предмете договора и заявках, поданных на участие в закупке:</w:t>
      </w:r>
    </w:p>
    <w:p w:rsidR="00EB3B3B" w:rsidRPr="006017B5" w:rsidRDefault="00950FE7">
      <w:pPr>
        <w:spacing w:before="240" w:after="240" w:line="240" w:lineRule="auto"/>
        <w:ind w:left="990" w:hanging="960"/>
        <w:rPr>
          <w:lang w:val="ru-RU"/>
        </w:rPr>
      </w:pPr>
      <w:r w:rsidRPr="006017B5">
        <w:rPr>
          <w:b/>
          <w:bCs/>
          <w:color w:val="000000"/>
          <w:sz w:val="24"/>
          <w:szCs w:val="24"/>
          <w:lang w:val="ru-RU"/>
        </w:rPr>
        <w:t>Лот №1: Оказание услуг по внешней оценке качества лабораторных исследований для ГАУЗ «Брянская областная больница №1»</w:t>
      </w:r>
    </w:p>
    <w:p w:rsidR="00EB3B3B" w:rsidRDefault="00950FE7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10.1.1. Заказчик(и), заключающие договор: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EB3B3B" w:rsidRPr="006017B5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spacing w:after="0" w:line="240" w:lineRule="auto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lastRenderedPageBreak/>
              <w:t>ГОСУДАРСТВЕННОЕ АВТОНОМНОЕ УЧРЕЖДЕНИЕ ЗДРАВООХРАНЕНИЯ "БРЯНСКАЯ ОБЛАСТНАЯ БОЛЬНИЦА № 1"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10.1.2</w:t>
      </w:r>
      <w:r w:rsidRPr="006017B5">
        <w:rPr>
          <w:color w:val="000000"/>
          <w:sz w:val="24"/>
          <w:szCs w:val="24"/>
          <w:lang w:val="ru-RU"/>
        </w:rPr>
        <w:t>. Начальная (максимальная) цена договора: 175 470,20 (Российский рубль).</w:t>
      </w:r>
    </w:p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EB3B3B" w:rsidRDefault="00950FE7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</w:t>
            </w:r>
            <w:r>
              <w:rPr>
                <w:color w:val="000000"/>
                <w:position w:val="-3"/>
                <w:sz w:val="24"/>
                <w:szCs w:val="24"/>
              </w:rPr>
              <w:t>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</w:t>
            </w: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  <w:tr w:rsidR="00EB3B3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86.90.15.000 Услуги медицинских лабораторий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Pr="006017B5" w:rsidRDefault="00950FE7">
            <w:pPr>
              <w:jc w:val="center"/>
              <w:rPr>
                <w:lang w:val="ru-RU"/>
              </w:rPr>
            </w:pPr>
            <w:r w:rsidRPr="006017B5">
              <w:rPr>
                <w:color w:val="000000"/>
                <w:position w:val="-3"/>
                <w:sz w:val="24"/>
                <w:szCs w:val="24"/>
                <w:lang w:val="ru-RU"/>
              </w:rPr>
              <w:t>86.90 Деятельность в области медицины прочая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 (УСЛ ЕД) </w:t>
            </w:r>
          </w:p>
        </w:tc>
      </w:tr>
    </w:tbl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10.1.5. На момент окончания срока подачи заявок на участие в аукционе заявок не было подано.</w:t>
      </w:r>
    </w:p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10.1.6. Сведения о заявках участников: Отсутствуют.</w:t>
      </w:r>
    </w:p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10.1.7. Сведения о решении каждого члена комиссии: Отсутствуют.</w:t>
      </w:r>
    </w:p>
    <w:p w:rsidR="00EB3B3B" w:rsidRPr="006017B5" w:rsidRDefault="00950FE7">
      <w:pPr>
        <w:spacing w:before="120" w:after="120" w:line="240" w:lineRule="auto"/>
        <w:ind w:left="720" w:hanging="720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10.1.8. Сведения об итоговых позициях участников, заявки на участие которых были признаны соответствующими требованиям, предъявляемым к участникам аукциона</w:t>
      </w:r>
    </w:p>
    <w:p w:rsidR="00EB3B3B" w:rsidRPr="006017B5" w:rsidRDefault="00950FE7">
      <w:pPr>
        <w:spacing w:before="120" w:after="120" w:line="240" w:lineRule="auto"/>
        <w:ind w:left="375" w:hanging="384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10.1.9. На основании результатов подведения итогов было принято решение:</w:t>
      </w:r>
    </w:p>
    <w:p w:rsidR="00EB3B3B" w:rsidRPr="006017B5" w:rsidRDefault="00950FE7">
      <w:pPr>
        <w:spacing w:before="120" w:after="120" w:line="240" w:lineRule="auto"/>
        <w:ind w:left="705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Не заключать договор.</w:t>
      </w:r>
    </w:p>
    <w:p w:rsidR="00EB3B3B" w:rsidRPr="006017B5" w:rsidRDefault="00950FE7">
      <w:pPr>
        <w:spacing w:before="120" w:after="120" w:line="240" w:lineRule="auto"/>
        <w:ind w:left="375" w:hanging="384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11. Аукцион признан несостоявшимся, в связи с тем, что "Не подано ни одной заявки на участие в закупке".</w:t>
      </w:r>
    </w:p>
    <w:p w:rsidR="00EB3B3B" w:rsidRPr="006017B5" w:rsidRDefault="00950FE7">
      <w:pPr>
        <w:spacing w:before="120" w:after="120" w:line="240" w:lineRule="auto"/>
        <w:ind w:left="375" w:hanging="384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t>12. Протокол подведения итогов аукциона подписан всеми п</w:t>
      </w:r>
      <w:r w:rsidRPr="006017B5">
        <w:rPr>
          <w:color w:val="000000"/>
          <w:sz w:val="24"/>
          <w:szCs w:val="24"/>
          <w:lang w:val="ru-RU"/>
        </w:rPr>
        <w:t>рисутствующими на заседании членами комиссии</w:t>
      </w:r>
    </w:p>
    <w:p w:rsidR="00EB3B3B" w:rsidRPr="006017B5" w:rsidRDefault="00950FE7">
      <w:pPr>
        <w:spacing w:before="120" w:after="120" w:line="240" w:lineRule="auto"/>
        <w:ind w:left="375" w:hanging="384"/>
        <w:rPr>
          <w:lang w:val="ru-RU"/>
        </w:rPr>
      </w:pPr>
      <w:r w:rsidRPr="006017B5">
        <w:rPr>
          <w:color w:val="000000"/>
          <w:sz w:val="24"/>
          <w:szCs w:val="24"/>
          <w:lang w:val="ru-RU"/>
        </w:rPr>
        <w:lastRenderedPageBreak/>
        <w:t>13.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</w:t>
      </w:r>
      <w:r w:rsidRPr="006017B5">
        <w:rPr>
          <w:color w:val="000000"/>
          <w:sz w:val="24"/>
          <w:szCs w:val="24"/>
          <w:lang w:val="ru-RU"/>
        </w:rPr>
        <w:t>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EB3B3B" w:rsidRPr="006017B5" w:rsidRDefault="00950FE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EB3B3B" w:rsidRDefault="00950FE7">
      <w:pPr>
        <w:spacing w:after="0" w:line="240" w:lineRule="auto"/>
      </w:pPr>
      <w:r>
        <w:rPr>
          <w:b/>
          <w:bCs/>
          <w:color w:val="000000"/>
          <w:sz w:val="24"/>
          <w:szCs w:val="24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EB3B3B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B3B3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Шейкин Евгений Олегович </w:t>
            </w:r>
          </w:p>
        </w:tc>
      </w:tr>
      <w:tr w:rsidR="00EB3B3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Заместитель председателя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Николаенко Тамара Анатольевна </w:t>
            </w:r>
          </w:p>
        </w:tc>
      </w:tr>
      <w:tr w:rsidR="00EB3B3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Зубова Наталья Сергеевна </w:t>
            </w:r>
          </w:p>
        </w:tc>
      </w:tr>
      <w:tr w:rsidR="00EB3B3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Литвинова Галина Николаевна </w:t>
            </w:r>
          </w:p>
        </w:tc>
      </w:tr>
      <w:tr w:rsidR="00EB3B3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Секретарь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B3B3B" w:rsidRDefault="00950FE7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B3B3B" w:rsidRDefault="00950FE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Сычева Алина Александровна </w:t>
            </w:r>
          </w:p>
        </w:tc>
      </w:tr>
    </w:tbl>
    <w:p w:rsidR="00EB3B3B" w:rsidRDefault="00950FE7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sectPr w:rsidR="00EB3B3B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FE7" w:rsidRDefault="00950FE7" w:rsidP="006E0FDA">
      <w:pPr>
        <w:spacing w:after="0" w:line="240" w:lineRule="auto"/>
      </w:pPr>
      <w:r>
        <w:separator/>
      </w:r>
    </w:p>
  </w:endnote>
  <w:endnote w:type="continuationSeparator" w:id="0">
    <w:p w:rsidR="00950FE7" w:rsidRDefault="00950FE7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FE7" w:rsidRDefault="00950FE7" w:rsidP="006E0FDA">
      <w:pPr>
        <w:spacing w:after="0" w:line="240" w:lineRule="auto"/>
      </w:pPr>
      <w:r>
        <w:separator/>
      </w:r>
    </w:p>
  </w:footnote>
  <w:footnote w:type="continuationSeparator" w:id="0">
    <w:p w:rsidR="00950FE7" w:rsidRDefault="00950FE7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95BC6"/>
    <w:multiLevelType w:val="hybridMultilevel"/>
    <w:tmpl w:val="06DEEDA4"/>
    <w:lvl w:ilvl="0" w:tplc="67227709">
      <w:start w:val="1"/>
      <w:numFmt w:val="decimal"/>
      <w:lvlText w:val="%1."/>
      <w:lvlJc w:val="left"/>
      <w:pPr>
        <w:ind w:left="720" w:hanging="360"/>
      </w:pPr>
    </w:lvl>
    <w:lvl w:ilvl="1" w:tplc="67227709" w:tentative="1">
      <w:start w:val="1"/>
      <w:numFmt w:val="lowerLetter"/>
      <w:lvlText w:val="%2."/>
      <w:lvlJc w:val="left"/>
      <w:pPr>
        <w:ind w:left="1440" w:hanging="360"/>
      </w:pPr>
    </w:lvl>
    <w:lvl w:ilvl="2" w:tplc="67227709" w:tentative="1">
      <w:start w:val="1"/>
      <w:numFmt w:val="lowerRoman"/>
      <w:lvlText w:val="%3."/>
      <w:lvlJc w:val="right"/>
      <w:pPr>
        <w:ind w:left="2160" w:hanging="180"/>
      </w:pPr>
    </w:lvl>
    <w:lvl w:ilvl="3" w:tplc="67227709" w:tentative="1">
      <w:start w:val="1"/>
      <w:numFmt w:val="decimal"/>
      <w:lvlText w:val="%4."/>
      <w:lvlJc w:val="left"/>
      <w:pPr>
        <w:ind w:left="2880" w:hanging="360"/>
      </w:pPr>
    </w:lvl>
    <w:lvl w:ilvl="4" w:tplc="67227709" w:tentative="1">
      <w:start w:val="1"/>
      <w:numFmt w:val="lowerLetter"/>
      <w:lvlText w:val="%5."/>
      <w:lvlJc w:val="left"/>
      <w:pPr>
        <w:ind w:left="3600" w:hanging="360"/>
      </w:pPr>
    </w:lvl>
    <w:lvl w:ilvl="5" w:tplc="67227709" w:tentative="1">
      <w:start w:val="1"/>
      <w:numFmt w:val="lowerRoman"/>
      <w:lvlText w:val="%6."/>
      <w:lvlJc w:val="right"/>
      <w:pPr>
        <w:ind w:left="4320" w:hanging="180"/>
      </w:pPr>
    </w:lvl>
    <w:lvl w:ilvl="6" w:tplc="67227709" w:tentative="1">
      <w:start w:val="1"/>
      <w:numFmt w:val="decimal"/>
      <w:lvlText w:val="%7."/>
      <w:lvlJc w:val="left"/>
      <w:pPr>
        <w:ind w:left="5040" w:hanging="360"/>
      </w:pPr>
    </w:lvl>
    <w:lvl w:ilvl="7" w:tplc="67227709" w:tentative="1">
      <w:start w:val="1"/>
      <w:numFmt w:val="lowerLetter"/>
      <w:lvlText w:val="%8."/>
      <w:lvlJc w:val="left"/>
      <w:pPr>
        <w:ind w:left="5760" w:hanging="360"/>
      </w:pPr>
    </w:lvl>
    <w:lvl w:ilvl="8" w:tplc="6722770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02005"/>
    <w:multiLevelType w:val="hybridMultilevel"/>
    <w:tmpl w:val="36D62B46"/>
    <w:lvl w:ilvl="0" w:tplc="8458181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017B5"/>
    <w:rsid w:val="006E6663"/>
    <w:rsid w:val="008B3AC2"/>
    <w:rsid w:val="008F680D"/>
    <w:rsid w:val="00950FE7"/>
    <w:rsid w:val="00AC197E"/>
    <w:rsid w:val="00B21D59"/>
    <w:rsid w:val="00BD419F"/>
    <w:rsid w:val="00DF064E"/>
    <w:rsid w:val="00EB3B3B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A0E0"/>
  <w15:docId w15:val="{4003F582-FD96-4D24-AE33-E6C003C4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6017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017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2105D-1249-419B-B734-4283F5EB7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User</cp:lastModifiedBy>
  <cp:revision>2</cp:revision>
  <cp:lastPrinted>2025-03-03T06:41:00Z</cp:lastPrinted>
  <dcterms:created xsi:type="dcterms:W3CDTF">2025-03-03T06:41:00Z</dcterms:created>
  <dcterms:modified xsi:type="dcterms:W3CDTF">2025-03-03T06:41:00Z</dcterms:modified>
</cp:coreProperties>
</file>