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12385" w14:textId="77777777" w:rsidR="00215D08" w:rsidRDefault="00000000">
      <w:pPr>
        <w:spacing w:after="200"/>
      </w:pPr>
      <w:r>
        <w:rPr>
          <w:noProof/>
        </w:rPr>
        <w:drawing>
          <wp:inline distT="0" distB="0" distL="0" distR="0" wp14:anchorId="21F930B0" wp14:editId="6FCD8429">
            <wp:extent cx="1905000" cy="952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C7AF5" w14:textId="77777777" w:rsidR="00215D08" w:rsidRDefault="00215D08">
      <w:pPr>
        <w:pBdr>
          <w:bottom w:val="single" w:sz="16" w:space="4" w:color="EA002A"/>
        </w:pBdr>
        <w:spacing w:after="260"/>
      </w:pPr>
    </w:p>
    <w:p w14:paraId="0435FA73" w14:textId="77777777" w:rsidR="00215D08" w:rsidRDefault="00000000">
      <w:pPr>
        <w:spacing w:after="60"/>
      </w:pPr>
      <w:r>
        <w:rPr>
          <w:rFonts w:ascii="Arial" w:eastAsia="Arial" w:hAnsi="Arial" w:cs="Arial"/>
          <w:b/>
          <w:bCs/>
          <w:color w:val="EA002A"/>
          <w:sz w:val="44"/>
          <w:szCs w:val="44"/>
        </w:rPr>
        <w:t>GUÍA DEL PORTAL DE CLIENTES</w:t>
      </w:r>
    </w:p>
    <w:p w14:paraId="25D5C168" w14:textId="77777777" w:rsidR="00215D08" w:rsidRDefault="00000000">
      <w:pPr>
        <w:spacing w:after="160"/>
      </w:pPr>
      <w:r>
        <w:rPr>
          <w:rFonts w:ascii="Arial" w:eastAsia="Arial" w:hAnsi="Arial" w:cs="Arial"/>
          <w:b/>
          <w:bCs/>
          <w:color w:val="001689"/>
          <w:sz w:val="24"/>
          <w:szCs w:val="24"/>
        </w:rPr>
        <w:t>Todo lo que puedes hacer desde tu cuenta en www.sumtransportes.com</w:t>
      </w:r>
    </w:p>
    <w:p w14:paraId="14696C08" w14:textId="4338A64B" w:rsidR="00215D08" w:rsidRDefault="00000000">
      <w:pPr>
        <w:spacing w:after="260"/>
      </w:pPr>
      <w:r>
        <w:rPr>
          <w:rFonts w:ascii="Arial" w:eastAsia="Arial" w:hAnsi="Arial" w:cs="Arial"/>
          <w:color w:val="666666"/>
        </w:rPr>
        <w:t>Esta guía resume, función por función, lo que encontrarás en tu Portal de Clientes una vez tengas tu acceso activo. La iremos ampliando a medida que añadamos nuevas funciones.</w:t>
      </w:r>
    </w:p>
    <w:p w14:paraId="7279EA80" w14:textId="46858745" w:rsidR="00215D08" w:rsidRDefault="00000000">
      <w:pPr>
        <w:pBdr>
          <w:bottom w:val="single" w:sz="4" w:space="4" w:color="E5E5E5"/>
        </w:pBdr>
        <w:spacing w:before="320" w:after="140"/>
      </w:pPr>
      <w:r>
        <w:rPr>
          <w:rFonts w:ascii="Arial" w:eastAsia="Arial" w:hAnsi="Arial" w:cs="Arial"/>
          <w:b/>
          <w:bCs/>
          <w:color w:val="EA002A"/>
          <w:sz w:val="27"/>
          <w:szCs w:val="27"/>
        </w:rPr>
        <w:t>FUNCIONES DEL PORTAL</w:t>
      </w:r>
    </w:p>
    <w:p w14:paraId="4A262011" w14:textId="08A29EBD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1.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Crea tus envíos en segundos</w:t>
      </w:r>
    </w:p>
    <w:p w14:paraId="33A917D9" w14:textId="72A2F04C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Rellena un formulario con origen, destino, mercancía y referencia, y el sistema calcula automáticamente la tarifa según tu baremo de cliente.</w:t>
      </w:r>
    </w:p>
    <w:p w14:paraId="7904BA58" w14:textId="06787193" w:rsidR="00215D08" w:rsidRDefault="00000000">
      <w:pPr>
        <w:spacing w:after="100"/>
        <w:ind w:left="34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¿Tienes muchos envíos a la vez? Puedes importarlos todos de golpe desde un archivo Excel, sin necesidad de crearlos uno a uno.</w:t>
      </w:r>
    </w:p>
    <w:p w14:paraId="6413C3A3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2C813881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009D81DB" w14:textId="00DCF3F4" w:rsidR="003D74FA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5409E3" wp14:editId="30CA8FD9">
            <wp:simplePos x="0" y="0"/>
            <wp:positionH relativeFrom="margin">
              <wp:align>center</wp:align>
            </wp:positionH>
            <wp:positionV relativeFrom="paragraph">
              <wp:posOffset>161925</wp:posOffset>
            </wp:positionV>
            <wp:extent cx="4224458" cy="4069080"/>
            <wp:effectExtent l="133350" t="114300" r="138430" b="160020"/>
            <wp:wrapNone/>
            <wp:docPr id="1007822740" name="Imagen 100782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4458" cy="4069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A1AFC" w14:textId="7B979285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F941999" w14:textId="7777777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5E0623A" w14:textId="76937F8F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E3E48BE" w14:textId="7777777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133F65F" w14:textId="77367DE5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4625DE66" w14:textId="7777777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348906DB" w14:textId="7777777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B2B4E65" w14:textId="697E54DF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F2F7059" w14:textId="7777777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4ED5A28C" w14:textId="0BADF209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3DEEB64D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376B26E9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07F790CC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5AA745BC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386DD101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E856551" w14:textId="77777777" w:rsidR="004E3CBD" w:rsidRDefault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792E6FF6" w14:textId="13F98D57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21E35DE0" w14:textId="14056303" w:rsidR="003D74FA" w:rsidRDefault="003D74FA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4C70C6B9" w14:textId="76E6E0FD" w:rsidR="003D74FA" w:rsidRDefault="003D74FA">
      <w:pPr>
        <w:spacing w:after="100"/>
        <w:ind w:left="340"/>
      </w:pPr>
    </w:p>
    <w:p w14:paraId="456DABFE" w14:textId="23714B9C" w:rsidR="00215D08" w:rsidRDefault="00215D08">
      <w:pPr>
        <w:spacing w:before="80" w:after="40"/>
      </w:pPr>
    </w:p>
    <w:p w14:paraId="1B6C0A04" w14:textId="4CA24118" w:rsidR="00215D08" w:rsidRDefault="003D74FA">
      <w:pPr>
        <w:spacing w:after="160"/>
        <w:rPr>
          <w:rFonts w:ascii="Arial" w:eastAsia="Arial" w:hAnsi="Arial" w:cs="Arial"/>
          <w:i/>
          <w:iCs/>
          <w:color w:val="666666"/>
          <w:sz w:val="16"/>
          <w:szCs w:val="16"/>
        </w:rPr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 xml:space="preserve">                                                    </w:t>
      </w:r>
      <w:r w:rsidR="00000000">
        <w:rPr>
          <w:rFonts w:ascii="Arial" w:eastAsia="Arial" w:hAnsi="Arial" w:cs="Arial"/>
          <w:i/>
          <w:iCs/>
          <w:color w:val="666666"/>
          <w:sz w:val="16"/>
          <w:szCs w:val="16"/>
        </w:rPr>
        <w:t>Pantalla "Crear Nuevo Envío" del Portal de Clientes.</w:t>
      </w:r>
    </w:p>
    <w:p w14:paraId="58972647" w14:textId="77777777" w:rsidR="004E3CBD" w:rsidRDefault="004E3CBD">
      <w:pPr>
        <w:spacing w:after="160"/>
        <w:rPr>
          <w:rFonts w:ascii="Arial" w:eastAsia="Arial" w:hAnsi="Arial" w:cs="Arial"/>
          <w:i/>
          <w:iCs/>
          <w:color w:val="666666"/>
          <w:sz w:val="16"/>
          <w:szCs w:val="16"/>
        </w:rPr>
      </w:pPr>
    </w:p>
    <w:p w14:paraId="70916507" w14:textId="77777777" w:rsidR="004E3CBD" w:rsidRDefault="004E3CBD">
      <w:pPr>
        <w:spacing w:after="160"/>
        <w:rPr>
          <w:rFonts w:ascii="Arial" w:eastAsia="Arial" w:hAnsi="Arial" w:cs="Arial"/>
          <w:i/>
          <w:iCs/>
          <w:color w:val="666666"/>
          <w:sz w:val="16"/>
          <w:szCs w:val="16"/>
        </w:rPr>
      </w:pPr>
    </w:p>
    <w:p w14:paraId="58380A13" w14:textId="5DC4A06F" w:rsidR="004E3CBD" w:rsidRPr="004E3CBD" w:rsidRDefault="00000000">
      <w:pPr>
        <w:spacing w:before="200" w:after="40"/>
        <w:rPr>
          <w:rFonts w:ascii="Arial" w:eastAsia="Arial" w:hAnsi="Arial" w:cs="Arial"/>
          <w:b/>
          <w:bCs/>
          <w:color w:val="001689"/>
          <w:sz w:val="23"/>
          <w:szCs w:val="23"/>
        </w:rPr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lastRenderedPageBreak/>
        <w:t xml:space="preserve">2.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Sigue el estado en tiempo real</w:t>
      </w:r>
    </w:p>
    <w:p w14:paraId="29521455" w14:textId="77777777" w:rsidR="00215D08" w:rsidRDefault="00000000">
      <w:pPr>
        <w:spacing w:after="100"/>
        <w:ind w:left="34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Cada envío muestra su estado actualizado al instante: pendiente de asignar, en reparto, entregado o con incidencia. No hace falta recargar la página, se actualiza solo en cuanto cambia en nuestra operativa.</w:t>
      </w:r>
    </w:p>
    <w:p w14:paraId="61B5A023" w14:textId="77777777" w:rsidR="004E3CBD" w:rsidRDefault="004E3CBD">
      <w:pPr>
        <w:spacing w:after="100"/>
        <w:ind w:left="340"/>
      </w:pPr>
    </w:p>
    <w:p w14:paraId="4CE2D399" w14:textId="77777777" w:rsidR="00215D08" w:rsidRDefault="00000000">
      <w:pPr>
        <w:spacing w:before="80" w:after="40"/>
      </w:pPr>
      <w:r>
        <w:rPr>
          <w:noProof/>
        </w:rPr>
        <w:drawing>
          <wp:inline distT="0" distB="0" distL="0" distR="0" wp14:anchorId="7D34BEB2" wp14:editId="5B6D8604">
            <wp:extent cx="4226217" cy="2095500"/>
            <wp:effectExtent l="114300" t="114300" r="155575" b="152400"/>
            <wp:docPr id="1302158848" name="Imagen 1302158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316" cy="21074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4DC82CD" w14:textId="77777777" w:rsidR="00215D08" w:rsidRDefault="00000000">
      <w:pPr>
        <w:spacing w:after="160"/>
        <w:rPr>
          <w:rFonts w:ascii="Arial" w:eastAsia="Arial" w:hAnsi="Arial" w:cs="Arial"/>
          <w:i/>
          <w:iCs/>
          <w:color w:val="666666"/>
          <w:sz w:val="16"/>
          <w:szCs w:val="16"/>
        </w:rPr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>Pantalla "Mis Envíos" del Portal de Clientes.</w:t>
      </w:r>
    </w:p>
    <w:p w14:paraId="50D6DC0C" w14:textId="77777777" w:rsidR="004E3CBD" w:rsidRDefault="004E3CBD">
      <w:pPr>
        <w:spacing w:after="160"/>
      </w:pPr>
    </w:p>
    <w:p w14:paraId="0A92D3BC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3.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Descarga tus justificantes de entrega</w:t>
      </w:r>
    </w:p>
    <w:p w14:paraId="3DD17DEE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Para cualquier envío ya entregado, descarga el albarán y el justificante de entrega en PDF: incluye la firma del receptor, una foto de la mercancía o de la entrega, y la ubicación GPS exacta donde se confirmó.</w:t>
      </w:r>
    </w:p>
    <w:p w14:paraId="28D8FADD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4.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Contra-reembolso (C.O.D.) bajo control</w:t>
      </w:r>
    </w:p>
    <w:p w14:paraId="271CBD3D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Si el envío lleva un importe a cobrar en destino, lo indicas al crearlo y el portal te muestra en todo momento si ese cobro está pendiente o ya se ha realizado, junto con el justificante firmado.</w:t>
      </w:r>
    </w:p>
    <w:p w14:paraId="1494958B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5.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Incidencias: visibilidad total</w:t>
      </w:r>
    </w:p>
    <w:p w14:paraId="2339BACF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Si surge cualquier contratiempo durante el reparto, lo verás reflejado directamente en el envío correspondiente, con foto y motivo indicados por el conductor, sin tener que llamar para preguntar.</w:t>
      </w:r>
    </w:p>
    <w:p w14:paraId="78C04B59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6.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Tu logo en tus etiquetas</w:t>
      </w:r>
    </w:p>
    <w:p w14:paraId="04177F5C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Sube el logo de tu empresa desde la sección Configuración y aparecerá automáticamente en las etiquetas que imprimas para tus propios envíos.</w:t>
      </w:r>
    </w:p>
    <w:p w14:paraId="147DA0CD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7.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Ubicación de cada entrega</w:t>
      </w:r>
    </w:p>
    <w:p w14:paraId="708A870D" w14:textId="77777777" w:rsidR="004E3CBD" w:rsidRDefault="00000000" w:rsidP="004E3CBD">
      <w:pPr>
        <w:spacing w:after="100"/>
        <w:ind w:left="34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Cada albarán entregado guarda el punto GPS exacto donde se confirmó la entrega, con acceso directo a Google Maps para verlo sobre el mapa.</w:t>
      </w:r>
    </w:p>
    <w:p w14:paraId="02808448" w14:textId="77777777" w:rsidR="004E3CBD" w:rsidRDefault="004E3CBD" w:rsidP="004E3CBD">
      <w:pPr>
        <w:spacing w:after="100"/>
        <w:ind w:left="340"/>
        <w:rPr>
          <w:rFonts w:ascii="Arial" w:eastAsia="Arial" w:hAnsi="Arial" w:cs="Arial"/>
          <w:color w:val="222222"/>
        </w:rPr>
      </w:pPr>
    </w:p>
    <w:p w14:paraId="216ADD26" w14:textId="0D6BFAC8" w:rsidR="00215D08" w:rsidRPr="004E3CBD" w:rsidRDefault="00000000" w:rsidP="004E3CBD">
      <w:pPr>
        <w:spacing w:after="100"/>
        <w:ind w:left="340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b/>
          <w:bCs/>
          <w:color w:val="EA002A"/>
          <w:sz w:val="27"/>
          <w:szCs w:val="27"/>
        </w:rPr>
        <w:t>MÁS VENTAJAS</w:t>
      </w:r>
    </w:p>
    <w:p w14:paraId="1BB2CD87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8.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Etiquetas a tu medida</w:t>
      </w:r>
    </w:p>
    <w:p w14:paraId="35837BE6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Elige tu formato de impresión preferido (térmica A6 o A4 con varias etiquetas por hoja) y el portal lo recordará para tus próximos envíos.</w:t>
      </w:r>
    </w:p>
    <w:p w14:paraId="103507D1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9.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Contactos frecuentes</w:t>
      </w:r>
    </w:p>
    <w:p w14:paraId="5D79878F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Guarda tus destinatarios habituales para no tener que volver a escribir sus datos cada vez que creas un envío.</w:t>
      </w:r>
    </w:p>
    <w:p w14:paraId="1A52605A" w14:textId="77777777" w:rsidR="00215D08" w:rsidRDefault="00000000">
      <w:pPr>
        <w:spacing w:before="200" w:after="40"/>
      </w:pPr>
      <w:r>
        <w:rPr>
          <w:rFonts w:ascii="Arial" w:eastAsia="Arial" w:hAnsi="Arial" w:cs="Arial"/>
          <w:b/>
          <w:bCs/>
          <w:color w:val="EA002A"/>
          <w:sz w:val="23"/>
          <w:szCs w:val="23"/>
        </w:rPr>
        <w:t xml:space="preserve">10. </w:t>
      </w:r>
      <w:r>
        <w:rPr>
          <w:rFonts w:ascii="Arial" w:eastAsia="Arial" w:hAnsi="Arial" w:cs="Arial"/>
          <w:b/>
          <w:bCs/>
          <w:color w:val="001689"/>
          <w:sz w:val="23"/>
          <w:szCs w:val="23"/>
        </w:rPr>
        <w:t>Referencia externa en cada envío</w:t>
      </w:r>
    </w:p>
    <w:p w14:paraId="654729A5" w14:textId="77777777" w:rsidR="00215D08" w:rsidRDefault="00000000">
      <w:pPr>
        <w:spacing w:after="100"/>
        <w:ind w:left="340"/>
      </w:pPr>
      <w:r>
        <w:rPr>
          <w:rFonts w:ascii="Arial" w:eastAsia="Arial" w:hAnsi="Arial" w:cs="Arial"/>
          <w:color w:val="222222"/>
        </w:rPr>
        <w:t>Añade tu propio número de pedido o referencia (SSCC, código interno, etc.) y aparecerá en el albarán y en la etiqueta para que puedas identificarlo fácilmente en tus propios sistemas.</w:t>
      </w:r>
    </w:p>
    <w:p w14:paraId="76158DAF" w14:textId="70A33CFA" w:rsidR="00215D08" w:rsidRDefault="00000000">
      <w:pPr>
        <w:pBdr>
          <w:bottom w:val="single" w:sz="4" w:space="4" w:color="E5E5E5"/>
        </w:pBdr>
        <w:spacing w:before="320" w:after="140"/>
      </w:pPr>
      <w:r>
        <w:rPr>
          <w:rFonts w:ascii="Arial" w:eastAsia="Arial" w:hAnsi="Arial" w:cs="Arial"/>
          <w:b/>
          <w:bCs/>
          <w:color w:val="EA002A"/>
          <w:sz w:val="27"/>
          <w:szCs w:val="27"/>
        </w:rPr>
        <w:lastRenderedPageBreak/>
        <w:t>PREGUNTAS FRECUENTES</w:t>
      </w:r>
    </w:p>
    <w:p w14:paraId="33E95E3F" w14:textId="53818189" w:rsidR="00215D08" w:rsidRDefault="00000000">
      <w:pPr>
        <w:spacing w:before="180" w:after="30"/>
      </w:pPr>
      <w:r>
        <w:rPr>
          <w:rFonts w:ascii="Arial" w:eastAsia="Arial" w:hAnsi="Arial" w:cs="Arial"/>
          <w:b/>
          <w:bCs/>
          <w:color w:val="001689"/>
          <w:sz w:val="21"/>
          <w:szCs w:val="21"/>
        </w:rPr>
        <w:t xml:space="preserve"> ¿Puedo borrar un envío que he creado por error?</w:t>
      </w:r>
    </w:p>
    <w:p w14:paraId="1AD1717A" w14:textId="77777777" w:rsidR="00215D08" w:rsidRDefault="00000000">
      <w:pPr>
        <w:spacing w:after="60"/>
        <w:ind w:left="340"/>
      </w:pPr>
      <w:r>
        <w:rPr>
          <w:rFonts w:ascii="Arial" w:eastAsia="Arial" w:hAnsi="Arial" w:cs="Arial"/>
          <w:color w:val="666666"/>
          <w:sz w:val="19"/>
          <w:szCs w:val="19"/>
        </w:rPr>
        <w:t>Sí, mientras esté en estado "Pendiente de asignar". Una vez que lo hemos asignado a un conductor, ya no se puede eliminar desde el portal; contacta con nosotros y te ayudamos.</w:t>
      </w:r>
    </w:p>
    <w:p w14:paraId="6FFB1FF2" w14:textId="551A496A" w:rsidR="00215D08" w:rsidRDefault="00000000">
      <w:pPr>
        <w:spacing w:before="180" w:after="30"/>
      </w:pPr>
      <w:r>
        <w:rPr>
          <w:rFonts w:ascii="Arial" w:eastAsia="Arial" w:hAnsi="Arial" w:cs="Arial"/>
          <w:b/>
          <w:bCs/>
          <w:color w:val="001689"/>
          <w:sz w:val="21"/>
          <w:szCs w:val="21"/>
        </w:rPr>
        <w:t xml:space="preserve"> ¿Puedo reportar yo una incidencia?</w:t>
      </w:r>
    </w:p>
    <w:p w14:paraId="100583D3" w14:textId="77777777" w:rsidR="00215D08" w:rsidRDefault="00000000">
      <w:pPr>
        <w:spacing w:after="60"/>
        <w:ind w:left="340"/>
      </w:pPr>
      <w:r>
        <w:rPr>
          <w:rFonts w:ascii="Arial" w:eastAsia="Arial" w:hAnsi="Arial" w:cs="Arial"/>
          <w:color w:val="666666"/>
          <w:sz w:val="19"/>
          <w:szCs w:val="19"/>
        </w:rPr>
        <w:t>Por ahora no; las incidencias las registra el conductor durante el reparto y tú la verás reflejada en el envío correspondiente, con foto y motivo.</w:t>
      </w:r>
    </w:p>
    <w:p w14:paraId="3E9EE156" w14:textId="69F1F9E1" w:rsidR="00215D08" w:rsidRDefault="00000000">
      <w:pPr>
        <w:spacing w:before="180" w:after="30"/>
      </w:pPr>
      <w:r>
        <w:rPr>
          <w:rFonts w:ascii="Arial" w:eastAsia="Arial" w:hAnsi="Arial" w:cs="Arial"/>
          <w:b/>
          <w:bCs/>
          <w:color w:val="001689"/>
          <w:sz w:val="21"/>
          <w:szCs w:val="21"/>
        </w:rPr>
        <w:t xml:space="preserve"> ¿Puedo ver y descargar mis facturas desde el portal?</w:t>
      </w:r>
    </w:p>
    <w:p w14:paraId="7037761B" w14:textId="50E8C12D" w:rsidR="00215D08" w:rsidRDefault="00000000">
      <w:pPr>
        <w:spacing w:after="60"/>
        <w:ind w:left="340"/>
        <w:rPr>
          <w:rFonts w:ascii="Arial" w:eastAsia="Arial" w:hAnsi="Arial" w:cs="Arial"/>
          <w:color w:val="666666"/>
          <w:sz w:val="19"/>
          <w:szCs w:val="19"/>
        </w:rPr>
      </w:pPr>
      <w:r>
        <w:rPr>
          <w:rFonts w:ascii="Arial" w:eastAsia="Arial" w:hAnsi="Arial" w:cs="Arial"/>
          <w:color w:val="666666"/>
          <w:sz w:val="19"/>
          <w:szCs w:val="19"/>
        </w:rPr>
        <w:t xml:space="preserve">Todavía no. La facturación se gestiona de forma mensual y agrupada fuera del portal; para consultarla, escribe a </w:t>
      </w:r>
      <w:hyperlink r:id="rId8" w:history="1">
        <w:r w:rsidR="003D74FA" w:rsidRPr="002D4F50">
          <w:rPr>
            <w:rStyle w:val="Hipervnculo"/>
            <w:rFonts w:ascii="Arial" w:eastAsia="Arial" w:hAnsi="Arial" w:cs="Arial"/>
            <w:sz w:val="19"/>
            <w:szCs w:val="19"/>
          </w:rPr>
          <w:t>info@sumtransportes.com</w:t>
        </w:r>
      </w:hyperlink>
      <w:r>
        <w:rPr>
          <w:rFonts w:ascii="Arial" w:eastAsia="Arial" w:hAnsi="Arial" w:cs="Arial"/>
          <w:color w:val="666666"/>
          <w:sz w:val="19"/>
          <w:szCs w:val="19"/>
        </w:rPr>
        <w:t>.</w:t>
      </w:r>
    </w:p>
    <w:p w14:paraId="03B4FBC8" w14:textId="77777777" w:rsidR="003D74FA" w:rsidRDefault="003D74FA">
      <w:pPr>
        <w:spacing w:after="60"/>
        <w:ind w:left="340"/>
        <w:rPr>
          <w:rFonts w:ascii="Arial" w:eastAsia="Arial" w:hAnsi="Arial" w:cs="Arial"/>
          <w:color w:val="666666"/>
          <w:sz w:val="19"/>
          <w:szCs w:val="19"/>
        </w:rPr>
      </w:pPr>
    </w:p>
    <w:p w14:paraId="21A0834D" w14:textId="77777777" w:rsidR="003D74FA" w:rsidRDefault="003D74FA">
      <w:pPr>
        <w:spacing w:after="60"/>
        <w:ind w:left="340"/>
      </w:pPr>
    </w:p>
    <w:p w14:paraId="1ABAF028" w14:textId="77777777" w:rsidR="00215D08" w:rsidRDefault="00000000">
      <w:pPr>
        <w:pBdr>
          <w:bottom w:val="single" w:sz="4" w:space="4" w:color="E5E5E5"/>
        </w:pBdr>
        <w:spacing w:before="320" w:after="140"/>
      </w:pPr>
      <w:r>
        <w:rPr>
          <w:rFonts w:ascii="Arial" w:eastAsia="Arial" w:hAnsi="Arial" w:cs="Arial"/>
          <w:b/>
          <w:bCs/>
          <w:color w:val="EA002A"/>
          <w:sz w:val="27"/>
          <w:szCs w:val="27"/>
        </w:rPr>
        <w:t>CÓMO DARTE DE ALTA</w:t>
      </w:r>
    </w:p>
    <w:p w14:paraId="109BFC3C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1.  </w:t>
      </w:r>
      <w:r>
        <w:rPr>
          <w:rFonts w:ascii="Arial" w:eastAsia="Arial" w:hAnsi="Arial" w:cs="Arial"/>
          <w:color w:val="222222"/>
        </w:rPr>
        <w:t>Entra en www.sumtransportes.com</w:t>
      </w:r>
    </w:p>
    <w:p w14:paraId="4B284B22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2.  </w:t>
      </w:r>
      <w:r>
        <w:rPr>
          <w:rFonts w:ascii="Arial" w:eastAsia="Arial" w:hAnsi="Arial" w:cs="Arial"/>
          <w:color w:val="222222"/>
        </w:rPr>
        <w:t>Pulsa el botón "Alta Empresas" en la página principal.</w:t>
      </w:r>
    </w:p>
    <w:p w14:paraId="63D7402D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3.  </w:t>
      </w:r>
      <w:r>
        <w:rPr>
          <w:rFonts w:ascii="Arial" w:eastAsia="Arial" w:hAnsi="Arial" w:cs="Arial"/>
          <w:color w:val="222222"/>
        </w:rPr>
        <w:t>Completa el formulario con los datos de tu empresa: razón social, CIF/NIF, dirección fiscal y persona de contacto.</w:t>
      </w:r>
    </w:p>
    <w:p w14:paraId="53C5DC9B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4.  </w:t>
      </w:r>
      <w:r>
        <w:rPr>
          <w:rFonts w:ascii="Arial" w:eastAsia="Arial" w:hAnsi="Arial" w:cs="Arial"/>
          <w:color w:val="222222"/>
        </w:rPr>
        <w:t>Nuestro equipo revisa la solicitud y activa tu acceso (en 24-48h laborables). Recibirás un correo de confirmación con tus credenciales.</w:t>
      </w:r>
    </w:p>
    <w:p w14:paraId="68AD137A" w14:textId="77777777" w:rsidR="00215D08" w:rsidRDefault="00000000">
      <w:pPr>
        <w:pBdr>
          <w:bottom w:val="single" w:sz="4" w:space="4" w:color="E5E5E5"/>
        </w:pBdr>
        <w:spacing w:before="320" w:after="140"/>
      </w:pPr>
      <w:r>
        <w:rPr>
          <w:rFonts w:ascii="Arial" w:eastAsia="Arial" w:hAnsi="Arial" w:cs="Arial"/>
          <w:b/>
          <w:bCs/>
          <w:color w:val="EA002A"/>
          <w:sz w:val="27"/>
          <w:szCs w:val="27"/>
        </w:rPr>
        <w:t>PRIMEROS PASOS, YA CON ACCESO</w:t>
      </w:r>
    </w:p>
    <w:p w14:paraId="52D1221C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1.  </w:t>
      </w:r>
      <w:r>
        <w:rPr>
          <w:rFonts w:ascii="Arial" w:eastAsia="Arial" w:hAnsi="Arial" w:cs="Arial"/>
          <w:color w:val="222222"/>
        </w:rPr>
        <w:t>Sube tu logo en Configuración, para que aparezca en tus etiquetas.</w:t>
      </w:r>
    </w:p>
    <w:p w14:paraId="3C167080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2.  </w:t>
      </w:r>
      <w:r>
        <w:rPr>
          <w:rFonts w:ascii="Arial" w:eastAsia="Arial" w:hAnsi="Arial" w:cs="Arial"/>
          <w:color w:val="222222"/>
        </w:rPr>
        <w:t>Elige tu formato de etiqueta preferido: térmica A6 o A4 con varias por hoja.</w:t>
      </w:r>
    </w:p>
    <w:p w14:paraId="43E6C0A8" w14:textId="77777777" w:rsidR="00215D08" w:rsidRDefault="00000000">
      <w:pPr>
        <w:spacing w:after="90"/>
        <w:ind w:left="340" w:hanging="340"/>
      </w:pPr>
      <w:r>
        <w:rPr>
          <w:rFonts w:ascii="Arial" w:eastAsia="Arial" w:hAnsi="Arial" w:cs="Arial"/>
          <w:b/>
          <w:bCs/>
          <w:color w:val="EA002A"/>
        </w:rPr>
        <w:t xml:space="preserve">3.  </w:t>
      </w:r>
      <w:r>
        <w:rPr>
          <w:rFonts w:ascii="Arial" w:eastAsia="Arial" w:hAnsi="Arial" w:cs="Arial"/>
          <w:color w:val="222222"/>
        </w:rPr>
        <w:t>Crea tu primer envío, o impórtalos todos de golpe desde un Excel.</w:t>
      </w:r>
    </w:p>
    <w:p w14:paraId="0679C4ED" w14:textId="77777777" w:rsidR="00215D08" w:rsidRDefault="00000000">
      <w:pPr>
        <w:pBdr>
          <w:top w:val="single" w:sz="4" w:space="6" w:color="EA002A"/>
          <w:left w:val="single" w:sz="4" w:space="6" w:color="EA002A"/>
          <w:bottom w:val="single" w:sz="4" w:space="6" w:color="EA002A"/>
          <w:right w:val="single" w:sz="4" w:space="6" w:color="EA002A"/>
        </w:pBdr>
        <w:shd w:val="clear" w:color="auto" w:fill="F9E2E1"/>
        <w:spacing w:before="220" w:after="220"/>
      </w:pPr>
      <w:r>
        <w:rPr>
          <w:rFonts w:ascii="Arial" w:eastAsia="Arial" w:hAnsi="Arial" w:cs="Arial"/>
          <w:b/>
          <w:bCs/>
          <w:color w:val="EA002A"/>
        </w:rPr>
        <w:t>Disponible próximamente. Te avisaremos en cuanto puedas darte de alta.</w:t>
      </w:r>
    </w:p>
    <w:p w14:paraId="08846E0D" w14:textId="77777777" w:rsidR="00215D08" w:rsidRDefault="00000000">
      <w:pPr>
        <w:pBdr>
          <w:top w:val="single" w:sz="4" w:space="8" w:color="E5E5E5"/>
        </w:pBdr>
        <w:spacing w:before="100"/>
      </w:pPr>
      <w:r>
        <w:rPr>
          <w:rFonts w:ascii="Arial" w:eastAsia="Arial" w:hAnsi="Arial" w:cs="Arial"/>
          <w:color w:val="666666"/>
          <w:sz w:val="18"/>
          <w:szCs w:val="18"/>
        </w:rPr>
        <w:t>¿Dudas sobre alguna función? Escríbenos a info@sumtransportes.com o llama al 957 245 221.</w:t>
      </w:r>
    </w:p>
    <w:p w14:paraId="5B7E93CE" w14:textId="77777777" w:rsidR="00215D08" w:rsidRDefault="00000000">
      <w:pPr>
        <w:spacing w:before="40"/>
      </w:pPr>
      <w:r>
        <w:rPr>
          <w:rFonts w:ascii="Arial" w:eastAsia="Arial" w:hAnsi="Arial" w:cs="Arial"/>
          <w:b/>
          <w:bCs/>
          <w:color w:val="001689"/>
          <w:sz w:val="18"/>
          <w:szCs w:val="18"/>
        </w:rPr>
        <w:t xml:space="preserve">SUM Transportes — </w:t>
      </w:r>
      <w:r>
        <w:rPr>
          <w:rFonts w:ascii="Arial" w:eastAsia="Arial" w:hAnsi="Arial" w:cs="Arial"/>
          <w:color w:val="666666"/>
          <w:sz w:val="18"/>
          <w:szCs w:val="18"/>
        </w:rPr>
        <w:t>Atención Comercial: 957 245 221</w:t>
      </w:r>
    </w:p>
    <w:sectPr w:rsidR="00215D08">
      <w:pgSz w:w="11905" w:h="16837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53B8F"/>
    <w:multiLevelType w:val="hybridMultilevel"/>
    <w:tmpl w:val="25C0A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25EEE"/>
    <w:multiLevelType w:val="hybridMultilevel"/>
    <w:tmpl w:val="FDAC4666"/>
    <w:lvl w:ilvl="0" w:tplc="2E6A071C">
      <w:start w:val="1"/>
      <w:numFmt w:val="bullet"/>
      <w:lvlText w:val="●"/>
      <w:lvlJc w:val="left"/>
      <w:pPr>
        <w:ind w:left="720" w:hanging="360"/>
      </w:pPr>
    </w:lvl>
    <w:lvl w:ilvl="1" w:tplc="FB2A2FE0">
      <w:start w:val="1"/>
      <w:numFmt w:val="bullet"/>
      <w:lvlText w:val="○"/>
      <w:lvlJc w:val="left"/>
      <w:pPr>
        <w:ind w:left="1440" w:hanging="360"/>
      </w:pPr>
    </w:lvl>
    <w:lvl w:ilvl="2" w:tplc="ECCE6128">
      <w:start w:val="1"/>
      <w:numFmt w:val="bullet"/>
      <w:lvlText w:val="■"/>
      <w:lvlJc w:val="left"/>
      <w:pPr>
        <w:ind w:left="2160" w:hanging="360"/>
      </w:pPr>
    </w:lvl>
    <w:lvl w:ilvl="3" w:tplc="A6126B36">
      <w:start w:val="1"/>
      <w:numFmt w:val="bullet"/>
      <w:lvlText w:val="●"/>
      <w:lvlJc w:val="left"/>
      <w:pPr>
        <w:ind w:left="2880" w:hanging="360"/>
      </w:pPr>
    </w:lvl>
    <w:lvl w:ilvl="4" w:tplc="56E2A40A">
      <w:start w:val="1"/>
      <w:numFmt w:val="bullet"/>
      <w:lvlText w:val="○"/>
      <w:lvlJc w:val="left"/>
      <w:pPr>
        <w:ind w:left="3600" w:hanging="360"/>
      </w:pPr>
    </w:lvl>
    <w:lvl w:ilvl="5" w:tplc="AF640A7A">
      <w:start w:val="1"/>
      <w:numFmt w:val="bullet"/>
      <w:lvlText w:val="■"/>
      <w:lvlJc w:val="left"/>
      <w:pPr>
        <w:ind w:left="4320" w:hanging="360"/>
      </w:pPr>
    </w:lvl>
    <w:lvl w:ilvl="6" w:tplc="661E022A">
      <w:start w:val="1"/>
      <w:numFmt w:val="bullet"/>
      <w:lvlText w:val="●"/>
      <w:lvlJc w:val="left"/>
      <w:pPr>
        <w:ind w:left="5040" w:hanging="360"/>
      </w:pPr>
    </w:lvl>
    <w:lvl w:ilvl="7" w:tplc="7B9EFB9A">
      <w:start w:val="1"/>
      <w:numFmt w:val="bullet"/>
      <w:lvlText w:val="●"/>
      <w:lvlJc w:val="left"/>
      <w:pPr>
        <w:ind w:left="5760" w:hanging="360"/>
      </w:pPr>
    </w:lvl>
    <w:lvl w:ilvl="8" w:tplc="0DA6D8FA">
      <w:start w:val="1"/>
      <w:numFmt w:val="bullet"/>
      <w:lvlText w:val="●"/>
      <w:lvlJc w:val="left"/>
      <w:pPr>
        <w:ind w:left="6480" w:hanging="360"/>
      </w:pPr>
    </w:lvl>
  </w:abstractNum>
  <w:num w:numId="1" w16cid:durableId="814301637">
    <w:abstractNumId w:val="1"/>
    <w:lvlOverride w:ilvl="0">
      <w:startOverride w:val="1"/>
    </w:lvlOverride>
  </w:num>
  <w:num w:numId="2" w16cid:durableId="132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D08"/>
    <w:rsid w:val="00215D08"/>
    <w:rsid w:val="003D74FA"/>
    <w:rsid w:val="004E3CBD"/>
    <w:rsid w:val="009C2F35"/>
    <w:rsid w:val="00E94BBC"/>
    <w:rsid w:val="00FA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98E2A"/>
  <w15:docId w15:val="{6CFD330C-BD1D-430B-8AD1-0756C6DF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3D7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umtransporte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632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SUM Transportes</cp:lastModifiedBy>
  <cp:revision>4</cp:revision>
  <dcterms:created xsi:type="dcterms:W3CDTF">2026-08-17T11:49:00Z</dcterms:created>
  <dcterms:modified xsi:type="dcterms:W3CDTF">2026-08-17T12:12:00Z</dcterms:modified>
</cp:coreProperties>
</file>