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6F818F9" w14:textId="24833F16" w:rsidR="007F3D0A" w:rsidRPr="00157D7D" w:rsidRDefault="00CA257C" w:rsidP="00E87336">
      <w:pPr>
        <w:spacing w:line="240" w:lineRule="auto"/>
        <w:jc w:val="both"/>
        <w:rPr>
          <w:rFonts w:cstheme="minorHAnsi"/>
          <w:color w:val="1F4E79" w:themeColor="accent1" w:themeShade="80"/>
          <w:sz w:val="32"/>
          <w:szCs w:val="32"/>
        </w:rPr>
      </w:pPr>
      <w:r w:rsidRPr="00157D7D">
        <w:rPr>
          <w:rFonts w:cstheme="minorHAnsi"/>
          <w:color w:val="1F4E79" w:themeColor="accent1" w:themeShade="80"/>
          <w:sz w:val="32"/>
          <w:szCs w:val="32"/>
        </w:rPr>
        <w:t xml:space="preserve">Metadata </w:t>
      </w:r>
    </w:p>
    <w:p w14:paraId="022918A7" w14:textId="77777777" w:rsidR="00CA257C" w:rsidRPr="00157D7D" w:rsidRDefault="00CA257C" w:rsidP="00E87336">
      <w:pPr>
        <w:pStyle w:val="ListParagraph"/>
        <w:numPr>
          <w:ilvl w:val="0"/>
          <w:numId w:val="1"/>
        </w:numPr>
        <w:ind w:left="426"/>
        <w:jc w:val="both"/>
        <w:rPr>
          <w:rFonts w:cstheme="minorHAnsi"/>
          <w:color w:val="1F4E79" w:themeColor="accent1" w:themeShade="80"/>
        </w:rPr>
      </w:pPr>
      <w:r w:rsidRPr="00157D7D">
        <w:rPr>
          <w:rFonts w:cstheme="minorHAnsi"/>
          <w:color w:val="1F4E79" w:themeColor="accent1" w:themeShade="80"/>
        </w:rPr>
        <w:t>Title</w:t>
      </w:r>
    </w:p>
    <w:p w14:paraId="00AF43F5" w14:textId="70A2B342" w:rsidR="008E284A" w:rsidRPr="00157D7D" w:rsidRDefault="000A7C81" w:rsidP="00721938">
      <w:pPr>
        <w:pStyle w:val="ListParagraph"/>
        <w:ind w:left="0"/>
        <w:jc w:val="both"/>
        <w:rPr>
          <w:rFonts w:cstheme="minorHAnsi"/>
        </w:rPr>
      </w:pPr>
      <w:r>
        <w:rPr>
          <w:rFonts w:cstheme="minorHAnsi"/>
        </w:rPr>
        <w:t xml:space="preserve">Detailed </w:t>
      </w:r>
      <w:r w:rsidR="00CC0F15" w:rsidRPr="00157D7D">
        <w:rPr>
          <w:rFonts w:cstheme="minorHAnsi"/>
        </w:rPr>
        <w:t>water quality parameters</w:t>
      </w:r>
      <w:r w:rsidR="007A0385">
        <w:rPr>
          <w:rFonts w:cstheme="minorHAnsi"/>
        </w:rPr>
        <w:t>, including methane concentrations and isotopic composition,</w:t>
      </w:r>
      <w:r w:rsidR="00CC0F15" w:rsidRPr="00157D7D">
        <w:rPr>
          <w:rFonts w:cstheme="minorHAnsi"/>
        </w:rPr>
        <w:t xml:space="preserve"> </w:t>
      </w:r>
      <w:r w:rsidR="006800B0">
        <w:rPr>
          <w:rFonts w:cstheme="minorHAnsi"/>
        </w:rPr>
        <w:t xml:space="preserve">for </w:t>
      </w:r>
      <w:r w:rsidR="00721938">
        <w:rPr>
          <w:rFonts w:cstheme="minorHAnsi"/>
        </w:rPr>
        <w:t xml:space="preserve">groundwater springs discharging from open system pingos </w:t>
      </w:r>
      <w:r w:rsidR="006800B0">
        <w:rPr>
          <w:rFonts w:cstheme="minorHAnsi"/>
        </w:rPr>
        <w:t xml:space="preserve">in </w:t>
      </w:r>
      <w:proofErr w:type="spellStart"/>
      <w:r w:rsidR="00997B6F" w:rsidRPr="00157D7D">
        <w:rPr>
          <w:rFonts w:cstheme="minorHAnsi"/>
        </w:rPr>
        <w:t>Adventdalen</w:t>
      </w:r>
      <w:proofErr w:type="spellEnd"/>
      <w:r w:rsidR="00CC0F15" w:rsidRPr="00157D7D">
        <w:rPr>
          <w:rFonts w:cstheme="minorHAnsi"/>
        </w:rPr>
        <w:t>, Svalbard</w:t>
      </w:r>
      <w:r w:rsidR="00997B6F" w:rsidRPr="00157D7D">
        <w:rPr>
          <w:rFonts w:cstheme="minorHAnsi"/>
        </w:rPr>
        <w:t xml:space="preserve"> (2015-201</w:t>
      </w:r>
      <w:r w:rsidR="006800B0">
        <w:rPr>
          <w:rFonts w:cstheme="minorHAnsi"/>
        </w:rPr>
        <w:t>7</w:t>
      </w:r>
      <w:r w:rsidR="00997B6F" w:rsidRPr="00157D7D">
        <w:rPr>
          <w:rFonts w:cstheme="minorHAnsi"/>
        </w:rPr>
        <w:t>)</w:t>
      </w:r>
    </w:p>
    <w:p w14:paraId="02A0FB24" w14:textId="77777777" w:rsidR="00CA257C" w:rsidRPr="00157D7D" w:rsidRDefault="00CA257C" w:rsidP="00E87336">
      <w:pPr>
        <w:pStyle w:val="ListParagraph"/>
        <w:ind w:left="0"/>
        <w:jc w:val="both"/>
        <w:rPr>
          <w:rFonts w:cstheme="minorHAnsi"/>
        </w:rPr>
      </w:pPr>
    </w:p>
    <w:p w14:paraId="74CF4AD9" w14:textId="28E0E905" w:rsidR="00CA257C" w:rsidRPr="00157D7D" w:rsidRDefault="00CA257C" w:rsidP="00E87336">
      <w:pPr>
        <w:pStyle w:val="ListParagraph"/>
        <w:numPr>
          <w:ilvl w:val="0"/>
          <w:numId w:val="1"/>
        </w:numPr>
        <w:ind w:left="426"/>
        <w:jc w:val="both"/>
        <w:rPr>
          <w:rFonts w:cstheme="minorHAnsi"/>
          <w:color w:val="1F4E79" w:themeColor="accent1" w:themeShade="80"/>
        </w:rPr>
      </w:pPr>
      <w:r w:rsidRPr="00157D7D">
        <w:rPr>
          <w:rFonts w:cstheme="minorHAnsi"/>
          <w:color w:val="1F4E79" w:themeColor="accent1" w:themeShade="80"/>
        </w:rPr>
        <w:t>Abstract</w:t>
      </w:r>
    </w:p>
    <w:p w14:paraId="3A6F1FE1" w14:textId="268C777E" w:rsidR="00CC0F15" w:rsidRDefault="00CC0F15" w:rsidP="006800B0">
      <w:pPr>
        <w:jc w:val="both"/>
        <w:rPr>
          <w:rFonts w:cstheme="minorHAnsi"/>
        </w:rPr>
      </w:pPr>
      <w:proofErr w:type="spellStart"/>
      <w:r w:rsidRPr="00157D7D">
        <w:rPr>
          <w:rFonts w:cstheme="minorHAnsi"/>
        </w:rPr>
        <w:t>Adventdalen</w:t>
      </w:r>
      <w:proofErr w:type="spellEnd"/>
      <w:r w:rsidRPr="00157D7D">
        <w:rPr>
          <w:rFonts w:cstheme="minorHAnsi"/>
        </w:rPr>
        <w:t xml:space="preserve"> is a medium-sized (5</w:t>
      </w:r>
      <w:r w:rsidR="0053390F" w:rsidRPr="00157D7D">
        <w:rPr>
          <w:rFonts w:cstheme="minorHAnsi"/>
        </w:rPr>
        <w:t>13</w:t>
      </w:r>
      <w:r w:rsidRPr="00157D7D">
        <w:rPr>
          <w:rFonts w:cstheme="minorHAnsi"/>
        </w:rPr>
        <w:t xml:space="preserve"> km</w:t>
      </w:r>
      <w:r w:rsidRPr="00721938">
        <w:rPr>
          <w:rFonts w:cstheme="minorHAnsi"/>
          <w:vertAlign w:val="superscript"/>
        </w:rPr>
        <w:t>2</w:t>
      </w:r>
      <w:r w:rsidRPr="00157D7D">
        <w:rPr>
          <w:rFonts w:cstheme="minorHAnsi"/>
        </w:rPr>
        <w:t xml:space="preserve">) catchment in continuous permafrost zone of central Spitsbergen. </w:t>
      </w:r>
      <w:r w:rsidR="003722BB">
        <w:rPr>
          <w:rFonts w:cstheme="minorHAnsi"/>
        </w:rPr>
        <w:t>It has 11.7 % glacier cover</w:t>
      </w:r>
      <w:r w:rsidR="000A7C81">
        <w:rPr>
          <w:rFonts w:cstheme="minorHAnsi"/>
        </w:rPr>
        <w:t>,</w:t>
      </w:r>
      <w:r w:rsidR="003722BB">
        <w:rPr>
          <w:rFonts w:cstheme="minorHAnsi"/>
        </w:rPr>
        <w:t xml:space="preserve"> a large flat valley floor comprised of uplifted, glaciomarine sediments, covered in the lower part by a veneer of aeolian sediments up to 4 m thick. The geology of the catchment is dominated by sandstones, shales and carbonates. </w:t>
      </w:r>
      <w:r w:rsidR="006800B0">
        <w:rPr>
          <w:rFonts w:cstheme="minorHAnsi"/>
        </w:rPr>
        <w:t>There are a series of five open system pingos that have formed in the valley floor following uplift of the valley bottom over the last 10000 years. This has caused permafrost aggradation in former marine sediments which are up to 60 m thick. During the formation of this new permafrost, high pressure caused expulsion of groundwaters below, resulting in their upward migration. Freezing of the groundwaters as they reached the ground surface caused expansion and thus formation of the pingo. However, freezing no longer occurs at four of the five pingos, meaning that the groundwater</w:t>
      </w:r>
      <w:r w:rsidR="00B67B79">
        <w:rPr>
          <w:rFonts w:cstheme="minorHAnsi"/>
        </w:rPr>
        <w:t>s now</w:t>
      </w:r>
      <w:r w:rsidR="006800B0">
        <w:rPr>
          <w:rFonts w:cstheme="minorHAnsi"/>
        </w:rPr>
        <w:t xml:space="preserve"> discharge at the surface. S</w:t>
      </w:r>
      <w:r w:rsidR="00657CA4">
        <w:rPr>
          <w:rFonts w:cstheme="minorHAnsi"/>
        </w:rPr>
        <w:t xml:space="preserve">amples </w:t>
      </w:r>
      <w:r w:rsidR="00B67B79">
        <w:rPr>
          <w:rFonts w:cstheme="minorHAnsi"/>
        </w:rPr>
        <w:t xml:space="preserve">of the emerging groundwaters </w:t>
      </w:r>
      <w:r w:rsidR="00657CA4">
        <w:rPr>
          <w:rFonts w:cstheme="minorHAnsi"/>
        </w:rPr>
        <w:t xml:space="preserve">were </w:t>
      </w:r>
      <w:r w:rsidR="00B67B79">
        <w:rPr>
          <w:rFonts w:cstheme="minorHAnsi"/>
        </w:rPr>
        <w:t xml:space="preserve">collected </w:t>
      </w:r>
      <w:r w:rsidR="00657CA4">
        <w:rPr>
          <w:rFonts w:cstheme="minorHAnsi"/>
        </w:rPr>
        <w:t xml:space="preserve">every </w:t>
      </w:r>
      <w:r w:rsidR="006800B0">
        <w:rPr>
          <w:rFonts w:cstheme="minorHAnsi"/>
        </w:rPr>
        <w:t xml:space="preserve">March/April, but also opportunistically during summer months, provided the sites weren’t flooded. </w:t>
      </w:r>
      <w:r w:rsidR="00657CA4">
        <w:rPr>
          <w:rFonts w:cstheme="minorHAnsi"/>
        </w:rPr>
        <w:t>Analysis of major ions (by ion chromatography)</w:t>
      </w:r>
      <w:r w:rsidR="006800B0">
        <w:rPr>
          <w:rFonts w:cstheme="minorHAnsi"/>
        </w:rPr>
        <w:t>, m</w:t>
      </w:r>
      <w:r w:rsidR="00657CA4">
        <w:rPr>
          <w:rFonts w:cstheme="minorHAnsi"/>
        </w:rPr>
        <w:t xml:space="preserve">inor constituents (trace metals by </w:t>
      </w:r>
      <w:proofErr w:type="spellStart"/>
      <w:r w:rsidR="00657CA4">
        <w:rPr>
          <w:rFonts w:cstheme="minorHAnsi"/>
        </w:rPr>
        <w:t>icpms</w:t>
      </w:r>
      <w:proofErr w:type="spellEnd"/>
      <w:r w:rsidR="00657CA4">
        <w:rPr>
          <w:rFonts w:cstheme="minorHAnsi"/>
        </w:rPr>
        <w:t xml:space="preserve"> and silica by colorimetric analysis)</w:t>
      </w:r>
      <w:r w:rsidR="006800B0">
        <w:rPr>
          <w:rFonts w:cstheme="minorHAnsi"/>
        </w:rPr>
        <w:t xml:space="preserve"> and gases (O</w:t>
      </w:r>
      <w:r w:rsidR="006800B0" w:rsidRPr="007A0385">
        <w:rPr>
          <w:rFonts w:cstheme="minorHAnsi"/>
          <w:vertAlign w:val="subscript"/>
        </w:rPr>
        <w:t>2</w:t>
      </w:r>
      <w:r w:rsidR="006800B0">
        <w:rPr>
          <w:rFonts w:cstheme="minorHAnsi"/>
        </w:rPr>
        <w:t>, CO</w:t>
      </w:r>
      <w:r w:rsidR="006800B0" w:rsidRPr="007A0385">
        <w:rPr>
          <w:rFonts w:cstheme="minorHAnsi"/>
          <w:vertAlign w:val="subscript"/>
        </w:rPr>
        <w:t>2</w:t>
      </w:r>
      <w:r w:rsidR="006800B0">
        <w:rPr>
          <w:rFonts w:cstheme="minorHAnsi"/>
        </w:rPr>
        <w:t xml:space="preserve"> and CH</w:t>
      </w:r>
      <w:r w:rsidR="006800B0" w:rsidRPr="007A0385">
        <w:rPr>
          <w:rFonts w:cstheme="minorHAnsi"/>
          <w:vertAlign w:val="subscript"/>
        </w:rPr>
        <w:t>4</w:t>
      </w:r>
      <w:r w:rsidR="006800B0">
        <w:rPr>
          <w:rFonts w:cstheme="minorHAnsi"/>
        </w:rPr>
        <w:t>) were undertaken.</w:t>
      </w:r>
    </w:p>
    <w:p w14:paraId="28C4B061" w14:textId="734148DF" w:rsidR="006800B0" w:rsidRDefault="006800B0" w:rsidP="006800B0">
      <w:pPr>
        <w:jc w:val="both"/>
        <w:rPr>
          <w:rFonts w:cstheme="minorHAnsi"/>
        </w:rPr>
      </w:pPr>
      <w:r>
        <w:rPr>
          <w:rFonts w:cstheme="minorHAnsi"/>
          <w:noProof/>
          <w:lang w:eastAsia="zh-CN"/>
        </w:rPr>
        <w:drawing>
          <wp:inline distT="0" distB="0" distL="0" distR="0" wp14:anchorId="7036BF8B" wp14:editId="7EDCAF62">
            <wp:extent cx="5925820" cy="3352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25820" cy="3352800"/>
                    </a:xfrm>
                    <a:prstGeom prst="rect">
                      <a:avLst/>
                    </a:prstGeom>
                    <a:noFill/>
                  </pic:spPr>
                </pic:pic>
              </a:graphicData>
            </a:graphic>
          </wp:inline>
        </w:drawing>
      </w:r>
    </w:p>
    <w:p w14:paraId="60A1C8E8" w14:textId="50A0B04B" w:rsidR="006800B0" w:rsidRPr="00C0478C" w:rsidRDefault="006800B0" w:rsidP="006800B0">
      <w:pPr>
        <w:spacing w:before="120" w:line="360" w:lineRule="auto"/>
        <w:rPr>
          <w:b/>
        </w:rPr>
      </w:pPr>
      <w:r>
        <w:rPr>
          <w:rFonts w:cstheme="minorHAnsi"/>
        </w:rPr>
        <w:t xml:space="preserve">Figure 1. </w:t>
      </w:r>
      <w:proofErr w:type="spellStart"/>
      <w:r w:rsidRPr="00C0478C">
        <w:rPr>
          <w:lang w:val="en-US"/>
        </w:rPr>
        <w:t>Adventdalen</w:t>
      </w:r>
      <w:proofErr w:type="spellEnd"/>
      <w:r w:rsidRPr="00C0478C">
        <w:rPr>
          <w:lang w:val="en-US"/>
        </w:rPr>
        <w:t xml:space="preserve"> and its open system pingos. Active springs exist at Lagoon Pingo, </w:t>
      </w:r>
      <w:proofErr w:type="spellStart"/>
      <w:r w:rsidRPr="00C0478C">
        <w:rPr>
          <w:lang w:val="en-US"/>
        </w:rPr>
        <w:t>Førstehytte</w:t>
      </w:r>
      <w:proofErr w:type="spellEnd"/>
      <w:r w:rsidRPr="00C0478C">
        <w:rPr>
          <w:lang w:val="en-US"/>
        </w:rPr>
        <w:t xml:space="preserve"> Pingo, </w:t>
      </w:r>
      <w:proofErr w:type="spellStart"/>
      <w:r w:rsidRPr="00C0478C">
        <w:rPr>
          <w:lang w:val="en-US"/>
        </w:rPr>
        <w:t>Innerhytte</w:t>
      </w:r>
      <w:proofErr w:type="spellEnd"/>
      <w:r w:rsidRPr="00C0478C">
        <w:rPr>
          <w:lang w:val="en-US"/>
        </w:rPr>
        <w:t xml:space="preserve"> Pingo and River Bed Pingo (LP, FHP, IHP and RBP respectively). Wells </w:t>
      </w:r>
      <w:r w:rsidR="00B67B79">
        <w:rPr>
          <w:lang w:val="en-US"/>
        </w:rPr>
        <w:t>A</w:t>
      </w:r>
      <w:r w:rsidRPr="00C0478C">
        <w:rPr>
          <w:lang w:val="en-US"/>
        </w:rPr>
        <w:t xml:space="preserve"> </w:t>
      </w:r>
      <w:r w:rsidR="00B67B79">
        <w:rPr>
          <w:lang w:val="en-US"/>
        </w:rPr>
        <w:t>to</w:t>
      </w:r>
      <w:r w:rsidRPr="00C0478C">
        <w:rPr>
          <w:lang w:val="en-US"/>
        </w:rPr>
        <w:t xml:space="preserve"> D are part of the UNIS CO</w:t>
      </w:r>
      <w:r w:rsidRPr="00C0478C">
        <w:rPr>
          <w:vertAlign w:val="subscript"/>
          <w:lang w:val="en-US"/>
        </w:rPr>
        <w:t>2</w:t>
      </w:r>
      <w:r w:rsidRPr="00C0478C">
        <w:rPr>
          <w:lang w:val="en-US"/>
        </w:rPr>
        <w:t xml:space="preserve"> Well Park</w:t>
      </w:r>
      <w:r w:rsidR="00B67B79">
        <w:rPr>
          <w:lang w:val="en-US"/>
        </w:rPr>
        <w:t xml:space="preserve"> and have provided further information on the sub-permafrost </w:t>
      </w:r>
      <w:proofErr w:type="gramStart"/>
      <w:r w:rsidR="00B67B79">
        <w:rPr>
          <w:lang w:val="en-US"/>
        </w:rPr>
        <w:t xml:space="preserve">groundwaters </w:t>
      </w:r>
      <w:r>
        <w:rPr>
          <w:lang w:val="en-US"/>
        </w:rPr>
        <w:t xml:space="preserve"> (</w:t>
      </w:r>
      <w:proofErr w:type="gramEnd"/>
      <w:r w:rsidR="00B67B79">
        <w:rPr>
          <w:lang w:val="en-US"/>
        </w:rPr>
        <w:t xml:space="preserve">see </w:t>
      </w:r>
      <w:r>
        <w:rPr>
          <w:lang w:val="en-US"/>
        </w:rPr>
        <w:t xml:space="preserve">Braathen et al, 2012, </w:t>
      </w:r>
      <w:r w:rsidR="007A0385">
        <w:rPr>
          <w:rFonts w:cstheme="minorHAnsi"/>
          <w:szCs w:val="20"/>
          <w:lang w:val="en-US"/>
        </w:rPr>
        <w:t>N</w:t>
      </w:r>
      <w:r w:rsidR="007A0385" w:rsidRPr="00C67805">
        <w:rPr>
          <w:rFonts w:cstheme="minorHAnsi"/>
          <w:szCs w:val="20"/>
          <w:lang w:val="en-US"/>
        </w:rPr>
        <w:t>orwegian Journal of Geology</w:t>
      </w:r>
      <w:r w:rsidR="007A0385">
        <w:rPr>
          <w:rFonts w:cstheme="minorHAnsi"/>
          <w:szCs w:val="20"/>
          <w:lang w:val="en-US"/>
        </w:rPr>
        <w:t>,</w:t>
      </w:r>
      <w:r w:rsidR="007A0385" w:rsidRPr="00685BFF">
        <w:rPr>
          <w:rFonts w:cstheme="minorHAnsi"/>
          <w:szCs w:val="20"/>
          <w:lang w:val="en-US"/>
        </w:rPr>
        <w:t xml:space="preserve"> </w:t>
      </w:r>
      <w:r w:rsidR="007A0385" w:rsidRPr="00C67805">
        <w:rPr>
          <w:rFonts w:cstheme="minorHAnsi"/>
          <w:bCs/>
          <w:iCs/>
          <w:szCs w:val="20"/>
          <w:lang w:val="en-US"/>
        </w:rPr>
        <w:t>92</w:t>
      </w:r>
      <w:r w:rsidR="007A0385" w:rsidRPr="00685BFF">
        <w:rPr>
          <w:rFonts w:cstheme="minorHAnsi"/>
          <w:bCs/>
          <w:szCs w:val="20"/>
          <w:lang w:val="en-US"/>
        </w:rPr>
        <w:t>,</w:t>
      </w:r>
      <w:r w:rsidR="007A0385" w:rsidRPr="00685BFF">
        <w:rPr>
          <w:rFonts w:cstheme="minorHAnsi"/>
          <w:szCs w:val="20"/>
          <w:lang w:val="en-US"/>
        </w:rPr>
        <w:t xml:space="preserve"> 353–376</w:t>
      </w:r>
      <w:r>
        <w:rPr>
          <w:lang w:val="en-US"/>
        </w:rPr>
        <w:t>)</w:t>
      </w:r>
      <w:r w:rsidRPr="00C0478C">
        <w:rPr>
          <w:lang w:val="en-US"/>
        </w:rPr>
        <w:t xml:space="preserve">. Map developed online at </w:t>
      </w:r>
      <w:hyperlink r:id="rId7" w:history="1">
        <w:r w:rsidRPr="00C0478C">
          <w:rPr>
            <w:rStyle w:val="Hyperlink"/>
            <w:lang w:val="en-US"/>
          </w:rPr>
          <w:t>www.svalbardkartet.npolar.no</w:t>
        </w:r>
      </w:hyperlink>
      <w:r w:rsidRPr="00C0478C">
        <w:rPr>
          <w:lang w:val="en-US"/>
        </w:rPr>
        <w:t>.</w:t>
      </w:r>
    </w:p>
    <w:p w14:paraId="09C8BDD5" w14:textId="466D0D3D" w:rsidR="006800B0" w:rsidRDefault="006800B0" w:rsidP="006800B0">
      <w:pPr>
        <w:jc w:val="both"/>
        <w:rPr>
          <w:rFonts w:cstheme="minorHAnsi"/>
        </w:rPr>
      </w:pPr>
    </w:p>
    <w:p w14:paraId="01A5AF96" w14:textId="4C4DAEFC" w:rsidR="006800B0" w:rsidRDefault="006800B0" w:rsidP="006800B0">
      <w:pPr>
        <w:jc w:val="both"/>
        <w:rPr>
          <w:rFonts w:cstheme="minorHAnsi"/>
        </w:rPr>
      </w:pPr>
    </w:p>
    <w:p w14:paraId="5B3EDACE" w14:textId="77777777" w:rsidR="006800B0" w:rsidRPr="00157D7D" w:rsidRDefault="006800B0" w:rsidP="006800B0">
      <w:pPr>
        <w:jc w:val="both"/>
        <w:rPr>
          <w:rFonts w:cstheme="minorHAnsi"/>
        </w:rPr>
      </w:pPr>
    </w:p>
    <w:p w14:paraId="067986B3" w14:textId="77777777" w:rsidR="00FE2AE0" w:rsidRPr="00157D7D" w:rsidRDefault="00FE2AE0" w:rsidP="00E87336">
      <w:pPr>
        <w:pStyle w:val="ListParagraph"/>
        <w:ind w:left="0"/>
        <w:jc w:val="both"/>
        <w:rPr>
          <w:rFonts w:cstheme="minorHAnsi"/>
        </w:rPr>
      </w:pPr>
    </w:p>
    <w:p w14:paraId="44BDB277" w14:textId="77777777" w:rsidR="00364171" w:rsidRPr="00157D7D" w:rsidRDefault="00364171" w:rsidP="00E87336">
      <w:pPr>
        <w:pStyle w:val="ListParagraph"/>
        <w:numPr>
          <w:ilvl w:val="0"/>
          <w:numId w:val="1"/>
        </w:numPr>
        <w:ind w:left="426"/>
        <w:jc w:val="both"/>
        <w:rPr>
          <w:rFonts w:cstheme="minorHAnsi"/>
          <w:color w:val="1F4E79" w:themeColor="accent1" w:themeShade="80"/>
        </w:rPr>
      </w:pPr>
      <w:r w:rsidRPr="00157D7D">
        <w:rPr>
          <w:rFonts w:cstheme="minorHAnsi"/>
          <w:color w:val="1F4E79" w:themeColor="accent1" w:themeShade="80"/>
        </w:rPr>
        <w:t>Keywords</w:t>
      </w:r>
    </w:p>
    <w:p w14:paraId="6BB30E81" w14:textId="7F89BCBE" w:rsidR="00FE2AE0" w:rsidRPr="00157D7D" w:rsidRDefault="007A0385" w:rsidP="00E87336">
      <w:pPr>
        <w:pStyle w:val="ListParagraph"/>
        <w:ind w:left="0"/>
        <w:jc w:val="both"/>
        <w:rPr>
          <w:rFonts w:cstheme="minorHAnsi"/>
        </w:rPr>
      </w:pPr>
      <w:r>
        <w:rPr>
          <w:rFonts w:cstheme="minorHAnsi"/>
        </w:rPr>
        <w:t>Pingos, methane, Svalbard, permafrost</w:t>
      </w:r>
    </w:p>
    <w:p w14:paraId="53B579CD" w14:textId="77777777" w:rsidR="007F3D0A" w:rsidRPr="00157D7D" w:rsidRDefault="007F3D0A" w:rsidP="00E87336">
      <w:pPr>
        <w:pStyle w:val="ListParagraph"/>
        <w:ind w:left="0"/>
        <w:jc w:val="both"/>
        <w:rPr>
          <w:rFonts w:cstheme="minorHAnsi"/>
        </w:rPr>
      </w:pPr>
    </w:p>
    <w:p w14:paraId="740E898F" w14:textId="39300DAE" w:rsidR="00CA257C" w:rsidRPr="00157D7D" w:rsidRDefault="00CA257C" w:rsidP="00E87336">
      <w:pPr>
        <w:pStyle w:val="ListParagraph"/>
        <w:numPr>
          <w:ilvl w:val="0"/>
          <w:numId w:val="1"/>
        </w:numPr>
        <w:ind w:left="426"/>
        <w:jc w:val="both"/>
        <w:rPr>
          <w:rFonts w:cstheme="minorHAnsi"/>
          <w:color w:val="1F4E79" w:themeColor="accent1" w:themeShade="80"/>
        </w:rPr>
      </w:pPr>
      <w:r w:rsidRPr="00157D7D">
        <w:rPr>
          <w:rFonts w:cstheme="minorHAnsi"/>
          <w:color w:val="1F4E79" w:themeColor="accent1" w:themeShade="80"/>
        </w:rPr>
        <w:t>Lineage/methodology</w:t>
      </w:r>
    </w:p>
    <w:p w14:paraId="70F0ADE4" w14:textId="77777777" w:rsidR="007A0385" w:rsidRPr="007A0385" w:rsidRDefault="007A0385" w:rsidP="007A0385">
      <w:pPr>
        <w:spacing w:after="120" w:line="240" w:lineRule="auto"/>
        <w:jc w:val="both"/>
        <w:rPr>
          <w:rFonts w:cstheme="minorHAnsi"/>
          <w:sz w:val="24"/>
          <w:szCs w:val="24"/>
        </w:rPr>
      </w:pPr>
      <w:r w:rsidRPr="007A0385">
        <w:rPr>
          <w:rFonts w:cstheme="minorHAnsi"/>
          <w:sz w:val="24"/>
          <w:szCs w:val="24"/>
        </w:rPr>
        <w:t>Samples for dissolved iron and manganese analysis were syringe-filtered immediately in the field through 0.45 µm filters into pre-cleaned 15 mL Eppendorf Tubes, before acidification to pH ~ 1.7 using reagent grade HNO</w:t>
      </w:r>
      <w:r w:rsidRPr="007A0385">
        <w:rPr>
          <w:rFonts w:cstheme="minorHAnsi"/>
          <w:sz w:val="24"/>
          <w:szCs w:val="24"/>
          <w:vertAlign w:val="subscript"/>
        </w:rPr>
        <w:t>3</w:t>
      </w:r>
      <w:r w:rsidRPr="007A0385">
        <w:rPr>
          <w:rFonts w:cstheme="minorHAnsi"/>
          <w:sz w:val="24"/>
          <w:szCs w:val="24"/>
          <w:vertAlign w:val="superscript"/>
        </w:rPr>
        <w:t>-</w:t>
      </w:r>
      <w:r w:rsidRPr="007A0385">
        <w:rPr>
          <w:rFonts w:cstheme="minorHAnsi"/>
          <w:sz w:val="24"/>
          <w:szCs w:val="24"/>
        </w:rPr>
        <w:t>(</w:t>
      </w:r>
      <w:proofErr w:type="spellStart"/>
      <w:r w:rsidRPr="007A0385">
        <w:rPr>
          <w:rFonts w:cstheme="minorHAnsi"/>
          <w:sz w:val="24"/>
          <w:szCs w:val="24"/>
        </w:rPr>
        <w:t>AnalaR</w:t>
      </w:r>
      <w:proofErr w:type="spellEnd"/>
      <w:r w:rsidRPr="007A0385">
        <w:rPr>
          <w:rFonts w:cstheme="minorHAnsi"/>
          <w:sz w:val="24"/>
          <w:szCs w:val="24"/>
        </w:rPr>
        <w:t xml:space="preserve"> 65% </w:t>
      </w:r>
      <w:proofErr w:type="spellStart"/>
      <w:r w:rsidRPr="007A0385">
        <w:rPr>
          <w:rFonts w:cstheme="minorHAnsi"/>
          <w:sz w:val="24"/>
          <w:szCs w:val="24"/>
        </w:rPr>
        <w:t>Normapur</w:t>
      </w:r>
      <w:proofErr w:type="spellEnd"/>
      <w:r w:rsidRPr="007A0385">
        <w:rPr>
          <w:rFonts w:cstheme="minorHAnsi"/>
          <w:sz w:val="24"/>
          <w:szCs w:val="24"/>
        </w:rPr>
        <w:t xml:space="preserve">, VWR, IL, USA). The analysis of dissolved Fe and Mn was then completed using Inductively Coupled Plasma Mass Spectrometry or ICP-MS (PerkinElmer Elan DRC II, MA, USA). Precision errors of the analyses were &lt; 5% according to repeat analyses of mid-range standards, with a detection limit of 1.0 </w:t>
      </w:r>
      <w:proofErr w:type="spellStart"/>
      <w:r w:rsidRPr="007A0385">
        <w:rPr>
          <w:rFonts w:cstheme="minorHAnsi"/>
          <w:sz w:val="24"/>
          <w:szCs w:val="24"/>
        </w:rPr>
        <w:t>μg</w:t>
      </w:r>
      <w:proofErr w:type="spellEnd"/>
      <w:r w:rsidRPr="007A0385">
        <w:rPr>
          <w:rFonts w:cstheme="minorHAnsi"/>
          <w:sz w:val="24"/>
          <w:szCs w:val="24"/>
        </w:rPr>
        <w:t xml:space="preserve"> L</w:t>
      </w:r>
      <w:r w:rsidRPr="007A0385">
        <w:rPr>
          <w:rFonts w:cstheme="minorHAnsi"/>
          <w:sz w:val="24"/>
          <w:szCs w:val="24"/>
          <w:vertAlign w:val="superscript"/>
        </w:rPr>
        <w:t>-1</w:t>
      </w:r>
      <w:r w:rsidRPr="007A0385">
        <w:rPr>
          <w:rFonts w:cstheme="minorHAnsi"/>
          <w:sz w:val="24"/>
          <w:szCs w:val="24"/>
        </w:rPr>
        <w:t>. No contaminants were detected above this limit in the analyses of blank deionised water samples. Samples for major ion analysis (here Ca</w:t>
      </w:r>
      <w:r w:rsidRPr="007A0385">
        <w:rPr>
          <w:rFonts w:cstheme="minorHAnsi"/>
          <w:sz w:val="24"/>
          <w:szCs w:val="24"/>
          <w:vertAlign w:val="superscript"/>
        </w:rPr>
        <w:t>2+</w:t>
      </w:r>
      <w:r w:rsidRPr="007A0385">
        <w:rPr>
          <w:rFonts w:cstheme="minorHAnsi"/>
          <w:sz w:val="24"/>
          <w:szCs w:val="24"/>
        </w:rPr>
        <w:t>, Mg</w:t>
      </w:r>
      <w:r w:rsidRPr="007A0385">
        <w:rPr>
          <w:rFonts w:cstheme="minorHAnsi"/>
          <w:sz w:val="24"/>
          <w:szCs w:val="24"/>
          <w:vertAlign w:val="superscript"/>
        </w:rPr>
        <w:t>2+</w:t>
      </w:r>
      <w:r w:rsidRPr="007A0385">
        <w:rPr>
          <w:rFonts w:cstheme="minorHAnsi"/>
          <w:sz w:val="24"/>
          <w:szCs w:val="24"/>
        </w:rPr>
        <w:t>, Na</w:t>
      </w:r>
      <w:r w:rsidRPr="007A0385">
        <w:rPr>
          <w:rFonts w:cstheme="minorHAnsi"/>
          <w:sz w:val="24"/>
          <w:szCs w:val="24"/>
          <w:vertAlign w:val="superscript"/>
        </w:rPr>
        <w:t>+</w:t>
      </w:r>
      <w:r w:rsidRPr="007A0385">
        <w:rPr>
          <w:rFonts w:cstheme="minorHAnsi"/>
          <w:sz w:val="24"/>
          <w:szCs w:val="24"/>
        </w:rPr>
        <w:t>, K</w:t>
      </w:r>
      <w:r w:rsidRPr="007A0385">
        <w:rPr>
          <w:rFonts w:cstheme="minorHAnsi"/>
          <w:sz w:val="24"/>
          <w:szCs w:val="24"/>
          <w:vertAlign w:val="superscript"/>
        </w:rPr>
        <w:t>+</w:t>
      </w:r>
      <w:r w:rsidRPr="007A0385">
        <w:rPr>
          <w:rFonts w:cstheme="minorHAnsi"/>
          <w:sz w:val="24"/>
          <w:szCs w:val="24"/>
        </w:rPr>
        <w:t>, Cl</w:t>
      </w:r>
      <w:r w:rsidRPr="007A0385">
        <w:rPr>
          <w:rFonts w:cstheme="minorHAnsi"/>
          <w:sz w:val="24"/>
          <w:szCs w:val="24"/>
          <w:vertAlign w:val="superscript"/>
        </w:rPr>
        <w:t>-</w:t>
      </w:r>
      <w:r w:rsidRPr="007A0385">
        <w:rPr>
          <w:rFonts w:cstheme="minorHAnsi"/>
          <w:sz w:val="24"/>
          <w:szCs w:val="24"/>
        </w:rPr>
        <w:t>, NO</w:t>
      </w:r>
      <w:r w:rsidRPr="007A0385">
        <w:rPr>
          <w:rFonts w:cstheme="minorHAnsi"/>
          <w:sz w:val="24"/>
          <w:szCs w:val="24"/>
          <w:vertAlign w:val="subscript"/>
        </w:rPr>
        <w:t>3</w:t>
      </w:r>
      <w:r w:rsidRPr="007A0385">
        <w:rPr>
          <w:rFonts w:cstheme="minorHAnsi"/>
          <w:sz w:val="24"/>
          <w:szCs w:val="24"/>
          <w:vertAlign w:val="superscript"/>
        </w:rPr>
        <w:t>-</w:t>
      </w:r>
      <w:r w:rsidRPr="007A0385">
        <w:rPr>
          <w:rFonts w:cstheme="minorHAnsi"/>
          <w:sz w:val="24"/>
          <w:szCs w:val="24"/>
        </w:rPr>
        <w:t>, SO</w:t>
      </w:r>
      <w:r w:rsidRPr="007A0385">
        <w:rPr>
          <w:rFonts w:cstheme="minorHAnsi"/>
          <w:sz w:val="24"/>
          <w:szCs w:val="24"/>
          <w:vertAlign w:val="subscript"/>
        </w:rPr>
        <w:t>4</w:t>
      </w:r>
      <w:r w:rsidRPr="007A0385">
        <w:rPr>
          <w:rFonts w:cstheme="minorHAnsi"/>
          <w:sz w:val="24"/>
          <w:szCs w:val="24"/>
          <w:vertAlign w:val="superscript"/>
        </w:rPr>
        <w:t>2-</w:t>
      </w:r>
      <w:r w:rsidRPr="007A0385">
        <w:rPr>
          <w:rFonts w:cstheme="minorHAnsi"/>
          <w:sz w:val="24"/>
          <w:szCs w:val="24"/>
        </w:rPr>
        <w:t xml:space="preserve">) were also filtered in the same manner (but not acidified) and stored in 50 mL Corning centrifuge tubes after being triple rinsed with filtrate. The analysis was conducted on </w:t>
      </w:r>
      <w:proofErr w:type="spellStart"/>
      <w:r w:rsidRPr="007A0385">
        <w:rPr>
          <w:rFonts w:cstheme="minorHAnsi"/>
          <w:sz w:val="24"/>
          <w:szCs w:val="24"/>
        </w:rPr>
        <w:t>Dionex</w:t>
      </w:r>
      <w:proofErr w:type="spellEnd"/>
      <w:r w:rsidRPr="007A0385">
        <w:rPr>
          <w:rFonts w:cstheme="minorHAnsi"/>
          <w:sz w:val="24"/>
          <w:szCs w:val="24"/>
        </w:rPr>
        <w:t xml:space="preserve"> DX90 Ion Chromatographs with a detection limit of 0.02 mg L</w:t>
      </w:r>
      <w:r w:rsidRPr="007A0385">
        <w:rPr>
          <w:rFonts w:cstheme="minorHAnsi"/>
          <w:sz w:val="24"/>
          <w:szCs w:val="24"/>
          <w:vertAlign w:val="superscript"/>
        </w:rPr>
        <w:t xml:space="preserve">-1 </w:t>
      </w:r>
      <w:r w:rsidRPr="007A0385">
        <w:rPr>
          <w:rFonts w:cstheme="minorHAnsi"/>
          <w:sz w:val="24"/>
          <w:szCs w:val="24"/>
        </w:rPr>
        <w:t xml:space="preserve">for the lowest, undiluted analysis. Precision errors for these ions were all &lt;5% for mid-range standards. </w:t>
      </w:r>
    </w:p>
    <w:p w14:paraId="5C4C07DA" w14:textId="4C87F4B2" w:rsidR="007A0385" w:rsidRPr="007A0385" w:rsidRDefault="007A0385" w:rsidP="007A0385">
      <w:pPr>
        <w:spacing w:after="120" w:line="240" w:lineRule="auto"/>
        <w:jc w:val="both"/>
        <w:rPr>
          <w:rFonts w:cstheme="minorHAnsi"/>
          <w:sz w:val="24"/>
          <w:szCs w:val="24"/>
        </w:rPr>
      </w:pPr>
      <w:r w:rsidRPr="007A0385">
        <w:rPr>
          <w:rFonts w:cstheme="minorHAnsi"/>
          <w:sz w:val="24"/>
          <w:szCs w:val="24"/>
        </w:rPr>
        <w:t>Charge balance calculations were used to provide the indicative values of HCO</w:t>
      </w:r>
      <w:r w:rsidRPr="007A0385">
        <w:rPr>
          <w:rFonts w:cstheme="minorHAnsi"/>
          <w:sz w:val="24"/>
          <w:szCs w:val="24"/>
          <w:vertAlign w:val="subscript"/>
        </w:rPr>
        <w:t>3</w:t>
      </w:r>
      <w:r w:rsidRPr="007A0385">
        <w:rPr>
          <w:rFonts w:cstheme="minorHAnsi"/>
          <w:sz w:val="24"/>
          <w:szCs w:val="24"/>
          <w:vertAlign w:val="superscript"/>
        </w:rPr>
        <w:t>-</w:t>
      </w:r>
      <w:r w:rsidRPr="007A0385">
        <w:rPr>
          <w:rFonts w:cstheme="minorHAnsi"/>
          <w:sz w:val="24"/>
          <w:szCs w:val="24"/>
        </w:rPr>
        <w:t xml:space="preserve">. </w:t>
      </w:r>
    </w:p>
    <w:p w14:paraId="6BD61221" w14:textId="61EAA85C" w:rsidR="007A0385" w:rsidRPr="007A0385" w:rsidRDefault="007A0385" w:rsidP="007A0385">
      <w:pPr>
        <w:spacing w:after="120" w:line="240" w:lineRule="auto"/>
        <w:jc w:val="both"/>
        <w:rPr>
          <w:rFonts w:cstheme="minorHAnsi"/>
          <w:sz w:val="24"/>
          <w:szCs w:val="24"/>
        </w:rPr>
      </w:pPr>
      <w:r w:rsidRPr="007A0385">
        <w:rPr>
          <w:rFonts w:cstheme="minorHAnsi"/>
          <w:sz w:val="24"/>
          <w:szCs w:val="24"/>
        </w:rPr>
        <w:t>Samples for the determination of dissolved methane and carbon dioxide concentrations as well as δ</w:t>
      </w:r>
      <w:r w:rsidRPr="007A0385">
        <w:rPr>
          <w:rFonts w:cstheme="minorHAnsi"/>
          <w:sz w:val="24"/>
          <w:szCs w:val="24"/>
          <w:vertAlign w:val="superscript"/>
        </w:rPr>
        <w:t>13</w:t>
      </w:r>
      <w:r w:rsidRPr="007A0385">
        <w:rPr>
          <w:rFonts w:cstheme="minorHAnsi"/>
          <w:sz w:val="24"/>
          <w:szCs w:val="24"/>
        </w:rPr>
        <w:t>C-CH</w:t>
      </w:r>
      <w:r w:rsidRPr="007A0385">
        <w:rPr>
          <w:rFonts w:cstheme="minorHAnsi"/>
          <w:sz w:val="24"/>
          <w:szCs w:val="24"/>
          <w:vertAlign w:val="subscript"/>
        </w:rPr>
        <w:t>4</w:t>
      </w:r>
      <w:r w:rsidRPr="007A0385">
        <w:rPr>
          <w:rFonts w:cstheme="minorHAnsi"/>
          <w:sz w:val="24"/>
          <w:szCs w:val="24"/>
        </w:rPr>
        <w:t xml:space="preserve"> and δ</w:t>
      </w:r>
      <w:r w:rsidRPr="007A0385">
        <w:rPr>
          <w:rFonts w:cstheme="minorHAnsi"/>
          <w:sz w:val="24"/>
          <w:szCs w:val="24"/>
          <w:vertAlign w:val="superscript"/>
        </w:rPr>
        <w:t>13</w:t>
      </w:r>
      <w:r w:rsidRPr="007A0385">
        <w:rPr>
          <w:rFonts w:cstheme="minorHAnsi"/>
          <w:sz w:val="24"/>
          <w:szCs w:val="24"/>
        </w:rPr>
        <w:t>C-DIC of the waters were taken directly from the spring following immersion, complete filling and sealing of a 22 mL Wheaton bottle with a crimp-top lid with septum. The samples were stored inverted under water at 4</w:t>
      </w:r>
      <w:r w:rsidRPr="007A0385">
        <w:rPr>
          <w:rFonts w:cstheme="minorHAnsi"/>
          <w:sz w:val="24"/>
          <w:szCs w:val="24"/>
        </w:rPr>
        <w:sym w:font="Symbol" w:char="F0B0"/>
      </w:r>
      <w:r w:rsidRPr="007A0385">
        <w:rPr>
          <w:rFonts w:cstheme="minorHAnsi"/>
          <w:sz w:val="24"/>
          <w:szCs w:val="24"/>
        </w:rPr>
        <w:t>C until analysis. The analysis of the CH</w:t>
      </w:r>
      <w:r w:rsidRPr="007A0385">
        <w:rPr>
          <w:rFonts w:cstheme="minorHAnsi"/>
          <w:sz w:val="24"/>
          <w:szCs w:val="24"/>
          <w:vertAlign w:val="subscript"/>
        </w:rPr>
        <w:t xml:space="preserve">4 </w:t>
      </w:r>
      <w:r w:rsidRPr="007A0385">
        <w:rPr>
          <w:rFonts w:cstheme="minorHAnsi"/>
          <w:sz w:val="24"/>
          <w:szCs w:val="24"/>
        </w:rPr>
        <w:t xml:space="preserve">was performed by gas-chromatography on a Shimadzu GC-2014 instrument equipped with a </w:t>
      </w:r>
      <w:proofErr w:type="spellStart"/>
      <w:r w:rsidRPr="007A0385">
        <w:rPr>
          <w:rFonts w:cstheme="minorHAnsi"/>
          <w:sz w:val="24"/>
          <w:szCs w:val="24"/>
        </w:rPr>
        <w:t>methaniser</w:t>
      </w:r>
      <w:proofErr w:type="spellEnd"/>
      <w:r w:rsidRPr="007A0385">
        <w:rPr>
          <w:rFonts w:cstheme="minorHAnsi"/>
          <w:sz w:val="24"/>
          <w:szCs w:val="24"/>
        </w:rPr>
        <w:t xml:space="preserve"> and flame ionisation detector, using a 30 m GS-Q, 0.53 mm internal diameter column with N</w:t>
      </w:r>
      <w:r w:rsidRPr="007A0385">
        <w:rPr>
          <w:rFonts w:cstheme="minorHAnsi"/>
          <w:sz w:val="24"/>
          <w:szCs w:val="24"/>
          <w:vertAlign w:val="subscript"/>
        </w:rPr>
        <w:t>2</w:t>
      </w:r>
      <w:r w:rsidRPr="007A0385">
        <w:rPr>
          <w:rFonts w:cstheme="minorHAnsi"/>
          <w:sz w:val="24"/>
          <w:szCs w:val="24"/>
        </w:rPr>
        <w:t xml:space="preserve"> as a carrier gas at a flow rate of 8 mL/minute, and injection, oven and detector temperature of 60, 40 and 240 </w:t>
      </w:r>
      <w:r w:rsidRPr="007A0385">
        <w:rPr>
          <w:rFonts w:cstheme="minorHAnsi"/>
          <w:sz w:val="24"/>
          <w:szCs w:val="24"/>
        </w:rPr>
        <w:sym w:font="Symbol" w:char="F0B0"/>
      </w:r>
      <w:r w:rsidRPr="007A0385">
        <w:rPr>
          <w:rFonts w:cstheme="minorHAnsi"/>
          <w:sz w:val="24"/>
          <w:szCs w:val="24"/>
        </w:rPr>
        <w:t xml:space="preserve">C, respectively. The sample size was 100 µL and the sample run time was 3 minutes at 40 </w:t>
      </w:r>
      <w:r w:rsidRPr="007A0385">
        <w:rPr>
          <w:rFonts w:cstheme="minorHAnsi"/>
          <w:sz w:val="24"/>
          <w:szCs w:val="24"/>
        </w:rPr>
        <w:sym w:font="Symbol" w:char="F0B0"/>
      </w:r>
      <w:r w:rsidRPr="007A0385">
        <w:rPr>
          <w:rFonts w:cstheme="minorHAnsi"/>
          <w:sz w:val="24"/>
          <w:szCs w:val="24"/>
        </w:rPr>
        <w:t>C. Concentrations of dissolved CH</w:t>
      </w:r>
      <w:r w:rsidRPr="007A0385">
        <w:rPr>
          <w:rFonts w:cstheme="minorHAnsi"/>
          <w:sz w:val="24"/>
          <w:szCs w:val="24"/>
          <w:vertAlign w:val="subscript"/>
        </w:rPr>
        <w:t>4</w:t>
      </w:r>
      <w:r w:rsidRPr="007A0385">
        <w:rPr>
          <w:rFonts w:cstheme="minorHAnsi"/>
          <w:sz w:val="24"/>
          <w:szCs w:val="24"/>
        </w:rPr>
        <w:t xml:space="preserve"> were obtained according to a mass balance calculation for the samples, in which a known volume of N</w:t>
      </w:r>
      <w:r w:rsidRPr="007A0385">
        <w:rPr>
          <w:rFonts w:cstheme="minorHAnsi"/>
          <w:sz w:val="24"/>
          <w:szCs w:val="24"/>
          <w:vertAlign w:val="subscript"/>
        </w:rPr>
        <w:t>2</w:t>
      </w:r>
      <w:r w:rsidRPr="007A0385">
        <w:rPr>
          <w:rFonts w:cstheme="minorHAnsi"/>
          <w:sz w:val="24"/>
          <w:szCs w:val="24"/>
        </w:rPr>
        <w:t xml:space="preserve"> was injected into sample vials to create a headspace. After shaking and equilibration (2 h) the CH</w:t>
      </w:r>
      <w:r w:rsidRPr="007A0385">
        <w:rPr>
          <w:rFonts w:cstheme="minorHAnsi"/>
          <w:sz w:val="24"/>
          <w:szCs w:val="24"/>
          <w:vertAlign w:val="subscript"/>
        </w:rPr>
        <w:t>4</w:t>
      </w:r>
      <w:r w:rsidRPr="007A0385">
        <w:rPr>
          <w:rFonts w:cstheme="minorHAnsi"/>
          <w:sz w:val="24"/>
          <w:szCs w:val="24"/>
        </w:rPr>
        <w:t xml:space="preserve"> partitioned into the headspace was analysed by GC-FID and the corresponding mass in the gas and aqueous phase was determined by Henry's law, to obtain a final concentration in the water sample. Calibration gas standards were prepared by serial dilution of certificated 60% CH</w:t>
      </w:r>
      <w:r w:rsidRPr="007A0385">
        <w:rPr>
          <w:rFonts w:cstheme="minorHAnsi"/>
          <w:sz w:val="24"/>
          <w:szCs w:val="24"/>
          <w:vertAlign w:val="subscript"/>
        </w:rPr>
        <w:t>4</w:t>
      </w:r>
      <w:r w:rsidRPr="007A0385">
        <w:rPr>
          <w:rFonts w:cstheme="minorHAnsi"/>
          <w:sz w:val="24"/>
          <w:szCs w:val="24"/>
        </w:rPr>
        <w:t>: 40% CO</w:t>
      </w:r>
      <w:r w:rsidRPr="007A0385">
        <w:rPr>
          <w:rFonts w:cstheme="minorHAnsi"/>
          <w:sz w:val="24"/>
          <w:szCs w:val="24"/>
          <w:vertAlign w:val="subscript"/>
        </w:rPr>
        <w:t>2</w:t>
      </w:r>
      <w:r w:rsidRPr="007A0385">
        <w:rPr>
          <w:rFonts w:cstheme="minorHAnsi"/>
          <w:sz w:val="24"/>
          <w:szCs w:val="24"/>
        </w:rPr>
        <w:t xml:space="preserve"> mixed gas using O</w:t>
      </w:r>
      <w:r w:rsidRPr="007A0385">
        <w:rPr>
          <w:rFonts w:cstheme="minorHAnsi"/>
          <w:sz w:val="24"/>
          <w:szCs w:val="24"/>
          <w:vertAlign w:val="subscript"/>
        </w:rPr>
        <w:t>2</w:t>
      </w:r>
      <w:r w:rsidRPr="007A0385">
        <w:rPr>
          <w:rFonts w:cstheme="minorHAnsi"/>
          <w:sz w:val="24"/>
          <w:szCs w:val="24"/>
        </w:rPr>
        <w:t>-free N</w:t>
      </w:r>
      <w:r w:rsidRPr="007A0385">
        <w:rPr>
          <w:rFonts w:cstheme="minorHAnsi"/>
          <w:sz w:val="24"/>
          <w:szCs w:val="24"/>
          <w:vertAlign w:val="subscript"/>
        </w:rPr>
        <w:t>2</w:t>
      </w:r>
      <w:r w:rsidRPr="007A0385">
        <w:rPr>
          <w:rFonts w:cstheme="minorHAnsi"/>
          <w:sz w:val="24"/>
          <w:szCs w:val="24"/>
        </w:rPr>
        <w:t xml:space="preserve"> as the balance gas. The method detection limit was 10 ppm for CH</w:t>
      </w:r>
      <w:r w:rsidRPr="007A0385">
        <w:rPr>
          <w:rFonts w:cstheme="minorHAnsi"/>
          <w:sz w:val="24"/>
          <w:szCs w:val="24"/>
          <w:vertAlign w:val="subscript"/>
        </w:rPr>
        <w:t>4</w:t>
      </w:r>
      <w:r w:rsidRPr="007A0385">
        <w:rPr>
          <w:rFonts w:cstheme="minorHAnsi"/>
          <w:sz w:val="24"/>
          <w:szCs w:val="24"/>
        </w:rPr>
        <w:t xml:space="preserve"> in the headspace sample and the analytical precision error was &lt; 5%. </w:t>
      </w:r>
    </w:p>
    <w:p w14:paraId="0E827753" w14:textId="7A4CF6C3" w:rsidR="007A0385" w:rsidRPr="007A0385" w:rsidRDefault="007A0385" w:rsidP="007A0385">
      <w:pPr>
        <w:spacing w:after="120" w:line="240" w:lineRule="auto"/>
        <w:jc w:val="both"/>
        <w:rPr>
          <w:rFonts w:cstheme="minorHAnsi"/>
          <w:sz w:val="24"/>
          <w:szCs w:val="24"/>
        </w:rPr>
      </w:pPr>
      <w:r w:rsidRPr="007A0385">
        <w:rPr>
          <w:rFonts w:cstheme="minorHAnsi"/>
          <w:sz w:val="24"/>
          <w:szCs w:val="24"/>
        </w:rPr>
        <w:t xml:space="preserve">Analysis of dissolved methane isotopic composition and concentration was performed using the gas headspace equilibration technique (5mls sampled water were injected into a Viton-stoppered, He-flushed 120 mL glass serum vial). 10mls of the headspace was then flushed through a 2 mL sample loop, and injected onto a 25 m </w:t>
      </w:r>
      <w:proofErr w:type="spellStart"/>
      <w:r w:rsidRPr="007A0385">
        <w:rPr>
          <w:rFonts w:cstheme="minorHAnsi"/>
          <w:sz w:val="24"/>
          <w:szCs w:val="24"/>
        </w:rPr>
        <w:t>MolSieve</w:t>
      </w:r>
      <w:proofErr w:type="spellEnd"/>
      <w:r w:rsidRPr="007A0385">
        <w:rPr>
          <w:rFonts w:cstheme="minorHAnsi"/>
          <w:sz w:val="24"/>
          <w:szCs w:val="24"/>
        </w:rPr>
        <w:t xml:space="preserve"> column within an Agilent 7890B GC attached to an Isoprime100 Isotope Ratio Mass Spectrometer (IRMS). Analytical precision errors for samples &gt; 3 ng-C were better than 0.3‰ for isotopic values, and &lt; 3.5% for concentration, based on methane standard injections. δ</w:t>
      </w:r>
      <w:r w:rsidRPr="007A0385">
        <w:rPr>
          <w:rFonts w:cstheme="minorHAnsi"/>
          <w:sz w:val="24"/>
          <w:szCs w:val="24"/>
          <w:vertAlign w:val="superscript"/>
        </w:rPr>
        <w:t>13</w:t>
      </w:r>
      <w:r w:rsidRPr="007A0385">
        <w:rPr>
          <w:rFonts w:cstheme="minorHAnsi"/>
          <w:sz w:val="24"/>
          <w:szCs w:val="24"/>
        </w:rPr>
        <w:t>C</w:t>
      </w:r>
      <w:r w:rsidRPr="007A0385">
        <w:rPr>
          <w:rFonts w:cstheme="minorHAnsi"/>
          <w:sz w:val="24"/>
          <w:szCs w:val="24"/>
          <w:vertAlign w:val="subscript"/>
        </w:rPr>
        <w:t>DIC</w:t>
      </w:r>
      <w:r w:rsidRPr="007A0385">
        <w:rPr>
          <w:rFonts w:cstheme="minorHAnsi"/>
          <w:sz w:val="24"/>
          <w:szCs w:val="24"/>
        </w:rPr>
        <w:t xml:space="preserve"> was measured by a Continuous Flow Isotopic Ratio Mass Spectrometer (Thermo-Finnegan Delta V with </w:t>
      </w:r>
      <w:proofErr w:type="spellStart"/>
      <w:r w:rsidRPr="007A0385">
        <w:rPr>
          <w:rFonts w:cstheme="minorHAnsi"/>
          <w:sz w:val="24"/>
          <w:szCs w:val="24"/>
        </w:rPr>
        <w:t>gasbench</w:t>
      </w:r>
      <w:proofErr w:type="spellEnd"/>
      <w:r w:rsidRPr="007A0385">
        <w:rPr>
          <w:rFonts w:cstheme="minorHAnsi"/>
          <w:sz w:val="24"/>
          <w:szCs w:val="24"/>
        </w:rPr>
        <w:t xml:space="preserve"> interface) and an error of 0.1‰. All δ</w:t>
      </w:r>
      <w:r w:rsidRPr="007A0385">
        <w:rPr>
          <w:rFonts w:cstheme="minorHAnsi"/>
          <w:sz w:val="24"/>
          <w:szCs w:val="24"/>
          <w:vertAlign w:val="superscript"/>
        </w:rPr>
        <w:t>13</w:t>
      </w:r>
      <w:r w:rsidRPr="007A0385">
        <w:rPr>
          <w:rFonts w:cstheme="minorHAnsi"/>
          <w:sz w:val="24"/>
          <w:szCs w:val="24"/>
        </w:rPr>
        <w:t>C</w:t>
      </w:r>
      <w:r w:rsidRPr="007A0385">
        <w:rPr>
          <w:rFonts w:cstheme="minorHAnsi"/>
          <w:sz w:val="24"/>
          <w:szCs w:val="24"/>
          <w:vertAlign w:val="subscript"/>
        </w:rPr>
        <w:t>DIC</w:t>
      </w:r>
      <w:r w:rsidRPr="007A0385">
        <w:rPr>
          <w:rFonts w:cstheme="minorHAnsi"/>
          <w:sz w:val="24"/>
          <w:szCs w:val="24"/>
        </w:rPr>
        <w:t xml:space="preserve"> and δ</w:t>
      </w:r>
      <w:r w:rsidRPr="007A0385">
        <w:rPr>
          <w:rFonts w:cstheme="minorHAnsi"/>
          <w:sz w:val="24"/>
          <w:szCs w:val="24"/>
          <w:vertAlign w:val="superscript"/>
        </w:rPr>
        <w:t>13</w:t>
      </w:r>
      <w:r w:rsidRPr="007A0385">
        <w:rPr>
          <w:rFonts w:cstheme="minorHAnsi"/>
          <w:sz w:val="24"/>
          <w:szCs w:val="24"/>
        </w:rPr>
        <w:t>C</w:t>
      </w:r>
      <w:r w:rsidRPr="007A0385">
        <w:rPr>
          <w:rFonts w:cstheme="minorHAnsi"/>
          <w:sz w:val="24"/>
          <w:szCs w:val="24"/>
          <w:vertAlign w:val="subscript"/>
        </w:rPr>
        <w:t>CH4</w:t>
      </w:r>
      <w:r w:rsidRPr="007A0385">
        <w:rPr>
          <w:rFonts w:cstheme="minorHAnsi"/>
          <w:sz w:val="24"/>
          <w:szCs w:val="24"/>
        </w:rPr>
        <w:t xml:space="preserve"> values are reported vs. the Vienna Pee Dee Belemnite standard.</w:t>
      </w:r>
    </w:p>
    <w:p w14:paraId="3E285E07" w14:textId="77777777" w:rsidR="007A0385" w:rsidRPr="007A0385" w:rsidRDefault="007A0385" w:rsidP="007A0385">
      <w:pPr>
        <w:spacing w:after="120" w:line="240" w:lineRule="auto"/>
        <w:jc w:val="both"/>
        <w:rPr>
          <w:rFonts w:cstheme="minorHAnsi"/>
          <w:sz w:val="24"/>
          <w:szCs w:val="24"/>
        </w:rPr>
      </w:pPr>
      <w:r w:rsidRPr="007A0385">
        <w:rPr>
          <w:rFonts w:cstheme="minorHAnsi"/>
          <w:sz w:val="24"/>
          <w:szCs w:val="24"/>
        </w:rPr>
        <w:t>Samples for water isotope analysis were collected as unfiltered 20 mL aliquots in a screw-top HDPE bottle. The bottles were subsampled into 1.5 mL vials with septa closures and loaded into the auto-sampler tray of a CDRS instrument (</w:t>
      </w:r>
      <w:proofErr w:type="spellStart"/>
      <w:r w:rsidRPr="007A0385">
        <w:rPr>
          <w:rFonts w:cstheme="minorHAnsi"/>
          <w:sz w:val="24"/>
          <w:szCs w:val="24"/>
        </w:rPr>
        <w:t>Picarro</w:t>
      </w:r>
      <w:proofErr w:type="spellEnd"/>
      <w:r w:rsidRPr="007A0385">
        <w:rPr>
          <w:rFonts w:cstheme="minorHAnsi"/>
          <w:sz w:val="24"/>
          <w:szCs w:val="24"/>
        </w:rPr>
        <w:t xml:space="preserve"> V 1102-i model). Each sample was injected and measured 6 times using 2.5 µL of water for each injection. Together with the samples, two secondary international standards (USGS 64444 and USGS 67400) and one internal laboratory standard (NTW – Norwich tap water) were measured, each injected 10 times in order to minimise memory effects. Final isotopic compositions were calculated using the calibration line based on the secondary international standards and reported in ‰ units with respect to V-SMOW on the V-SMOW – SLAP scale. The precision error of the measurements was 0.1</w:t>
      </w:r>
      <w:bookmarkStart w:id="0" w:name="OLE_LINK7"/>
      <w:r w:rsidRPr="007A0385">
        <w:rPr>
          <w:rFonts w:cstheme="minorHAnsi"/>
          <w:sz w:val="24"/>
          <w:szCs w:val="24"/>
        </w:rPr>
        <w:t>‰</w:t>
      </w:r>
      <w:bookmarkEnd w:id="0"/>
      <w:r w:rsidRPr="007A0385">
        <w:rPr>
          <w:rFonts w:cstheme="minorHAnsi"/>
          <w:sz w:val="24"/>
          <w:szCs w:val="24"/>
        </w:rPr>
        <w:t xml:space="preserve"> for </w:t>
      </w:r>
      <w:bookmarkStart w:id="1" w:name="OLE_LINK8"/>
      <w:r w:rsidRPr="007A0385">
        <w:rPr>
          <w:rFonts w:cstheme="minorHAnsi"/>
          <w:sz w:val="24"/>
          <w:szCs w:val="24"/>
        </w:rPr>
        <w:sym w:font="Symbol" w:char="F064"/>
      </w:r>
      <w:bookmarkEnd w:id="1"/>
      <w:r w:rsidRPr="007A0385">
        <w:rPr>
          <w:rFonts w:cstheme="minorHAnsi"/>
          <w:sz w:val="24"/>
          <w:szCs w:val="24"/>
          <w:vertAlign w:val="superscript"/>
        </w:rPr>
        <w:t>18</w:t>
      </w:r>
      <w:r w:rsidRPr="007A0385">
        <w:rPr>
          <w:rFonts w:cstheme="minorHAnsi"/>
          <w:sz w:val="24"/>
          <w:szCs w:val="24"/>
        </w:rPr>
        <w:t xml:space="preserve">O and 0.3‰ for </w:t>
      </w:r>
      <w:r w:rsidRPr="007A0385">
        <w:rPr>
          <w:rFonts w:cstheme="minorHAnsi"/>
          <w:sz w:val="24"/>
          <w:szCs w:val="24"/>
        </w:rPr>
        <w:sym w:font="Symbol" w:char="F064"/>
      </w:r>
      <w:r w:rsidRPr="007A0385">
        <w:rPr>
          <w:rFonts w:cstheme="minorHAnsi"/>
          <w:sz w:val="24"/>
          <w:szCs w:val="24"/>
        </w:rPr>
        <w:t>D.</w:t>
      </w:r>
    </w:p>
    <w:p w14:paraId="39C4DFF5" w14:textId="77777777" w:rsidR="007A0385" w:rsidRDefault="007A0385" w:rsidP="004B49AE">
      <w:pPr>
        <w:jc w:val="both"/>
        <w:rPr>
          <w:rFonts w:cstheme="minorHAnsi"/>
        </w:rPr>
      </w:pPr>
    </w:p>
    <w:p w14:paraId="4B7A13E5" w14:textId="77777777" w:rsidR="00121FBE" w:rsidRPr="00157D7D" w:rsidRDefault="00121FBE" w:rsidP="00E87336">
      <w:pPr>
        <w:pStyle w:val="ListParagraph"/>
        <w:numPr>
          <w:ilvl w:val="0"/>
          <w:numId w:val="1"/>
        </w:numPr>
        <w:ind w:left="0"/>
        <w:jc w:val="both"/>
        <w:rPr>
          <w:rFonts w:cstheme="minorHAnsi"/>
          <w:color w:val="1F4E79" w:themeColor="accent1" w:themeShade="80"/>
        </w:rPr>
      </w:pPr>
      <w:r w:rsidRPr="00157D7D">
        <w:rPr>
          <w:rFonts w:cstheme="minorHAnsi"/>
          <w:color w:val="1F4E79" w:themeColor="accent1" w:themeShade="80"/>
        </w:rPr>
        <w:t>Quality</w:t>
      </w:r>
    </w:p>
    <w:p w14:paraId="0B728E95" w14:textId="6D982004" w:rsidR="00A178DD" w:rsidRDefault="00F626B6" w:rsidP="00E87336">
      <w:pPr>
        <w:pStyle w:val="ListParagraph"/>
        <w:ind w:left="0"/>
        <w:jc w:val="both"/>
        <w:rPr>
          <w:rFonts w:cstheme="minorHAnsi"/>
        </w:rPr>
      </w:pPr>
      <w:r>
        <w:rPr>
          <w:rFonts w:cstheme="minorHAnsi"/>
        </w:rPr>
        <w:t>See above for precision errors.</w:t>
      </w:r>
    </w:p>
    <w:p w14:paraId="24B17078" w14:textId="77777777" w:rsidR="00EF173D" w:rsidRDefault="00EF173D" w:rsidP="00E87336">
      <w:pPr>
        <w:pStyle w:val="ListParagraph"/>
        <w:ind w:left="0"/>
        <w:jc w:val="both"/>
        <w:rPr>
          <w:rFonts w:cstheme="minorHAnsi"/>
        </w:rPr>
      </w:pPr>
    </w:p>
    <w:p w14:paraId="4634625E" w14:textId="0BCEB4A5" w:rsidR="00EF173D" w:rsidRDefault="00EF173D" w:rsidP="00EB1982">
      <w:pPr>
        <w:pStyle w:val="ListParagraph"/>
        <w:ind w:left="0"/>
        <w:jc w:val="both"/>
        <w:rPr>
          <w:rFonts w:cstheme="minorHAnsi"/>
        </w:rPr>
      </w:pPr>
      <w:r w:rsidRPr="00EB1982">
        <w:rPr>
          <w:rFonts w:cstheme="minorHAnsi"/>
        </w:rPr>
        <w:t>For missing analyses or lost</w:t>
      </w:r>
      <w:r w:rsidR="00B67B79">
        <w:rPr>
          <w:rFonts w:cstheme="minorHAnsi"/>
        </w:rPr>
        <w:t>/damaged</w:t>
      </w:r>
      <w:r w:rsidRPr="00EB1982">
        <w:rPr>
          <w:rFonts w:cstheme="minorHAnsi"/>
        </w:rPr>
        <w:t xml:space="preserve"> samples, cells </w:t>
      </w:r>
      <w:r w:rsidR="00EB1982" w:rsidRPr="00EB1982">
        <w:rPr>
          <w:rFonts w:cstheme="minorHAnsi"/>
        </w:rPr>
        <w:t>are marked “n.d.” (“not determined)</w:t>
      </w:r>
      <w:r w:rsidRPr="00EB1982">
        <w:rPr>
          <w:rFonts w:cstheme="minorHAnsi"/>
        </w:rPr>
        <w:t>. Results below detection limit are marked “</w:t>
      </w:r>
      <w:proofErr w:type="spellStart"/>
      <w:r w:rsidRPr="00EB1982">
        <w:rPr>
          <w:rFonts w:cstheme="minorHAnsi"/>
        </w:rPr>
        <w:t>b.d.</w:t>
      </w:r>
      <w:proofErr w:type="spellEnd"/>
      <w:r w:rsidRPr="00EB1982">
        <w:rPr>
          <w:rFonts w:cstheme="minorHAnsi"/>
        </w:rPr>
        <w:t>”</w:t>
      </w:r>
    </w:p>
    <w:p w14:paraId="340B6FE8" w14:textId="77777777" w:rsidR="00657CA4" w:rsidRPr="00157D7D" w:rsidRDefault="00657CA4" w:rsidP="00E87336">
      <w:pPr>
        <w:pStyle w:val="ListParagraph"/>
        <w:ind w:left="0"/>
        <w:jc w:val="both"/>
        <w:rPr>
          <w:rFonts w:cstheme="minorHAnsi"/>
        </w:rPr>
      </w:pPr>
    </w:p>
    <w:p w14:paraId="44D49D28" w14:textId="77777777" w:rsidR="00A178DD" w:rsidRPr="00157D7D" w:rsidRDefault="00A178DD" w:rsidP="00E87336">
      <w:pPr>
        <w:pStyle w:val="ListParagraph"/>
        <w:numPr>
          <w:ilvl w:val="0"/>
          <w:numId w:val="1"/>
        </w:numPr>
        <w:ind w:left="0"/>
        <w:jc w:val="both"/>
        <w:rPr>
          <w:rFonts w:cstheme="minorHAnsi"/>
          <w:color w:val="1F4E79" w:themeColor="accent1" w:themeShade="80"/>
        </w:rPr>
      </w:pPr>
      <w:r w:rsidRPr="00157D7D">
        <w:rPr>
          <w:rFonts w:cstheme="minorHAnsi"/>
          <w:color w:val="1F4E79" w:themeColor="accent1" w:themeShade="80"/>
        </w:rPr>
        <w:t>Related datasets</w:t>
      </w:r>
    </w:p>
    <w:p w14:paraId="2B9DD5C2" w14:textId="17270259" w:rsidR="00A178DD" w:rsidRPr="00157D7D" w:rsidRDefault="007A0385" w:rsidP="00E87336">
      <w:pPr>
        <w:pStyle w:val="ListParagraph"/>
        <w:ind w:left="0"/>
        <w:jc w:val="both"/>
        <w:rPr>
          <w:rFonts w:cstheme="minorHAnsi"/>
        </w:rPr>
      </w:pPr>
      <w:r>
        <w:rPr>
          <w:rFonts w:cstheme="minorHAnsi"/>
        </w:rPr>
        <w:t>None</w:t>
      </w:r>
    </w:p>
    <w:p w14:paraId="611E3F3A" w14:textId="77777777" w:rsidR="001020B8" w:rsidRPr="00157D7D" w:rsidRDefault="001020B8" w:rsidP="00E87336">
      <w:pPr>
        <w:pStyle w:val="ListParagraph"/>
        <w:ind w:left="0"/>
        <w:jc w:val="both"/>
        <w:rPr>
          <w:rFonts w:cstheme="minorHAnsi"/>
        </w:rPr>
      </w:pPr>
    </w:p>
    <w:p w14:paraId="606C8669" w14:textId="5B0F3505" w:rsidR="001020B8" w:rsidRPr="00157D7D" w:rsidRDefault="001020B8" w:rsidP="00E87336">
      <w:pPr>
        <w:pStyle w:val="ListParagraph"/>
        <w:numPr>
          <w:ilvl w:val="0"/>
          <w:numId w:val="1"/>
        </w:numPr>
        <w:ind w:left="0"/>
        <w:jc w:val="both"/>
        <w:rPr>
          <w:rFonts w:cstheme="minorHAnsi"/>
          <w:color w:val="1F4E79" w:themeColor="accent1" w:themeShade="80"/>
        </w:rPr>
      </w:pPr>
      <w:r w:rsidRPr="00157D7D">
        <w:rPr>
          <w:rFonts w:cstheme="minorHAnsi"/>
          <w:color w:val="1F4E79" w:themeColor="accent1" w:themeShade="80"/>
        </w:rPr>
        <w:t xml:space="preserve">Data </w:t>
      </w:r>
      <w:r w:rsidR="00FF499F" w:rsidRPr="00157D7D">
        <w:rPr>
          <w:rFonts w:cstheme="minorHAnsi"/>
          <w:color w:val="1F4E79" w:themeColor="accent1" w:themeShade="80"/>
        </w:rPr>
        <w:t xml:space="preserve">structure and data </w:t>
      </w:r>
      <w:r w:rsidR="006F26BE" w:rsidRPr="00157D7D">
        <w:rPr>
          <w:rFonts w:cstheme="minorHAnsi"/>
          <w:color w:val="1F4E79" w:themeColor="accent1" w:themeShade="80"/>
        </w:rPr>
        <w:t>format</w:t>
      </w:r>
    </w:p>
    <w:p w14:paraId="01E42011" w14:textId="180FA284" w:rsidR="00FF499F" w:rsidRPr="00157D7D" w:rsidRDefault="00ED49ED" w:rsidP="00E87336">
      <w:pPr>
        <w:pStyle w:val="ListParagraph"/>
        <w:ind w:left="0"/>
        <w:jc w:val="both"/>
        <w:rPr>
          <w:rFonts w:cstheme="minorHAnsi"/>
          <w:color w:val="000000" w:themeColor="text1"/>
        </w:rPr>
      </w:pPr>
      <w:r w:rsidRPr="00157D7D">
        <w:rPr>
          <w:rFonts w:cstheme="minorHAnsi"/>
          <w:color w:val="000000" w:themeColor="text1"/>
        </w:rPr>
        <w:t>One file</w:t>
      </w:r>
      <w:r w:rsidR="00AC1859">
        <w:rPr>
          <w:rFonts w:cstheme="minorHAnsi"/>
          <w:color w:val="000000" w:themeColor="text1"/>
        </w:rPr>
        <w:t xml:space="preserve"> with comma separated values</w:t>
      </w:r>
      <w:r w:rsidR="00F915C2">
        <w:rPr>
          <w:rFonts w:cstheme="minorHAnsi"/>
          <w:color w:val="000000" w:themeColor="text1"/>
        </w:rPr>
        <w:t xml:space="preserve">: </w:t>
      </w:r>
      <w:proofErr w:type="spellStart"/>
      <w:r w:rsidR="00F915C2" w:rsidRPr="00F915C2">
        <w:rPr>
          <w:rFonts w:cstheme="minorHAnsi"/>
          <w:i/>
          <w:iCs/>
          <w:color w:val="000000" w:themeColor="text1"/>
        </w:rPr>
        <w:t>Adventdalen</w:t>
      </w:r>
      <w:proofErr w:type="spellEnd"/>
      <w:r w:rsidR="00F915C2" w:rsidRPr="00F915C2">
        <w:rPr>
          <w:rFonts w:cstheme="minorHAnsi"/>
          <w:i/>
          <w:iCs/>
          <w:color w:val="000000" w:themeColor="text1"/>
        </w:rPr>
        <w:t xml:space="preserve"> pingo chemistry 2015 to 2017</w:t>
      </w:r>
      <w:r w:rsidR="00F915C2" w:rsidRPr="00F915C2">
        <w:rPr>
          <w:rFonts w:cstheme="minorHAnsi"/>
          <w:i/>
          <w:iCs/>
          <w:color w:val="000000" w:themeColor="text1"/>
        </w:rPr>
        <w:t>.csv</w:t>
      </w:r>
      <w:bookmarkStart w:id="2" w:name="_GoBack"/>
      <w:bookmarkEnd w:id="2"/>
    </w:p>
    <w:p w14:paraId="0D7137DE" w14:textId="77777777" w:rsidR="00593E02" w:rsidRPr="00157D7D" w:rsidRDefault="00593E02" w:rsidP="00E87336">
      <w:pPr>
        <w:pStyle w:val="ListParagraph"/>
        <w:ind w:left="0"/>
        <w:jc w:val="both"/>
        <w:rPr>
          <w:rFonts w:cstheme="minorHAnsi"/>
          <w:color w:val="000000" w:themeColor="text1"/>
        </w:rPr>
      </w:pPr>
    </w:p>
    <w:p w14:paraId="27AEDB75" w14:textId="4B78EAA8" w:rsidR="00CA257C" w:rsidRPr="00157D7D" w:rsidRDefault="00CA257C" w:rsidP="00E87336">
      <w:pPr>
        <w:pStyle w:val="ListParagraph"/>
        <w:numPr>
          <w:ilvl w:val="0"/>
          <w:numId w:val="1"/>
        </w:numPr>
        <w:ind w:left="0"/>
        <w:jc w:val="both"/>
        <w:rPr>
          <w:rFonts w:cstheme="minorHAnsi"/>
          <w:color w:val="1F4E79" w:themeColor="accent1" w:themeShade="80"/>
        </w:rPr>
      </w:pPr>
      <w:r w:rsidRPr="00157D7D">
        <w:rPr>
          <w:rFonts w:cstheme="minorHAnsi"/>
          <w:color w:val="1F4E79" w:themeColor="accent1" w:themeShade="80"/>
        </w:rPr>
        <w:t>Temporal coverage</w:t>
      </w:r>
    </w:p>
    <w:p w14:paraId="0176E5B0" w14:textId="53616243" w:rsidR="00593E02" w:rsidRPr="00157D7D" w:rsidRDefault="00EB1982" w:rsidP="00EB1982">
      <w:pPr>
        <w:pStyle w:val="ListParagraph"/>
        <w:ind w:left="0"/>
        <w:jc w:val="both"/>
        <w:rPr>
          <w:rFonts w:cstheme="minorHAnsi"/>
          <w:color w:val="000000" w:themeColor="text1"/>
        </w:rPr>
      </w:pPr>
      <w:r w:rsidRPr="00EB1982">
        <w:rPr>
          <w:rFonts w:cstheme="minorHAnsi"/>
          <w:color w:val="000000" w:themeColor="text1"/>
        </w:rPr>
        <w:t>April</w:t>
      </w:r>
      <w:r w:rsidR="00F626B6" w:rsidRPr="00EB1982">
        <w:rPr>
          <w:rFonts w:cstheme="minorHAnsi"/>
          <w:color w:val="000000" w:themeColor="text1"/>
        </w:rPr>
        <w:t xml:space="preserve">, 2015 </w:t>
      </w:r>
      <w:r w:rsidRPr="00EB1982">
        <w:rPr>
          <w:rFonts w:cstheme="minorHAnsi"/>
          <w:color w:val="000000" w:themeColor="text1"/>
        </w:rPr>
        <w:t>to</w:t>
      </w:r>
      <w:r w:rsidR="00F626B6" w:rsidRPr="00EB1982">
        <w:rPr>
          <w:rFonts w:cstheme="minorHAnsi"/>
          <w:color w:val="000000" w:themeColor="text1"/>
        </w:rPr>
        <w:t xml:space="preserve"> </w:t>
      </w:r>
      <w:r w:rsidRPr="00EB1982">
        <w:rPr>
          <w:rFonts w:cstheme="minorHAnsi"/>
          <w:color w:val="000000" w:themeColor="text1"/>
        </w:rPr>
        <w:t xml:space="preserve">October </w:t>
      </w:r>
      <w:r w:rsidR="00F626B6" w:rsidRPr="00EB1982">
        <w:rPr>
          <w:rFonts w:cstheme="minorHAnsi"/>
          <w:color w:val="000000" w:themeColor="text1"/>
        </w:rPr>
        <w:t>201</w:t>
      </w:r>
      <w:r w:rsidRPr="00EB1982">
        <w:rPr>
          <w:rFonts w:cstheme="minorHAnsi"/>
          <w:color w:val="000000" w:themeColor="text1"/>
        </w:rPr>
        <w:t>7</w:t>
      </w:r>
      <w:r w:rsidR="00593E02" w:rsidRPr="00157D7D">
        <w:rPr>
          <w:rFonts w:cstheme="minorHAnsi"/>
          <w:color w:val="000000" w:themeColor="text1"/>
        </w:rPr>
        <w:t xml:space="preserve"> </w:t>
      </w:r>
    </w:p>
    <w:p w14:paraId="1A725F20" w14:textId="77777777" w:rsidR="004A3D24" w:rsidRPr="00157D7D" w:rsidRDefault="004A3D24" w:rsidP="00E87336">
      <w:pPr>
        <w:pStyle w:val="ListParagraph"/>
        <w:ind w:left="0"/>
        <w:jc w:val="both"/>
        <w:rPr>
          <w:rFonts w:cstheme="minorHAnsi"/>
        </w:rPr>
      </w:pPr>
    </w:p>
    <w:p w14:paraId="695A0506" w14:textId="77777777" w:rsidR="00F81B49" w:rsidRPr="00157D7D" w:rsidRDefault="001020B8" w:rsidP="00F81B49">
      <w:pPr>
        <w:pStyle w:val="ListParagraph"/>
        <w:numPr>
          <w:ilvl w:val="0"/>
          <w:numId w:val="1"/>
        </w:numPr>
        <w:ind w:left="0"/>
        <w:jc w:val="both"/>
        <w:rPr>
          <w:rFonts w:cstheme="minorHAnsi"/>
          <w:color w:val="1F4E79" w:themeColor="accent1" w:themeShade="80"/>
        </w:rPr>
      </w:pPr>
      <w:r w:rsidRPr="00157D7D">
        <w:rPr>
          <w:rFonts w:cstheme="minorHAnsi"/>
          <w:color w:val="1F4E79" w:themeColor="accent1" w:themeShade="80"/>
        </w:rPr>
        <w:t>Spatial coverage</w:t>
      </w:r>
    </w:p>
    <w:p w14:paraId="682D3B31" w14:textId="0E9B0521" w:rsidR="00F81B49" w:rsidRPr="00157D7D" w:rsidRDefault="007A0385" w:rsidP="00F81B49">
      <w:pPr>
        <w:pStyle w:val="ListParagraph"/>
        <w:ind w:left="0"/>
        <w:jc w:val="both"/>
        <w:rPr>
          <w:rFonts w:cstheme="minorHAnsi"/>
          <w:color w:val="1F4E79" w:themeColor="accent1" w:themeShade="80"/>
        </w:rPr>
      </w:pPr>
      <w:r>
        <w:rPr>
          <w:rFonts w:cstheme="minorHAnsi"/>
          <w:i/>
        </w:rPr>
        <w:t>See Figure 1</w:t>
      </w:r>
    </w:p>
    <w:p w14:paraId="0F27321A" w14:textId="77777777" w:rsidR="00EE0A23" w:rsidRPr="00157D7D" w:rsidRDefault="00EE0A23" w:rsidP="00E87336">
      <w:pPr>
        <w:pStyle w:val="ListParagraph"/>
        <w:ind w:left="0"/>
        <w:jc w:val="both"/>
        <w:rPr>
          <w:rFonts w:cstheme="minorHAnsi"/>
        </w:rPr>
      </w:pPr>
    </w:p>
    <w:p w14:paraId="6DB9CD2F" w14:textId="77777777" w:rsidR="00364171" w:rsidRPr="00157D7D" w:rsidRDefault="00364171" w:rsidP="00E87336">
      <w:pPr>
        <w:pStyle w:val="ListParagraph"/>
        <w:numPr>
          <w:ilvl w:val="0"/>
          <w:numId w:val="1"/>
        </w:numPr>
        <w:ind w:left="0"/>
        <w:jc w:val="both"/>
        <w:rPr>
          <w:rFonts w:cstheme="minorHAnsi"/>
          <w:color w:val="1F4E79" w:themeColor="accent1" w:themeShade="80"/>
        </w:rPr>
      </w:pPr>
      <w:r w:rsidRPr="00157D7D">
        <w:rPr>
          <w:rFonts w:cstheme="minorHAnsi"/>
          <w:color w:val="1F4E79" w:themeColor="accent1" w:themeShade="80"/>
        </w:rPr>
        <w:t>Resolution</w:t>
      </w:r>
    </w:p>
    <w:p w14:paraId="0C0177B1" w14:textId="7871B36C" w:rsidR="00364171" w:rsidRPr="00157D7D" w:rsidRDefault="00F81B49" w:rsidP="00E87336">
      <w:pPr>
        <w:pStyle w:val="ListParagraph"/>
        <w:ind w:left="0"/>
        <w:jc w:val="both"/>
        <w:rPr>
          <w:rFonts w:cstheme="minorHAnsi"/>
          <w:i/>
        </w:rPr>
      </w:pPr>
      <w:r w:rsidRPr="00157D7D">
        <w:rPr>
          <w:rFonts w:cstheme="minorHAnsi"/>
          <w:i/>
        </w:rPr>
        <w:t>n/a</w:t>
      </w:r>
    </w:p>
    <w:p w14:paraId="2F597F45" w14:textId="77777777" w:rsidR="00EE0A23" w:rsidRPr="00157D7D" w:rsidRDefault="00EE0A23" w:rsidP="00E87336">
      <w:pPr>
        <w:pStyle w:val="ListParagraph"/>
        <w:ind w:left="0"/>
        <w:jc w:val="both"/>
        <w:rPr>
          <w:rFonts w:cstheme="minorHAnsi"/>
        </w:rPr>
      </w:pPr>
    </w:p>
    <w:p w14:paraId="177435DD" w14:textId="77777777" w:rsidR="001020B8" w:rsidRPr="00157D7D" w:rsidRDefault="001020B8" w:rsidP="00E87336">
      <w:pPr>
        <w:pStyle w:val="ListParagraph"/>
        <w:numPr>
          <w:ilvl w:val="0"/>
          <w:numId w:val="1"/>
        </w:numPr>
        <w:ind w:left="0"/>
        <w:jc w:val="both"/>
        <w:rPr>
          <w:rFonts w:cstheme="minorHAnsi"/>
          <w:color w:val="1F4E79" w:themeColor="accent1" w:themeShade="80"/>
        </w:rPr>
      </w:pPr>
      <w:r w:rsidRPr="00157D7D">
        <w:rPr>
          <w:rFonts w:cstheme="minorHAnsi"/>
          <w:color w:val="1F4E79" w:themeColor="accent1" w:themeShade="80"/>
        </w:rPr>
        <w:t>Location</w:t>
      </w:r>
    </w:p>
    <w:p w14:paraId="1AD361EF" w14:textId="77777777" w:rsidR="008B2346" w:rsidRPr="00157D7D" w:rsidRDefault="008B2346" w:rsidP="00E87336">
      <w:pPr>
        <w:pStyle w:val="ListParagraph"/>
        <w:ind w:left="0"/>
        <w:jc w:val="both"/>
        <w:rPr>
          <w:rFonts w:cstheme="minorHAnsi"/>
          <w:i/>
        </w:rPr>
      </w:pPr>
    </w:p>
    <w:p w14:paraId="2EFE0076" w14:textId="1EF74C93" w:rsidR="008B2346" w:rsidRPr="00157D7D" w:rsidRDefault="008B2346" w:rsidP="007A0385">
      <w:pPr>
        <w:pStyle w:val="ListParagraph"/>
        <w:ind w:left="0"/>
        <w:jc w:val="both"/>
        <w:rPr>
          <w:rFonts w:cstheme="minorHAnsi"/>
        </w:rPr>
      </w:pPr>
      <w:proofErr w:type="spellStart"/>
      <w:r w:rsidRPr="00157D7D">
        <w:rPr>
          <w:rFonts w:cstheme="minorHAnsi"/>
        </w:rPr>
        <w:t>Adventdalen</w:t>
      </w:r>
      <w:proofErr w:type="spellEnd"/>
      <w:r w:rsidRPr="00157D7D">
        <w:rPr>
          <w:rFonts w:cstheme="minorHAnsi"/>
        </w:rPr>
        <w:t>, Svalbard.</w:t>
      </w:r>
      <w:r w:rsidR="00F81B49" w:rsidRPr="00157D7D">
        <w:rPr>
          <w:rFonts w:cstheme="minorHAnsi"/>
        </w:rPr>
        <w:t xml:space="preserve"> (</w:t>
      </w:r>
      <w:r w:rsidR="007A0385">
        <w:rPr>
          <w:rFonts w:cstheme="minorHAnsi"/>
        </w:rPr>
        <w:t>Pingo</w:t>
      </w:r>
      <w:r w:rsidR="00F81B49" w:rsidRPr="00157D7D">
        <w:rPr>
          <w:rFonts w:cstheme="minorHAnsi"/>
        </w:rPr>
        <w:t xml:space="preserve"> </w:t>
      </w:r>
      <w:r w:rsidR="00B67B79">
        <w:rPr>
          <w:rFonts w:cstheme="minorHAnsi"/>
        </w:rPr>
        <w:t>locations are included in the xlsx file</w:t>
      </w:r>
      <w:r w:rsidR="00F81B49" w:rsidRPr="00157D7D">
        <w:rPr>
          <w:rFonts w:cstheme="minorHAnsi"/>
        </w:rPr>
        <w:t>)</w:t>
      </w:r>
    </w:p>
    <w:p w14:paraId="1D90C0DF" w14:textId="77777777" w:rsidR="008B2346" w:rsidRPr="00157D7D" w:rsidRDefault="008B2346" w:rsidP="00E87336">
      <w:pPr>
        <w:pStyle w:val="ListParagraph"/>
        <w:ind w:left="0"/>
        <w:jc w:val="both"/>
        <w:rPr>
          <w:rFonts w:cstheme="minorHAnsi"/>
        </w:rPr>
      </w:pPr>
    </w:p>
    <w:p w14:paraId="0AAE7DD3" w14:textId="25C2CBF8" w:rsidR="00CA257C" w:rsidRPr="00157D7D" w:rsidRDefault="00CA257C" w:rsidP="00E87336">
      <w:pPr>
        <w:pStyle w:val="ListParagraph"/>
        <w:numPr>
          <w:ilvl w:val="0"/>
          <w:numId w:val="1"/>
        </w:numPr>
        <w:ind w:left="0"/>
        <w:jc w:val="both"/>
        <w:rPr>
          <w:rFonts w:cstheme="minorHAnsi"/>
          <w:color w:val="1F4E79" w:themeColor="accent1" w:themeShade="80"/>
        </w:rPr>
      </w:pPr>
      <w:r w:rsidRPr="00157D7D">
        <w:rPr>
          <w:rFonts w:cstheme="minorHAnsi"/>
          <w:color w:val="1F4E79" w:themeColor="accent1" w:themeShade="80"/>
        </w:rPr>
        <w:t>Personnel</w:t>
      </w:r>
    </w:p>
    <w:p w14:paraId="3D17A1E4" w14:textId="104153A9" w:rsidR="001538D3" w:rsidRPr="00157D7D" w:rsidRDefault="004B49AE" w:rsidP="00E87336">
      <w:pPr>
        <w:pStyle w:val="ListParagraph"/>
        <w:ind w:left="0"/>
        <w:jc w:val="both"/>
        <w:rPr>
          <w:rFonts w:cstheme="minorHAnsi"/>
          <w:color w:val="000000" w:themeColor="text1"/>
        </w:rPr>
      </w:pPr>
      <w:r>
        <w:rPr>
          <w:rFonts w:cstheme="minorHAnsi"/>
          <w:color w:val="000000" w:themeColor="text1"/>
        </w:rPr>
        <w:t>Prof. Andrew Hodson</w:t>
      </w:r>
      <w:r w:rsidR="00B67B79">
        <w:rPr>
          <w:rFonts w:cstheme="minorHAnsi"/>
          <w:color w:val="000000" w:themeColor="text1"/>
        </w:rPr>
        <w:t xml:space="preserve"> </w:t>
      </w:r>
    </w:p>
    <w:p w14:paraId="34D1C946" w14:textId="77777777" w:rsidR="00CA257C" w:rsidRPr="00157D7D" w:rsidRDefault="00CA257C" w:rsidP="00E87336">
      <w:pPr>
        <w:pStyle w:val="ListParagraph"/>
        <w:ind w:left="0"/>
        <w:jc w:val="both"/>
        <w:rPr>
          <w:rFonts w:cstheme="minorHAnsi"/>
        </w:rPr>
      </w:pPr>
    </w:p>
    <w:p w14:paraId="6F235466" w14:textId="77777777" w:rsidR="00CA257C" w:rsidRPr="00157D7D" w:rsidRDefault="00CA257C" w:rsidP="00E87336">
      <w:pPr>
        <w:pStyle w:val="ListParagraph"/>
        <w:numPr>
          <w:ilvl w:val="0"/>
          <w:numId w:val="1"/>
        </w:numPr>
        <w:ind w:left="0"/>
        <w:jc w:val="both"/>
        <w:rPr>
          <w:rFonts w:cstheme="minorHAnsi"/>
          <w:color w:val="1F4E79" w:themeColor="accent1" w:themeShade="80"/>
        </w:rPr>
      </w:pPr>
      <w:r w:rsidRPr="00157D7D">
        <w:rPr>
          <w:rFonts w:cstheme="minorHAnsi"/>
          <w:color w:val="1F4E79" w:themeColor="accent1" w:themeShade="80"/>
        </w:rPr>
        <w:t>References</w:t>
      </w:r>
    </w:p>
    <w:p w14:paraId="3969C251" w14:textId="7EBC4D95" w:rsidR="00CA257C" w:rsidRPr="00157D7D" w:rsidRDefault="00F42E81" w:rsidP="00E87336">
      <w:pPr>
        <w:pStyle w:val="ListParagraph"/>
        <w:ind w:left="0"/>
        <w:jc w:val="both"/>
        <w:rPr>
          <w:rFonts w:cstheme="minorHAnsi"/>
          <w:i/>
        </w:rPr>
      </w:pPr>
      <w:r w:rsidRPr="00157D7D">
        <w:rPr>
          <w:rFonts w:cstheme="minorHAnsi"/>
          <w:i/>
        </w:rPr>
        <w:t>n/a</w:t>
      </w:r>
    </w:p>
    <w:p w14:paraId="2950819B" w14:textId="77777777" w:rsidR="00460BD9" w:rsidRPr="00157D7D" w:rsidRDefault="00460BD9" w:rsidP="00E87336">
      <w:pPr>
        <w:pStyle w:val="ListParagraph"/>
        <w:ind w:left="0"/>
        <w:jc w:val="both"/>
        <w:rPr>
          <w:rFonts w:cstheme="minorHAnsi"/>
          <w:i/>
        </w:rPr>
      </w:pPr>
    </w:p>
    <w:p w14:paraId="1088EB88" w14:textId="77777777" w:rsidR="00460BD9" w:rsidRPr="00157D7D" w:rsidRDefault="00B35786" w:rsidP="00E87336">
      <w:pPr>
        <w:pStyle w:val="ListParagraph"/>
        <w:numPr>
          <w:ilvl w:val="0"/>
          <w:numId w:val="1"/>
        </w:numPr>
        <w:ind w:left="0"/>
        <w:jc w:val="both"/>
        <w:rPr>
          <w:rFonts w:cstheme="minorHAnsi"/>
          <w:color w:val="1F4E79" w:themeColor="accent1" w:themeShade="80"/>
        </w:rPr>
      </w:pPr>
      <w:r w:rsidRPr="00157D7D">
        <w:rPr>
          <w:rFonts w:cstheme="minorHAnsi"/>
          <w:color w:val="1F4E79" w:themeColor="accent1" w:themeShade="80"/>
        </w:rPr>
        <w:t>Funding s</w:t>
      </w:r>
      <w:r w:rsidR="00460BD9" w:rsidRPr="00157D7D">
        <w:rPr>
          <w:rFonts w:cstheme="minorHAnsi"/>
          <w:color w:val="1F4E79" w:themeColor="accent1" w:themeShade="80"/>
        </w:rPr>
        <w:t>ource</w:t>
      </w:r>
    </w:p>
    <w:p w14:paraId="6FC07A2C" w14:textId="2EA699FD" w:rsidR="00460BD9" w:rsidRPr="00B67B79" w:rsidRDefault="00ED7602" w:rsidP="00ED7602">
      <w:pPr>
        <w:autoSpaceDE w:val="0"/>
        <w:autoSpaceDN w:val="0"/>
        <w:adjustRightInd w:val="0"/>
        <w:spacing w:after="0" w:line="240" w:lineRule="auto"/>
        <w:rPr>
          <w:rFonts w:cstheme="minorHAnsi"/>
          <w:color w:val="000000"/>
        </w:rPr>
      </w:pPr>
      <w:r w:rsidRPr="00B67B79">
        <w:rPr>
          <w:rFonts w:cstheme="minorHAnsi"/>
          <w:color w:val="000000"/>
        </w:rPr>
        <w:t xml:space="preserve">Joint Programming Initiative (JPI-Climate Topic 2: Russian Arctic and Boreal Systems) Award No. 71126, distributed to Principal Investigator, Andrew Hodson (then of University of Sheffield) via NERC grant </w:t>
      </w:r>
      <w:r w:rsidRPr="00B67B79">
        <w:rPr>
          <w:rFonts w:cstheme="minorHAnsi"/>
        </w:rPr>
        <w:t>NE/M019829/1</w:t>
      </w:r>
      <w:r w:rsidR="007A0385" w:rsidRPr="00B67B79">
        <w:rPr>
          <w:rFonts w:cstheme="minorHAnsi"/>
        </w:rPr>
        <w:t xml:space="preserve">. </w:t>
      </w:r>
    </w:p>
    <w:p w14:paraId="461BEBE9" w14:textId="77777777" w:rsidR="004A3D24" w:rsidRPr="00157D7D" w:rsidRDefault="004A3D24" w:rsidP="00E87336">
      <w:pPr>
        <w:pStyle w:val="ListParagraph"/>
        <w:ind w:left="0"/>
        <w:jc w:val="both"/>
        <w:rPr>
          <w:rFonts w:cstheme="minorHAnsi"/>
        </w:rPr>
      </w:pPr>
    </w:p>
    <w:p w14:paraId="38362249" w14:textId="77777777" w:rsidR="00CA257C" w:rsidRPr="00157D7D" w:rsidRDefault="001020B8" w:rsidP="00E87336">
      <w:pPr>
        <w:pStyle w:val="ListParagraph"/>
        <w:numPr>
          <w:ilvl w:val="0"/>
          <w:numId w:val="1"/>
        </w:numPr>
        <w:ind w:left="0"/>
        <w:jc w:val="both"/>
        <w:rPr>
          <w:rFonts w:cstheme="minorHAnsi"/>
          <w:color w:val="1F4E79" w:themeColor="accent1" w:themeShade="80"/>
        </w:rPr>
      </w:pPr>
      <w:r w:rsidRPr="00157D7D">
        <w:rPr>
          <w:rFonts w:cstheme="minorHAnsi"/>
          <w:color w:val="1F4E79" w:themeColor="accent1" w:themeShade="80"/>
        </w:rPr>
        <w:t>Access constraints</w:t>
      </w:r>
    </w:p>
    <w:p w14:paraId="0FCE1FCB" w14:textId="099C1034" w:rsidR="004A3D24" w:rsidRPr="00157D7D" w:rsidRDefault="00F42E81" w:rsidP="007A0385">
      <w:pPr>
        <w:pStyle w:val="ListParagraph"/>
        <w:ind w:left="0"/>
        <w:jc w:val="both"/>
        <w:rPr>
          <w:rFonts w:cstheme="minorHAnsi"/>
          <w:i/>
        </w:rPr>
      </w:pPr>
      <w:r w:rsidRPr="00157D7D">
        <w:rPr>
          <w:rFonts w:cstheme="minorHAnsi"/>
          <w:i/>
        </w:rPr>
        <w:t>Embargo until June 20</w:t>
      </w:r>
      <w:r w:rsidR="007A0385">
        <w:rPr>
          <w:rFonts w:cstheme="minorHAnsi"/>
          <w:i/>
        </w:rPr>
        <w:t>20</w:t>
      </w:r>
    </w:p>
    <w:p w14:paraId="71A656FB" w14:textId="77777777" w:rsidR="00E920D6" w:rsidRPr="00157D7D" w:rsidRDefault="00E920D6" w:rsidP="00E87336">
      <w:pPr>
        <w:pStyle w:val="ListParagraph"/>
        <w:ind w:left="0"/>
        <w:jc w:val="both"/>
        <w:rPr>
          <w:rFonts w:cstheme="minorHAnsi"/>
          <w:i/>
        </w:rPr>
      </w:pPr>
    </w:p>
    <w:p w14:paraId="1563C9C8" w14:textId="77777777" w:rsidR="00E920D6" w:rsidRPr="00157D7D" w:rsidRDefault="00E920D6" w:rsidP="00E87336">
      <w:pPr>
        <w:pStyle w:val="ListParagraph"/>
        <w:numPr>
          <w:ilvl w:val="0"/>
          <w:numId w:val="1"/>
        </w:numPr>
        <w:ind w:left="0"/>
        <w:jc w:val="both"/>
        <w:rPr>
          <w:rFonts w:cstheme="minorHAnsi"/>
          <w:color w:val="1F4E79" w:themeColor="accent1" w:themeShade="80"/>
        </w:rPr>
      </w:pPr>
      <w:r w:rsidRPr="00157D7D">
        <w:rPr>
          <w:rFonts w:cstheme="minorHAnsi"/>
          <w:color w:val="1F4E79" w:themeColor="accent1" w:themeShade="80"/>
        </w:rPr>
        <w:t>Use constraints</w:t>
      </w:r>
    </w:p>
    <w:p w14:paraId="3040B508" w14:textId="00135245" w:rsidR="00BC5B87" w:rsidRPr="00157D7D" w:rsidRDefault="00F42E81" w:rsidP="00E87336">
      <w:pPr>
        <w:pStyle w:val="ListParagraph"/>
        <w:ind w:left="0"/>
        <w:jc w:val="both"/>
        <w:rPr>
          <w:rFonts w:cstheme="minorHAnsi"/>
          <w:i/>
        </w:rPr>
      </w:pPr>
      <w:r w:rsidRPr="00157D7D">
        <w:rPr>
          <w:rFonts w:cstheme="minorHAnsi"/>
          <w:i/>
        </w:rPr>
        <w:t>None</w:t>
      </w:r>
    </w:p>
    <w:p w14:paraId="3D6DB04D" w14:textId="77777777" w:rsidR="00C57E1F" w:rsidRPr="00157D7D" w:rsidRDefault="00C57E1F" w:rsidP="00E87336">
      <w:pPr>
        <w:pStyle w:val="ListParagraph"/>
        <w:ind w:left="0"/>
        <w:jc w:val="both"/>
        <w:rPr>
          <w:rFonts w:cstheme="minorHAnsi"/>
        </w:rPr>
      </w:pPr>
    </w:p>
    <w:p w14:paraId="34113CE2" w14:textId="77777777" w:rsidR="00C57E1F" w:rsidRPr="00157D7D" w:rsidRDefault="00C57E1F" w:rsidP="00E87336">
      <w:pPr>
        <w:pStyle w:val="ListParagraph"/>
        <w:numPr>
          <w:ilvl w:val="0"/>
          <w:numId w:val="1"/>
        </w:numPr>
        <w:ind w:left="0"/>
        <w:jc w:val="both"/>
        <w:rPr>
          <w:rFonts w:cstheme="minorHAnsi"/>
          <w:color w:val="1F4E79" w:themeColor="accent1" w:themeShade="80"/>
        </w:rPr>
      </w:pPr>
      <w:r w:rsidRPr="00157D7D">
        <w:rPr>
          <w:rFonts w:cstheme="minorHAnsi"/>
          <w:color w:val="1F4E79" w:themeColor="accent1" w:themeShade="80"/>
        </w:rPr>
        <w:t>Related URLs</w:t>
      </w:r>
    </w:p>
    <w:p w14:paraId="4A5558A5" w14:textId="6EC8CEF6" w:rsidR="001020B8" w:rsidRPr="00157D7D" w:rsidRDefault="00407727" w:rsidP="00E87336">
      <w:pPr>
        <w:pStyle w:val="ListParagraph"/>
        <w:ind w:left="0"/>
        <w:jc w:val="both"/>
        <w:rPr>
          <w:rFonts w:cstheme="minorHAnsi"/>
        </w:rPr>
      </w:pPr>
      <w:r w:rsidRPr="00157D7D">
        <w:rPr>
          <w:rFonts w:cstheme="minorHAnsi"/>
          <w:i/>
        </w:rPr>
        <w:t>http://lowperm.group.shef.ac.uk/</w:t>
      </w:r>
    </w:p>
    <w:sectPr w:rsidR="001020B8" w:rsidRPr="00157D7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EEE459E"/>
    <w:multiLevelType w:val="hybridMultilevel"/>
    <w:tmpl w:val="1C4AA0E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349B5073"/>
    <w:multiLevelType w:val="hybridMultilevel"/>
    <w:tmpl w:val="C6C61F82"/>
    <w:lvl w:ilvl="0" w:tplc="FDF40CB4">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41A47718"/>
    <w:multiLevelType w:val="hybridMultilevel"/>
    <w:tmpl w:val="6DC6B7B6"/>
    <w:lvl w:ilvl="0" w:tplc="09D0EB18">
      <w:start w:val="1"/>
      <w:numFmt w:val="bullet"/>
      <w:lvlText w:val="-"/>
      <w:lvlJc w:val="left"/>
      <w:pPr>
        <w:ind w:left="720" w:hanging="360"/>
      </w:pPr>
      <w:rPr>
        <w:rFonts w:ascii="Cambria" w:eastAsiaTheme="minorHAnsi" w:hAnsi="Cambria"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49C84F28"/>
    <w:multiLevelType w:val="hybridMultilevel"/>
    <w:tmpl w:val="32C64D9C"/>
    <w:lvl w:ilvl="0" w:tplc="FDF40CB4">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7FE37D17"/>
    <w:multiLevelType w:val="hybridMultilevel"/>
    <w:tmpl w:val="7DBAEC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1"/>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A257C"/>
    <w:rsid w:val="000A26C3"/>
    <w:rsid w:val="000A7C81"/>
    <w:rsid w:val="000B189C"/>
    <w:rsid w:val="000B27D1"/>
    <w:rsid w:val="000C3AE6"/>
    <w:rsid w:val="000D52CE"/>
    <w:rsid w:val="000E3608"/>
    <w:rsid w:val="000E47AE"/>
    <w:rsid w:val="001020B8"/>
    <w:rsid w:val="001174F4"/>
    <w:rsid w:val="00121FBE"/>
    <w:rsid w:val="00122A71"/>
    <w:rsid w:val="001538D3"/>
    <w:rsid w:val="00157D7D"/>
    <w:rsid w:val="00172967"/>
    <w:rsid w:val="001A1BB8"/>
    <w:rsid w:val="001C2E69"/>
    <w:rsid w:val="00201768"/>
    <w:rsid w:val="002144DD"/>
    <w:rsid w:val="00247768"/>
    <w:rsid w:val="00277A2D"/>
    <w:rsid w:val="00282AFE"/>
    <w:rsid w:val="002C44CF"/>
    <w:rsid w:val="002E271B"/>
    <w:rsid w:val="002E66A4"/>
    <w:rsid w:val="00333A33"/>
    <w:rsid w:val="00364171"/>
    <w:rsid w:val="003722BB"/>
    <w:rsid w:val="00383037"/>
    <w:rsid w:val="0038345C"/>
    <w:rsid w:val="003A0507"/>
    <w:rsid w:val="003D10D9"/>
    <w:rsid w:val="003E7BB3"/>
    <w:rsid w:val="003F2FF4"/>
    <w:rsid w:val="00400689"/>
    <w:rsid w:val="00406711"/>
    <w:rsid w:val="00407727"/>
    <w:rsid w:val="00414863"/>
    <w:rsid w:val="00422AC5"/>
    <w:rsid w:val="00446798"/>
    <w:rsid w:val="004574D9"/>
    <w:rsid w:val="00460BD9"/>
    <w:rsid w:val="004865F3"/>
    <w:rsid w:val="004936D2"/>
    <w:rsid w:val="004A3D24"/>
    <w:rsid w:val="004B0C67"/>
    <w:rsid w:val="004B49AE"/>
    <w:rsid w:val="004C6084"/>
    <w:rsid w:val="0053390F"/>
    <w:rsid w:val="005378BB"/>
    <w:rsid w:val="00585C81"/>
    <w:rsid w:val="00593E02"/>
    <w:rsid w:val="005C1F6E"/>
    <w:rsid w:val="005D10FA"/>
    <w:rsid w:val="005E69C6"/>
    <w:rsid w:val="005F2FEC"/>
    <w:rsid w:val="0065113E"/>
    <w:rsid w:val="00657CA4"/>
    <w:rsid w:val="006754C1"/>
    <w:rsid w:val="006800B0"/>
    <w:rsid w:val="00695D3D"/>
    <w:rsid w:val="006D4AD6"/>
    <w:rsid w:val="006E0761"/>
    <w:rsid w:val="006F1615"/>
    <w:rsid w:val="006F26BE"/>
    <w:rsid w:val="006F6B4C"/>
    <w:rsid w:val="0071203B"/>
    <w:rsid w:val="00715F9E"/>
    <w:rsid w:val="00721938"/>
    <w:rsid w:val="00740A52"/>
    <w:rsid w:val="00743832"/>
    <w:rsid w:val="00756274"/>
    <w:rsid w:val="00777631"/>
    <w:rsid w:val="007A0385"/>
    <w:rsid w:val="007B0F21"/>
    <w:rsid w:val="007E18AA"/>
    <w:rsid w:val="007F3D0A"/>
    <w:rsid w:val="007F71B2"/>
    <w:rsid w:val="008151A0"/>
    <w:rsid w:val="00855266"/>
    <w:rsid w:val="00894089"/>
    <w:rsid w:val="008A355F"/>
    <w:rsid w:val="008B2346"/>
    <w:rsid w:val="008E284A"/>
    <w:rsid w:val="008E4991"/>
    <w:rsid w:val="008F717B"/>
    <w:rsid w:val="0090346D"/>
    <w:rsid w:val="009162B6"/>
    <w:rsid w:val="0094369E"/>
    <w:rsid w:val="0094404D"/>
    <w:rsid w:val="009570F7"/>
    <w:rsid w:val="009727CB"/>
    <w:rsid w:val="009978D5"/>
    <w:rsid w:val="00997B6F"/>
    <w:rsid w:val="009A1F75"/>
    <w:rsid w:val="009C1B8F"/>
    <w:rsid w:val="009C4ECA"/>
    <w:rsid w:val="009E3372"/>
    <w:rsid w:val="00A14388"/>
    <w:rsid w:val="00A165F5"/>
    <w:rsid w:val="00A178DD"/>
    <w:rsid w:val="00A21081"/>
    <w:rsid w:val="00A4127C"/>
    <w:rsid w:val="00A5498B"/>
    <w:rsid w:val="00A60507"/>
    <w:rsid w:val="00A8726B"/>
    <w:rsid w:val="00A948D3"/>
    <w:rsid w:val="00AC1859"/>
    <w:rsid w:val="00AF63D4"/>
    <w:rsid w:val="00B35786"/>
    <w:rsid w:val="00B53A52"/>
    <w:rsid w:val="00B646CA"/>
    <w:rsid w:val="00B6511B"/>
    <w:rsid w:val="00B67B79"/>
    <w:rsid w:val="00B733C8"/>
    <w:rsid w:val="00B83D4C"/>
    <w:rsid w:val="00B847DE"/>
    <w:rsid w:val="00B935EC"/>
    <w:rsid w:val="00B96B3C"/>
    <w:rsid w:val="00BB219E"/>
    <w:rsid w:val="00BC4633"/>
    <w:rsid w:val="00BC593C"/>
    <w:rsid w:val="00BC5B87"/>
    <w:rsid w:val="00C13754"/>
    <w:rsid w:val="00C35308"/>
    <w:rsid w:val="00C57E1F"/>
    <w:rsid w:val="00C86C32"/>
    <w:rsid w:val="00C92D07"/>
    <w:rsid w:val="00CA257C"/>
    <w:rsid w:val="00CA2671"/>
    <w:rsid w:val="00CC0F15"/>
    <w:rsid w:val="00CD4342"/>
    <w:rsid w:val="00CE1E18"/>
    <w:rsid w:val="00D12453"/>
    <w:rsid w:val="00D13E75"/>
    <w:rsid w:val="00D36C77"/>
    <w:rsid w:val="00D62B25"/>
    <w:rsid w:val="00DA164A"/>
    <w:rsid w:val="00DC135A"/>
    <w:rsid w:val="00E369C6"/>
    <w:rsid w:val="00E457E5"/>
    <w:rsid w:val="00E61076"/>
    <w:rsid w:val="00E71C24"/>
    <w:rsid w:val="00E87336"/>
    <w:rsid w:val="00E920D6"/>
    <w:rsid w:val="00E93B77"/>
    <w:rsid w:val="00EA23C8"/>
    <w:rsid w:val="00EB1982"/>
    <w:rsid w:val="00ED49ED"/>
    <w:rsid w:val="00ED6D6F"/>
    <w:rsid w:val="00ED7602"/>
    <w:rsid w:val="00EE0A23"/>
    <w:rsid w:val="00EE76B3"/>
    <w:rsid w:val="00EF173D"/>
    <w:rsid w:val="00F16EE4"/>
    <w:rsid w:val="00F17BCF"/>
    <w:rsid w:val="00F42E81"/>
    <w:rsid w:val="00F51825"/>
    <w:rsid w:val="00F62420"/>
    <w:rsid w:val="00F626B6"/>
    <w:rsid w:val="00F65E42"/>
    <w:rsid w:val="00F81B49"/>
    <w:rsid w:val="00F915C2"/>
    <w:rsid w:val="00FA56A9"/>
    <w:rsid w:val="00FC2ED3"/>
    <w:rsid w:val="00FE2AE0"/>
    <w:rsid w:val="00FF499F"/>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F0FC9A"/>
  <w15:docId w15:val="{B05705AB-9AA7-4EDD-AE54-6003D4541A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A257C"/>
    <w:pPr>
      <w:ind w:left="720"/>
      <w:contextualSpacing/>
    </w:pPr>
  </w:style>
  <w:style w:type="table" w:styleId="TableGrid">
    <w:name w:val="Table Grid"/>
    <w:basedOn w:val="TableNormal"/>
    <w:uiPriority w:val="39"/>
    <w:rsid w:val="007F3D0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E920D6"/>
    <w:pPr>
      <w:spacing w:after="0" w:line="240" w:lineRule="auto"/>
    </w:pPr>
  </w:style>
  <w:style w:type="paragraph" w:styleId="BalloonText">
    <w:name w:val="Balloon Text"/>
    <w:basedOn w:val="Normal"/>
    <w:link w:val="BalloonTextChar"/>
    <w:uiPriority w:val="99"/>
    <w:semiHidden/>
    <w:unhideWhenUsed/>
    <w:rsid w:val="00E920D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920D6"/>
    <w:rPr>
      <w:rFonts w:ascii="Segoe UI" w:hAnsi="Segoe UI" w:cs="Segoe UI"/>
      <w:sz w:val="18"/>
      <w:szCs w:val="18"/>
    </w:rPr>
  </w:style>
  <w:style w:type="character" w:styleId="Emphasis">
    <w:name w:val="Emphasis"/>
    <w:basedOn w:val="DefaultParagraphFont"/>
    <w:uiPriority w:val="20"/>
    <w:qFormat/>
    <w:rsid w:val="00CC0F15"/>
    <w:rPr>
      <w:i/>
      <w:iCs/>
    </w:rPr>
  </w:style>
  <w:style w:type="paragraph" w:styleId="Caption">
    <w:name w:val="caption"/>
    <w:basedOn w:val="Normal"/>
    <w:next w:val="Normal"/>
    <w:uiPriority w:val="35"/>
    <w:unhideWhenUsed/>
    <w:qFormat/>
    <w:rsid w:val="00E87336"/>
    <w:pPr>
      <w:spacing w:after="200" w:line="240" w:lineRule="auto"/>
    </w:pPr>
    <w:rPr>
      <w:b/>
      <w:bCs/>
      <w:color w:val="5B9BD5" w:themeColor="accent1"/>
      <w:sz w:val="18"/>
      <w:szCs w:val="18"/>
    </w:rPr>
  </w:style>
  <w:style w:type="character" w:styleId="Hyperlink">
    <w:name w:val="Hyperlink"/>
    <w:basedOn w:val="DefaultParagraphFont"/>
    <w:uiPriority w:val="99"/>
    <w:unhideWhenUsed/>
    <w:rsid w:val="001C2E69"/>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661849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hyperlink" Target="http://www.svalbardkartet.npolar.no"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62D1E2-EE85-41AB-A081-7DAC8C4060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TotalTime>
  <Pages>4</Pages>
  <Words>1078</Words>
  <Characters>6147</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NERC</Company>
  <LinksUpToDate>false</LinksUpToDate>
  <CharactersWithSpaces>7211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Buckland, Katy</dc:creator>
  <cp:lastModifiedBy>user</cp:lastModifiedBy>
  <cp:revision>7</cp:revision>
  <dcterms:created xsi:type="dcterms:W3CDTF">2019-12-11T16:03:00Z</dcterms:created>
  <dcterms:modified xsi:type="dcterms:W3CDTF">2020-01-02T16:13:00Z</dcterms:modified>
</cp:coreProperties>
</file>