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360" w:lineRule="auto"/>
        <w:rPr>
          <w:b w:val="1"/>
          <w:color w:val="172b4d"/>
          <w:sz w:val="24"/>
          <w:szCs w:val="24"/>
        </w:rPr>
      </w:pPr>
      <w:bookmarkStart w:colFirst="0" w:colLast="0" w:name="_4radajwqaz40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Тема: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360" w:lineRule="auto"/>
        <w:rPr>
          <w:b w:val="1"/>
          <w:color w:val="172b4d"/>
          <w:sz w:val="24"/>
          <w:szCs w:val="24"/>
        </w:rPr>
      </w:pPr>
      <w:bookmarkStart w:colFirst="0" w:colLast="0" w:name="_4txya3hwcszs" w:id="1"/>
      <w:bookmarkEnd w:id="1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Выбор поставщика из списка, просмотр информации о поставщике со списком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360" w:lineRule="auto"/>
        <w:rPr>
          <w:b w:val="1"/>
          <w:color w:val="172b4d"/>
          <w:sz w:val="24"/>
          <w:szCs w:val="24"/>
        </w:rPr>
      </w:pPr>
      <w:bookmarkStart w:colFirst="0" w:colLast="0" w:name="_y91kt0e8qy2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360" w:lineRule="auto"/>
        <w:rPr>
          <w:b w:val="1"/>
          <w:color w:val="172b4d"/>
          <w:sz w:val="24"/>
          <w:szCs w:val="24"/>
        </w:rPr>
      </w:pPr>
      <w:bookmarkStart w:colFirst="0" w:colLast="0" w:name="_1ka8tipgz2iw" w:id="3"/>
      <w:bookmarkEnd w:id="3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Позитивный тест-кейс (ручное тестирование СУБД)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SQL-1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Название тест-кейса:</w:t>
      </w:r>
      <w:r w:rsidDel="00000000" w:rsidR="00000000" w:rsidRPr="00000000">
        <w:rPr>
          <w:rtl w:val="0"/>
        </w:rPr>
        <w:t xml:space="preserve"> Проверка добавления новой записи в базу данных.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Убедиться, что хранилище данных корректно обрабатывает запрос на добавление новой записи и благополучно загружается в хранилище данных.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выполнения: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Войти в систему управления хранилищами данных.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Сформировать запрос INSERT для добавления нового поставщика с заданными значениями полей (id, имя,</w:t>
        <w:tab/>
        <w:t xml:space="preserve">регион, email, вебсайт, телефон, адрес).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Выполнить запрос на добавление записи.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метадаг </w:t>
      </w:r>
      <w:hyperlink r:id="rId6">
        <w:r w:rsidDel="00000000" w:rsidR="00000000" w:rsidRPr="00000000">
          <w:rPr>
            <w:b w:val="1"/>
            <w:sz w:val="21"/>
            <w:szCs w:val="21"/>
            <w:shd w:fill="f5f5f5" w:val="clear"/>
            <w:rtl w:val="0"/>
          </w:rPr>
          <w:t xml:space="preserve">dag_metadag_mudrichenko_mikhail_pp</w:t>
        </w:r>
      </w:hyperlink>
      <w:r w:rsidDel="00000000" w:rsidR="00000000" w:rsidRPr="00000000">
        <w:rPr>
          <w:rtl w:val="0"/>
        </w:rPr>
        <w:t xml:space="preserve"> и дождаться его успешного завершения.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Новая запись должна быть успешно добавлена в базу данных, а хранимые данные должны соответствовать введенным значениям, подтверждая правильную работу системы управления хранилищами данных.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PSQL-2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Название тест-кейса:</w:t>
      </w:r>
      <w:r w:rsidDel="00000000" w:rsidR="00000000" w:rsidRPr="00000000">
        <w:rPr>
          <w:rtl w:val="0"/>
        </w:rPr>
        <w:t xml:space="preserve"> Проверка изменения записи в базе данных.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Убедиться, что хранилище данных корректно обрабатывает запрос на добавление новой записи и сохраняет данные в соответствии с заданными параметрами.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выполнения: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Войти в систему управления хранилищами данных.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Сформировать запрос INSERT для добавления нового поставщика с заданными значениями полей (id, имя,</w:t>
        <w:tab/>
        <w:t xml:space="preserve">регион).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Выполнить запрос на добавление записи.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Ожидаемый результат: Система должна успешно вставить новую запись с указанными значениями в таблицу базы данных без ошибок.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Проверить добавление данных, выполнить запрос SELECT для получения информации о недавно добавленном поставщике.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Проверить точность сохраненных данных и соответствие результата ожидаемому.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Новая запись должна быть успешно добавлена в базу данных, а хранимые данные должны соответствовать введенным значениям, подтверждая правильную работу системы управления хранилищами данных.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PSQL-3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Название тест-кейса:</w:t>
      </w:r>
      <w:r w:rsidDel="00000000" w:rsidR="00000000" w:rsidRPr="00000000">
        <w:rPr>
          <w:rtl w:val="0"/>
        </w:rPr>
        <w:t xml:space="preserve"> Проверка удаления записи в базе данных.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Убедиться, что хранилище данных корректно обрабатывает запрос на добавление новой записи и сохраняет данные в соответствии с заданными параметрами.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выполнения: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Войти в систему управления хранилищами данных.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Сформировать запрос INSERT для добавления нового поставщика с заданными значениями полей (id, имя,</w:t>
        <w:tab/>
        <w:t xml:space="preserve">регион).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Выполнить запрос на добавление записи.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Ожидаемый результат: Система должна успешно вставить новую запись с указанными значениями в таблицу базы данных без ошибок.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Проверить добавление данных, выполнить запрос SELECT для получения информации о недавно добавленном поставщике.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Проверить точность сохраненных данных и соответствие результата ожидаемому.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Новая запись должна быть успешно добавлена в базу данных, а хранимые данные должны соответствовать введенным значениям, подтверждая правильную работу системы управления хранилищами данных.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SQL-2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Название тест-кейса:</w:t>
      </w:r>
      <w:r w:rsidDel="00000000" w:rsidR="00000000" w:rsidRPr="00000000">
        <w:rPr>
          <w:rtl w:val="0"/>
        </w:rPr>
        <w:t xml:space="preserve"> Проверка доступности данных поставщиках в хранилище данных.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Убедиться, что хранилище данных корректно возвращает данные о поставщиках по запросу.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выполнения: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Войти в систему управления хранилищами данных.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запрос SELECT данных о поставщиках из хранилища.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что запрос выполнен успешно и не вернул ошибок.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точность и полноту возвращенных данных, сравнив их с ожидаемыми значениями.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Хранилище данных успешно возвращает данные о поставщиках по запросу, и возвращенные данные точно соответствуют реальным записям о поставщиках.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Негативный тест-кейс (ручное тестирование СУБД)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NSQL-1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Название тест-кейса:</w:t>
      </w:r>
      <w:r w:rsidDel="00000000" w:rsidR="00000000" w:rsidRPr="00000000">
        <w:rPr>
          <w:rtl w:val="0"/>
        </w:rPr>
        <w:t xml:space="preserve"> Проверка наличия обязательного значения в поле базы данных.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Убедиться, что система корректно обрабатывает ситуацию отсутствия обязательного значения в определенном поле.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выполнения: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  <w:t xml:space="preserve">Войти в систему управления хранилищами данных.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Выполнить запрос INSERT для добавления новой записи без указания значения в обязательном поле (например, поле "item_name").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Ожидаемый результат: Система должна вернуть ошибку или предупреждение о необходимости указания значения в обязательном поле. Если система позволяет добавить запись без обязательного значения, тест считается неудачным.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Завершить тест и зарегистрировать результаты.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Система должна правильно обрабатывать отсутствие обязательного значения в поле базы данных, возбуждая соответствующую ошибку или предупреждение, если такое значение не указано при добавлении новой записи.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72.30.58.112:8080/dags/dag_metadag_mudrichenko_mikhail_pp/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