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GHG Emission Factors</w:t>
      </w:r>
    </w:p>
    <w:tbl>
      <w:tblPr>
        <w:tblStyle w:val="Table1"/>
        <w:tblW w:w="15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6"/>
        <w:gridCol w:w="2219"/>
        <w:gridCol w:w="3220"/>
        <w:gridCol w:w="1710"/>
        <w:gridCol w:w="1530"/>
        <w:gridCol w:w="1530"/>
        <w:gridCol w:w="1404"/>
        <w:gridCol w:w="2016"/>
        <w:gridCol w:w="1435"/>
        <w:tblGridChange w:id="0">
          <w:tblGrid>
            <w:gridCol w:w="766"/>
            <w:gridCol w:w="2219"/>
            <w:gridCol w:w="3220"/>
            <w:gridCol w:w="1710"/>
            <w:gridCol w:w="1530"/>
            <w:gridCol w:w="1530"/>
            <w:gridCol w:w="1404"/>
            <w:gridCol w:w="2016"/>
            <w:gridCol w:w="1435"/>
          </w:tblGrid>
        </w:tblGridChange>
      </w:tblGrid>
      <w:tr>
        <w:trPr>
          <w:cantSplit w:val="0"/>
          <w:tblHeader w:val="0"/>
        </w:trPr>
        <w:tc>
          <w:tcPr>
            <w:vMerge w:val="restart"/>
          </w:tcPr>
          <w:p w:rsidR="00000000" w:rsidDel="00000000" w:rsidP="00000000" w:rsidRDefault="00000000" w:rsidRPr="00000000" w14:paraId="0000000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Scope</w:t>
            </w:r>
          </w:p>
        </w:tc>
        <w:tc>
          <w:tcPr>
            <w:vMerge w:val="restart"/>
          </w:tcPr>
          <w:p w:rsidR="00000000" w:rsidDel="00000000" w:rsidP="00000000" w:rsidRDefault="00000000" w:rsidRPr="00000000" w14:paraId="0000000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Category</w:t>
            </w:r>
          </w:p>
        </w:tc>
        <w:tc>
          <w:tcPr>
            <w:vMerge w:val="restart"/>
          </w:tcPr>
          <w:p w:rsidR="00000000" w:rsidDel="00000000" w:rsidP="00000000" w:rsidRDefault="00000000" w:rsidRPr="00000000" w14:paraId="00000004">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Source</w:t>
            </w:r>
          </w:p>
        </w:tc>
        <w:tc>
          <w:tcPr>
            <w:gridSpan w:val="4"/>
          </w:tcPr>
          <w:p w:rsidR="00000000" w:rsidDel="00000000" w:rsidP="00000000" w:rsidRDefault="00000000" w:rsidRPr="00000000" w14:paraId="00000005">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Value</w:t>
            </w:r>
          </w:p>
        </w:tc>
        <w:tc>
          <w:tcPr>
            <w:vMerge w:val="restart"/>
          </w:tcPr>
          <w:p w:rsidR="00000000" w:rsidDel="00000000" w:rsidP="00000000" w:rsidRDefault="00000000" w:rsidRPr="00000000" w14:paraId="0000000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Unit</w:t>
            </w:r>
          </w:p>
        </w:tc>
        <w:tc>
          <w:tcPr>
            <w:vMerge w:val="restart"/>
          </w:tcPr>
          <w:p w:rsidR="00000000" w:rsidDel="00000000" w:rsidP="00000000" w:rsidRDefault="00000000" w:rsidRPr="00000000" w14:paraId="0000000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w:t>
            </w:r>
          </w:p>
        </w:tc>
      </w:tr>
      <w:tr>
        <w:trPr>
          <w:cantSplit w:val="0"/>
          <w:tblHeader w:val="0"/>
        </w:trPr>
        <w:tc>
          <w:tcPr>
            <w:vMerge w:val="continue"/>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00E">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kg CO</w:t>
            </w:r>
            <w:r w:rsidDel="00000000" w:rsidR="00000000" w:rsidRPr="00000000">
              <w:rPr>
                <w:rFonts w:ascii="Times New Roman" w:cs="Times New Roman" w:eastAsia="Times New Roman" w:hAnsi="Times New Roman"/>
                <w:b w:val="1"/>
                <w:vertAlign w:val="subscript"/>
                <w:rtl w:val="0"/>
              </w:rPr>
              <w:t xml:space="preserve">2</w:t>
            </w:r>
            <w:r w:rsidDel="00000000" w:rsidR="00000000" w:rsidRPr="00000000">
              <w:rPr>
                <w:rFonts w:ascii="Times New Roman" w:cs="Times New Roman" w:eastAsia="Times New Roman" w:hAnsi="Times New Roman"/>
                <w:b w:val="1"/>
                <w:rtl w:val="0"/>
              </w:rPr>
              <w:t xml:space="preserve">/unit*</w:t>
            </w:r>
          </w:p>
        </w:tc>
        <w:tc>
          <w:tcPr/>
          <w:p w:rsidR="00000000" w:rsidDel="00000000" w:rsidP="00000000" w:rsidRDefault="00000000" w:rsidRPr="00000000" w14:paraId="0000000F">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kg NH</w:t>
            </w:r>
            <w:r w:rsidDel="00000000" w:rsidR="00000000" w:rsidRPr="00000000">
              <w:rPr>
                <w:rFonts w:ascii="Times New Roman" w:cs="Times New Roman" w:eastAsia="Times New Roman" w:hAnsi="Times New Roman"/>
                <w:b w:val="1"/>
                <w:vertAlign w:val="subscript"/>
                <w:rtl w:val="0"/>
              </w:rPr>
              <w:t xml:space="preserve">4</w:t>
            </w:r>
            <w:r w:rsidDel="00000000" w:rsidR="00000000" w:rsidRPr="00000000">
              <w:rPr>
                <w:rFonts w:ascii="Times New Roman" w:cs="Times New Roman" w:eastAsia="Times New Roman" w:hAnsi="Times New Roman"/>
                <w:b w:val="1"/>
                <w:rtl w:val="0"/>
              </w:rPr>
              <w:t xml:space="preserve">/unit*</w:t>
            </w:r>
          </w:p>
        </w:tc>
        <w:tc>
          <w:tcPr/>
          <w:p w:rsidR="00000000" w:rsidDel="00000000" w:rsidP="00000000" w:rsidRDefault="00000000" w:rsidRPr="00000000" w14:paraId="00000010">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kg N</w:t>
            </w:r>
            <w:r w:rsidDel="00000000" w:rsidR="00000000" w:rsidRPr="00000000">
              <w:rPr>
                <w:rFonts w:ascii="Times New Roman" w:cs="Times New Roman" w:eastAsia="Times New Roman" w:hAnsi="Times New Roman"/>
                <w:b w:val="1"/>
                <w:vertAlign w:val="subscript"/>
                <w:rtl w:val="0"/>
              </w:rPr>
              <w:t xml:space="preserve">2</w:t>
            </w:r>
            <w:r w:rsidDel="00000000" w:rsidR="00000000" w:rsidRPr="00000000">
              <w:rPr>
                <w:rFonts w:ascii="Times New Roman" w:cs="Times New Roman" w:eastAsia="Times New Roman" w:hAnsi="Times New Roman"/>
                <w:b w:val="1"/>
                <w:rtl w:val="0"/>
              </w:rPr>
              <w:t xml:space="preserve">O/unit*</w:t>
            </w:r>
          </w:p>
        </w:tc>
        <w:tc>
          <w:tcPr/>
          <w:p w:rsidR="00000000" w:rsidDel="00000000" w:rsidP="00000000" w:rsidRDefault="00000000" w:rsidRPr="00000000" w14:paraId="0000001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kg CO</w:t>
            </w:r>
            <w:r w:rsidDel="00000000" w:rsidR="00000000" w:rsidRPr="00000000">
              <w:rPr>
                <w:rFonts w:ascii="Times New Roman" w:cs="Times New Roman" w:eastAsia="Times New Roman" w:hAnsi="Times New Roman"/>
                <w:b w:val="1"/>
                <w:vertAlign w:val="subscript"/>
                <w:rtl w:val="0"/>
              </w:rPr>
              <w:t xml:space="preserve">2</w:t>
            </w:r>
            <w:r w:rsidDel="00000000" w:rsidR="00000000" w:rsidRPr="00000000">
              <w:rPr>
                <w:rFonts w:ascii="Times New Roman" w:cs="Times New Roman" w:eastAsia="Times New Roman" w:hAnsi="Times New Roman"/>
                <w:b w:val="1"/>
                <w:rtl w:val="0"/>
              </w:rPr>
              <w:t xml:space="preserve">-e/unit</w:t>
            </w:r>
          </w:p>
        </w:tc>
        <w:tc>
          <w:tcPr>
            <w:vMerge w:val="continue"/>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Merge w:val="restart"/>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Fuel Consumption </w:t>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Gasoline </w:t>
            </w:r>
          </w:p>
        </w:tc>
        <w:tc>
          <w:tcPr/>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2.1750000</w:t>
            </w:r>
          </w:p>
        </w:tc>
        <w:tc>
          <w:tcPr/>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0.0002400</w:t>
            </w:r>
          </w:p>
        </w:tc>
        <w:tc>
          <w:tcPr/>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0.0005800</w:t>
            </w:r>
          </w:p>
        </w:tc>
        <w:tc>
          <w:tcPr>
            <w:shd w:fill="d0cece" w:val="clear"/>
          </w:tcPr>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GHG/L</w:t>
            </w:r>
          </w:p>
        </w:tc>
        <w:tc>
          <w:tcPr>
            <w:vMerge w:val="restart"/>
          </w:tcPr>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EPA (2021)</w:t>
            </w:r>
          </w:p>
        </w:tc>
      </w:tr>
      <w:tr>
        <w:trPr>
          <w:cantSplit w:val="0"/>
          <w:tblHeader w:val="0"/>
        </w:trPr>
        <w:tc>
          <w:tcPr>
            <w:vMerge w:val="continue"/>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Diesel</w:t>
            </w:r>
          </w:p>
        </w:tc>
        <w:tc>
          <w:tcPr/>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2.5560000</w:t>
            </w:r>
          </w:p>
        </w:tc>
        <w:tc>
          <w:tcPr/>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0.0001100</w:t>
            </w:r>
          </w:p>
        </w:tc>
        <w:tc>
          <w:tcPr/>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0.0001510</w:t>
            </w:r>
          </w:p>
        </w:tc>
        <w:tc>
          <w:tcPr>
            <w:shd w:fill="d0cece" w:val="clear"/>
          </w:tcPr>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GHG/L</w:t>
            </w:r>
          </w:p>
        </w:tc>
        <w:tc>
          <w:tcPr>
            <w:vMerge w:val="continue"/>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Laboratory Waste Gases</w:t>
            </w:r>
          </w:p>
        </w:tc>
        <w:tc>
          <w:tcPr>
            <w:gridSpan w:val="7"/>
          </w:tcPr>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We’ll use the EPA Simplified GHG Emission Calculator (specifically for Waste Gases)</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Fuel of Generator</w:t>
            </w:r>
          </w:p>
        </w:tc>
        <w:tc>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Diesel</w:t>
            </w:r>
          </w:p>
        </w:tc>
        <w:tc>
          <w:tcPr/>
          <w:p w:rsidR="00000000" w:rsidDel="00000000" w:rsidP="00000000" w:rsidRDefault="00000000" w:rsidRPr="00000000" w14:paraId="000000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2.5560000</w:t>
            </w:r>
          </w:p>
        </w:tc>
        <w:tc>
          <w:tcPr/>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0.0001100</w:t>
            </w:r>
          </w:p>
        </w:tc>
        <w:tc>
          <w:tcPr/>
          <w:p w:rsidR="00000000" w:rsidDel="00000000" w:rsidP="00000000" w:rsidRDefault="00000000" w:rsidRPr="00000000" w14:paraId="000000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0.0001510</w:t>
            </w:r>
          </w:p>
        </w:tc>
        <w:tc>
          <w:tcPr>
            <w:shd w:fill="d0cece" w:val="clear"/>
          </w:tcPr>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GHG/L</w:t>
            </w:r>
          </w:p>
        </w:tc>
        <w:tc>
          <w:tcPr/>
          <w:p w:rsidR="00000000" w:rsidDel="00000000" w:rsidP="00000000" w:rsidRDefault="00000000" w:rsidRPr="00000000" w14:paraId="000000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EPA (2023)</w:t>
            </w:r>
          </w:p>
        </w:tc>
      </w:tr>
      <w:tr>
        <w:trPr>
          <w:cantSplit w:val="0"/>
          <w:tblHeader w:val="0"/>
        </w:trPr>
        <w:tc>
          <w:tcPr>
            <w:vMerge w:val="continue"/>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LPG</w:t>
            </w:r>
          </w:p>
        </w:tc>
        <w:tc>
          <w:tcPr/>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Liquefied Petroleum Gases use in the canteen concessionaires</w:t>
            </w:r>
          </w:p>
        </w:tc>
        <w:tc>
          <w:tcPr/>
          <w:p w:rsidR="00000000" w:rsidDel="00000000" w:rsidP="00000000" w:rsidRDefault="00000000" w:rsidRPr="00000000" w14:paraId="000000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1.5026 kg/L</w:t>
            </w:r>
          </w:p>
          <w:p w:rsidR="00000000" w:rsidDel="00000000" w:rsidP="00000000" w:rsidRDefault="00000000" w:rsidRPr="00000000" w14:paraId="000000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(converted from 5.68 (kg/gallon)</w:t>
            </w:r>
            <w:r w:rsidDel="00000000" w:rsidR="00000000" w:rsidRPr="00000000">
              <w:rPr>
                <w:rtl w:val="0"/>
              </w:rPr>
            </w:r>
          </w:p>
        </w:tc>
        <w:tc>
          <w:tcPr/>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0.0000740 kg/L</w:t>
            </w:r>
          </w:p>
          <w:p w:rsidR="00000000" w:rsidDel="00000000" w:rsidP="00000000" w:rsidRDefault="00000000" w:rsidRPr="00000000" w14:paraId="0000003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(converted from</w:t>
            </w:r>
          </w:p>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0.28 (g/gallon)</w:t>
            </w:r>
            <w:r w:rsidDel="00000000" w:rsidR="00000000" w:rsidRPr="00000000">
              <w:rPr>
                <w:rtl w:val="0"/>
              </w:rPr>
            </w:r>
          </w:p>
        </w:tc>
        <w:tc>
          <w:tcPr/>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0.0000158 kg/L</w:t>
            </w:r>
          </w:p>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(converted from 0.06 (g/gallon)</w:t>
            </w:r>
            <w:r w:rsidDel="00000000" w:rsidR="00000000" w:rsidRPr="00000000">
              <w:rPr>
                <w:rtl w:val="0"/>
              </w:rPr>
            </w:r>
          </w:p>
        </w:tc>
        <w:tc>
          <w:tcPr>
            <w:shd w:fill="d0cece" w:val="clear"/>
          </w:tcPr>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GHG/L</w:t>
            </w:r>
          </w:p>
        </w:tc>
        <w:tc>
          <w:tcPr/>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EPA (2023)</w:t>
            </w:r>
          </w:p>
        </w:tc>
      </w:tr>
      <w:tr>
        <w:trPr>
          <w:cantSplit w:val="0"/>
          <w:tblHeader w:val="0"/>
        </w:trPr>
        <w:tc>
          <w:tcPr/>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Electricity Consumption</w:t>
            </w:r>
          </w:p>
        </w:tc>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Luzon-Visayas Grid</w:t>
            </w:r>
          </w:p>
        </w:tc>
        <w:tc>
          <w:tcPr/>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0.7122</w:t>
            </w:r>
          </w:p>
          <w:p w:rsidR="00000000" w:rsidDel="00000000" w:rsidP="00000000" w:rsidRDefault="00000000" w:rsidRPr="00000000" w14:paraId="000000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(converted from 0.0007122 tCO</w:t>
            </w:r>
            <w:r w:rsidDel="00000000" w:rsidR="00000000" w:rsidRPr="00000000">
              <w:rPr>
                <w:rFonts w:ascii="Times New Roman" w:cs="Times New Roman" w:eastAsia="Times New Roman" w:hAnsi="Times New Roman"/>
                <w:sz w:val="18"/>
                <w:szCs w:val="18"/>
                <w:vertAlign w:val="subscript"/>
                <w:rtl w:val="0"/>
              </w:rPr>
              <w:t xml:space="preserve">2</w:t>
            </w:r>
            <w:r w:rsidDel="00000000" w:rsidR="00000000" w:rsidRPr="00000000">
              <w:rPr>
                <w:rFonts w:ascii="Times New Roman" w:cs="Times New Roman" w:eastAsia="Times New Roman" w:hAnsi="Times New Roman"/>
                <w:sz w:val="18"/>
                <w:szCs w:val="18"/>
                <w:rtl w:val="0"/>
              </w:rPr>
              <w:t xml:space="preserve">/kWh)</w:t>
            </w:r>
            <w:r w:rsidDel="00000000" w:rsidR="00000000" w:rsidRPr="00000000">
              <w:rPr>
                <w:rtl w:val="0"/>
              </w:rPr>
            </w:r>
          </w:p>
        </w:tc>
        <w:tc>
          <w:tcPr>
            <w:shd w:fill="d0cece" w:val="clea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GHG/kwH</w:t>
            </w:r>
          </w:p>
        </w:tc>
        <w:tc>
          <w:tcPr/>
          <w:p w:rsidR="00000000" w:rsidDel="00000000" w:rsidP="00000000" w:rsidRDefault="00000000" w:rsidRPr="00000000" w14:paraId="0000004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2015-2017 National Grid Emission Factor (NGEF)</w:t>
            </w:r>
          </w:p>
        </w:tc>
      </w:tr>
      <w:tr>
        <w:trPr>
          <w:cantSplit w:val="0"/>
          <w:tblHeader w:val="0"/>
        </w:trPr>
        <w:tc>
          <w:tcPr>
            <w:vMerge w:val="restart"/>
          </w:tcPr>
          <w:p w:rsidR="00000000" w:rsidDel="00000000" w:rsidP="00000000" w:rsidRDefault="00000000" w:rsidRPr="00000000" w14:paraId="000000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 Consumption</w:t>
            </w:r>
          </w:p>
        </w:tc>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 Supply</w:t>
            </w:r>
          </w:p>
        </w:tc>
        <w:tc>
          <w:tcPr>
            <w:shd w:fill="d0cece" w:val="clear"/>
          </w:tcPr>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053">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0.14900</w:t>
            </w:r>
          </w:p>
        </w:tc>
        <w:tc>
          <w:tcPr/>
          <w:p w:rsidR="00000000" w:rsidDel="00000000" w:rsidP="00000000" w:rsidRDefault="00000000" w:rsidRPr="00000000" w14:paraId="000000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GHG/m</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tl w:val="0"/>
              </w:rPr>
            </w:r>
          </w:p>
        </w:tc>
        <w:tc>
          <w:tcPr/>
          <w:p w:rsidR="00000000" w:rsidDel="00000000" w:rsidP="00000000" w:rsidRDefault="00000000" w:rsidRPr="00000000" w14:paraId="000000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UNFCCC</w:t>
            </w:r>
          </w:p>
        </w:tc>
      </w:tr>
      <w:tr>
        <w:trPr>
          <w:cantSplit w:val="0"/>
          <w:tblHeader w:val="0"/>
        </w:trPr>
        <w:tc>
          <w:tcPr>
            <w:vMerge w:val="continue"/>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 Treatment</w:t>
            </w:r>
          </w:p>
        </w:tc>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 Treatment</w:t>
            </w:r>
          </w:p>
        </w:tc>
        <w:tc>
          <w:tcPr>
            <w:shd w:fill="d0cece" w:val="clear"/>
          </w:tcPr>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0.27200</w:t>
            </w:r>
          </w:p>
        </w:tc>
        <w:tc>
          <w:tcPr/>
          <w:p w:rsidR="00000000" w:rsidDel="00000000" w:rsidP="00000000" w:rsidRDefault="00000000" w:rsidRPr="00000000" w14:paraId="000000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GHG/m</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tl w:val="0"/>
              </w:rPr>
            </w:r>
          </w:p>
        </w:tc>
        <w:tc>
          <w:tcPr/>
          <w:p w:rsidR="00000000" w:rsidDel="00000000" w:rsidP="00000000" w:rsidRDefault="00000000" w:rsidRPr="00000000" w14:paraId="000000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UNFCCC</w:t>
            </w:r>
          </w:p>
        </w:tc>
      </w:tr>
      <w:tr>
        <w:trPr>
          <w:cantSplit w:val="0"/>
          <w:tblHeader w:val="0"/>
        </w:trPr>
        <w:tc>
          <w:tcPr>
            <w:vMerge w:val="continue"/>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Waste Management</w:t>
            </w:r>
          </w:p>
        </w:tc>
        <w:tc>
          <w:tcPr>
            <w:shd w:fill="d0cece" w:val="clear"/>
          </w:tcPr>
          <w:p w:rsidR="00000000" w:rsidDel="00000000" w:rsidP="00000000" w:rsidRDefault="00000000" w:rsidRPr="00000000" w14:paraId="00000063">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Type of Waste</w:t>
            </w:r>
          </w:p>
        </w:tc>
        <w:tc>
          <w:tcPr>
            <w:shd w:fill="d0cece" w:val="clear"/>
          </w:tcPr>
          <w:p w:rsidR="00000000" w:rsidDel="00000000" w:rsidP="00000000" w:rsidRDefault="00000000" w:rsidRPr="00000000" w14:paraId="00000064">
            <w:pPr>
              <w:jc w:val="center"/>
              <w:rPr>
                <w:rFonts w:ascii="Times New Roman" w:cs="Times New Roman" w:eastAsia="Times New Roman" w:hAnsi="Times New Roman"/>
                <w:i w:val="1"/>
              </w:rPr>
            </w:pPr>
            <w:r w:rsidDel="00000000" w:rsidR="00000000" w:rsidRPr="00000000">
              <w:rPr>
                <w:rtl w:val="0"/>
              </w:rPr>
            </w:r>
          </w:p>
        </w:tc>
        <w:tc>
          <w:tcPr>
            <w:shd w:fill="d0cece" w:val="clear"/>
          </w:tcPr>
          <w:p w:rsidR="00000000" w:rsidDel="00000000" w:rsidP="00000000" w:rsidRDefault="00000000" w:rsidRPr="00000000" w14:paraId="00000065">
            <w:pPr>
              <w:jc w:val="center"/>
              <w:rPr>
                <w:rFonts w:ascii="Times New Roman" w:cs="Times New Roman" w:eastAsia="Times New Roman" w:hAnsi="Times New Roman"/>
                <w:i w:val="1"/>
              </w:rPr>
            </w:pPr>
            <w:r w:rsidDel="00000000" w:rsidR="00000000" w:rsidRPr="00000000">
              <w:rPr>
                <w:rtl w:val="0"/>
              </w:rPr>
            </w:r>
          </w:p>
        </w:tc>
        <w:tc>
          <w:tcPr>
            <w:shd w:fill="d0cece" w:val="clear"/>
          </w:tcPr>
          <w:p w:rsidR="00000000" w:rsidDel="00000000" w:rsidP="00000000" w:rsidRDefault="00000000" w:rsidRPr="00000000" w14:paraId="00000066">
            <w:pPr>
              <w:jc w:val="center"/>
              <w:rPr>
                <w:rFonts w:ascii="Times New Roman" w:cs="Times New Roman" w:eastAsia="Times New Roman" w:hAnsi="Times New Roman"/>
                <w:i w:val="1"/>
              </w:rPr>
            </w:pPr>
            <w:r w:rsidDel="00000000" w:rsidR="00000000" w:rsidRPr="00000000">
              <w:rPr>
                <w:rtl w:val="0"/>
              </w:rPr>
            </w:r>
          </w:p>
        </w:tc>
        <w:tc>
          <w:tcPr>
            <w:shd w:fill="d0cece" w:val="clear"/>
          </w:tcPr>
          <w:p w:rsidR="00000000" w:rsidDel="00000000" w:rsidP="00000000" w:rsidRDefault="00000000" w:rsidRPr="00000000" w14:paraId="00000067">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068">
            <w:pPr>
              <w:jc w:val="center"/>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UNFCCC</w:t>
            </w:r>
          </w:p>
        </w:tc>
      </w:tr>
      <w:tr>
        <w:trPr>
          <w:cantSplit w:val="0"/>
          <w:tblHeader w:val="0"/>
        </w:trPr>
        <w:tc>
          <w:tcPr>
            <w:vMerge w:val="continue"/>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Biodegradable</w:t>
            </w:r>
          </w:p>
        </w:tc>
        <w:tc>
          <w:tcPr/>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Waste</w:t>
            </w:r>
          </w:p>
        </w:tc>
        <w:tc>
          <w:tcPr>
            <w:shd w:fill="d0cece" w:val="clear"/>
          </w:tcPr>
          <w:p w:rsidR="00000000" w:rsidDel="00000000" w:rsidP="00000000" w:rsidRDefault="00000000" w:rsidRPr="00000000" w14:paraId="0000006D">
            <w:pPr>
              <w:jc w:val="center"/>
              <w:rPr>
                <w:rFonts w:ascii="Times New Roman" w:cs="Times New Roman" w:eastAsia="Times New Roman" w:hAnsi="Times New Roman"/>
                <w:i w:val="1"/>
              </w:rPr>
            </w:pPr>
            <w:r w:rsidDel="00000000" w:rsidR="00000000" w:rsidRPr="00000000">
              <w:rPr>
                <w:rtl w:val="0"/>
              </w:rPr>
            </w:r>
          </w:p>
        </w:tc>
        <w:tc>
          <w:tcPr>
            <w:shd w:fill="d0cece" w:val="clear"/>
          </w:tcPr>
          <w:p w:rsidR="00000000" w:rsidDel="00000000" w:rsidP="00000000" w:rsidRDefault="00000000" w:rsidRPr="00000000" w14:paraId="0000006E">
            <w:pPr>
              <w:jc w:val="center"/>
              <w:rPr>
                <w:rFonts w:ascii="Times New Roman" w:cs="Times New Roman" w:eastAsia="Times New Roman" w:hAnsi="Times New Roman"/>
                <w:i w:val="1"/>
              </w:rPr>
            </w:pPr>
            <w:r w:rsidDel="00000000" w:rsidR="00000000" w:rsidRPr="00000000">
              <w:rPr>
                <w:rtl w:val="0"/>
              </w:rPr>
            </w:r>
          </w:p>
        </w:tc>
        <w:tc>
          <w:tcPr>
            <w:shd w:fill="d0cece" w:val="clear"/>
          </w:tcPr>
          <w:p w:rsidR="00000000" w:rsidDel="00000000" w:rsidP="00000000" w:rsidRDefault="00000000" w:rsidRPr="00000000" w14:paraId="0000006F">
            <w:pPr>
              <w:jc w:val="center"/>
              <w:rPr>
                <w:rFonts w:ascii="Times New Roman" w:cs="Times New Roman" w:eastAsia="Times New Roman" w:hAnsi="Times New Roman"/>
                <w:i w:val="1"/>
              </w:rPr>
            </w:pPr>
            <w:r w:rsidDel="00000000" w:rsidR="00000000" w:rsidRPr="00000000">
              <w:rPr>
                <w:rtl w:val="0"/>
              </w:rPr>
            </w:r>
          </w:p>
        </w:tc>
        <w:tc>
          <w:tcPr/>
          <w:p w:rsidR="00000000" w:rsidDel="00000000" w:rsidP="00000000" w:rsidRDefault="00000000" w:rsidRPr="00000000" w14:paraId="000000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626.87</w:t>
            </w:r>
          </w:p>
        </w:tc>
        <w:tc>
          <w:tcPr/>
          <w:p w:rsidR="00000000" w:rsidDel="00000000" w:rsidP="00000000" w:rsidRDefault="00000000" w:rsidRPr="00000000" w14:paraId="000000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-e/kg</w:t>
            </w:r>
          </w:p>
        </w:tc>
        <w:tc>
          <w:tcPr>
            <w:vMerge w:val="continue"/>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Garden Waste</w:t>
            </w:r>
          </w:p>
        </w:tc>
        <w:tc>
          <w:tcPr>
            <w:shd w:fill="d0cece" w:val="clear"/>
          </w:tcPr>
          <w:p w:rsidR="00000000" w:rsidDel="00000000" w:rsidP="00000000" w:rsidRDefault="00000000" w:rsidRPr="00000000" w14:paraId="00000076">
            <w:pPr>
              <w:jc w:val="center"/>
              <w:rPr>
                <w:rFonts w:ascii="Times New Roman" w:cs="Times New Roman" w:eastAsia="Times New Roman" w:hAnsi="Times New Roman"/>
                <w:i w:val="1"/>
              </w:rPr>
            </w:pPr>
            <w:r w:rsidDel="00000000" w:rsidR="00000000" w:rsidRPr="00000000">
              <w:rPr>
                <w:rtl w:val="0"/>
              </w:rPr>
            </w:r>
          </w:p>
        </w:tc>
        <w:tc>
          <w:tcPr>
            <w:shd w:fill="d0cece" w:val="clear"/>
          </w:tcPr>
          <w:p w:rsidR="00000000" w:rsidDel="00000000" w:rsidP="00000000" w:rsidRDefault="00000000" w:rsidRPr="00000000" w14:paraId="00000077">
            <w:pPr>
              <w:jc w:val="center"/>
              <w:rPr>
                <w:rFonts w:ascii="Times New Roman" w:cs="Times New Roman" w:eastAsia="Times New Roman" w:hAnsi="Times New Roman"/>
                <w:i w:val="1"/>
              </w:rPr>
            </w:pPr>
            <w:r w:rsidDel="00000000" w:rsidR="00000000" w:rsidRPr="00000000">
              <w:rPr>
                <w:rtl w:val="0"/>
              </w:rPr>
            </w:r>
          </w:p>
        </w:tc>
        <w:tc>
          <w:tcPr>
            <w:shd w:fill="d0cece" w:val="clear"/>
          </w:tcPr>
          <w:p w:rsidR="00000000" w:rsidDel="00000000" w:rsidP="00000000" w:rsidRDefault="00000000" w:rsidRPr="00000000" w14:paraId="00000078">
            <w:pPr>
              <w:jc w:val="center"/>
              <w:rPr>
                <w:rFonts w:ascii="Times New Roman" w:cs="Times New Roman" w:eastAsia="Times New Roman" w:hAnsi="Times New Roman"/>
                <w:i w:val="1"/>
              </w:rPr>
            </w:pPr>
            <w:r w:rsidDel="00000000" w:rsidR="00000000" w:rsidRPr="00000000">
              <w:rPr>
                <w:rtl w:val="0"/>
              </w:rPr>
            </w:r>
          </w:p>
        </w:tc>
        <w:tc>
          <w:tcPr/>
          <w:p w:rsidR="00000000" w:rsidDel="00000000" w:rsidP="00000000" w:rsidRDefault="00000000" w:rsidRPr="00000000" w14:paraId="000000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578.96</w:t>
            </w:r>
          </w:p>
        </w:tc>
        <w:tc>
          <w:tcPr/>
          <w:p w:rsidR="00000000" w:rsidDel="00000000" w:rsidP="00000000" w:rsidRDefault="00000000" w:rsidRPr="00000000" w14:paraId="000000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-e/kg</w:t>
            </w:r>
          </w:p>
        </w:tc>
        <w:tc>
          <w:tcPr>
            <w:vMerge w:val="continue"/>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Mixed Food and Garden</w:t>
            </w:r>
          </w:p>
        </w:tc>
        <w:tc>
          <w:tcPr>
            <w:shd w:fill="d0cece" w:val="clear"/>
          </w:tcPr>
          <w:p w:rsidR="00000000" w:rsidDel="00000000" w:rsidP="00000000" w:rsidRDefault="00000000" w:rsidRPr="00000000" w14:paraId="0000007F">
            <w:pPr>
              <w:jc w:val="center"/>
              <w:rPr>
                <w:rFonts w:ascii="Times New Roman" w:cs="Times New Roman" w:eastAsia="Times New Roman" w:hAnsi="Times New Roman"/>
                <w:i w:val="1"/>
              </w:rPr>
            </w:pPr>
            <w:r w:rsidDel="00000000" w:rsidR="00000000" w:rsidRPr="00000000">
              <w:rPr>
                <w:rtl w:val="0"/>
              </w:rPr>
            </w:r>
          </w:p>
        </w:tc>
        <w:tc>
          <w:tcPr>
            <w:shd w:fill="d0cece" w:val="clear"/>
          </w:tcPr>
          <w:p w:rsidR="00000000" w:rsidDel="00000000" w:rsidP="00000000" w:rsidRDefault="00000000" w:rsidRPr="00000000" w14:paraId="00000080">
            <w:pPr>
              <w:jc w:val="center"/>
              <w:rPr>
                <w:rFonts w:ascii="Times New Roman" w:cs="Times New Roman" w:eastAsia="Times New Roman" w:hAnsi="Times New Roman"/>
                <w:i w:val="1"/>
              </w:rPr>
            </w:pPr>
            <w:r w:rsidDel="00000000" w:rsidR="00000000" w:rsidRPr="00000000">
              <w:rPr>
                <w:rtl w:val="0"/>
              </w:rPr>
            </w:r>
          </w:p>
        </w:tc>
        <w:tc>
          <w:tcPr>
            <w:shd w:fill="d0cece" w:val="clear"/>
          </w:tcPr>
          <w:p w:rsidR="00000000" w:rsidDel="00000000" w:rsidP="00000000" w:rsidRDefault="00000000" w:rsidRPr="00000000" w14:paraId="00000081">
            <w:pPr>
              <w:jc w:val="center"/>
              <w:rPr>
                <w:rFonts w:ascii="Times New Roman" w:cs="Times New Roman" w:eastAsia="Times New Roman" w:hAnsi="Times New Roman"/>
                <w:i w:val="1"/>
              </w:rPr>
            </w:pPr>
            <w:r w:rsidDel="00000000" w:rsidR="00000000" w:rsidRPr="00000000">
              <w:rPr>
                <w:rtl w:val="0"/>
              </w:rPr>
            </w:r>
          </w:p>
        </w:tc>
        <w:tc>
          <w:tcPr/>
          <w:p w:rsidR="00000000" w:rsidDel="00000000" w:rsidP="00000000" w:rsidRDefault="00000000" w:rsidRPr="00000000" w14:paraId="000000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587.34</w:t>
            </w:r>
          </w:p>
        </w:tc>
        <w:tc>
          <w:tcPr/>
          <w:p w:rsidR="00000000" w:rsidDel="00000000" w:rsidP="00000000" w:rsidRDefault="00000000" w:rsidRPr="00000000" w14:paraId="000000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-e/kg</w:t>
            </w:r>
          </w:p>
        </w:tc>
        <w:tc>
          <w:tcPr>
            <w:vMerge w:val="continue"/>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79.04931640625" w:hRule="atLeast"/>
          <w:tblHeader w:val="0"/>
        </w:trPr>
        <w:tc>
          <w:tcPr>
            <w:vMerge w:val="continue"/>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Residual</w:t>
            </w:r>
          </w:p>
        </w:tc>
        <w:tc>
          <w:tcPr/>
          <w:p w:rsidR="00000000" w:rsidDel="00000000" w:rsidP="00000000" w:rsidRDefault="00000000" w:rsidRPr="00000000" w14:paraId="000000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Residual</w:t>
            </w:r>
          </w:p>
        </w:tc>
        <w:tc>
          <w:tcPr>
            <w:shd w:fill="d0cece" w:val="clear"/>
          </w:tcPr>
          <w:p w:rsidR="00000000" w:rsidDel="00000000" w:rsidP="00000000" w:rsidRDefault="00000000" w:rsidRPr="00000000" w14:paraId="00000088">
            <w:pPr>
              <w:jc w:val="center"/>
              <w:rPr>
                <w:rFonts w:ascii="Times New Roman" w:cs="Times New Roman" w:eastAsia="Times New Roman" w:hAnsi="Times New Roman"/>
                <w:i w:val="1"/>
              </w:rPr>
            </w:pPr>
            <w:r w:rsidDel="00000000" w:rsidR="00000000" w:rsidRPr="00000000">
              <w:rPr>
                <w:rtl w:val="0"/>
              </w:rPr>
            </w:r>
          </w:p>
        </w:tc>
        <w:tc>
          <w:tcPr>
            <w:shd w:fill="d0cece" w:val="clear"/>
          </w:tcPr>
          <w:p w:rsidR="00000000" w:rsidDel="00000000" w:rsidP="00000000" w:rsidRDefault="00000000" w:rsidRPr="00000000" w14:paraId="00000089">
            <w:pPr>
              <w:jc w:val="center"/>
              <w:rPr>
                <w:rFonts w:ascii="Times New Roman" w:cs="Times New Roman" w:eastAsia="Times New Roman" w:hAnsi="Times New Roman"/>
                <w:i w:val="1"/>
              </w:rPr>
            </w:pPr>
            <w:r w:rsidDel="00000000" w:rsidR="00000000" w:rsidRPr="00000000">
              <w:rPr>
                <w:rtl w:val="0"/>
              </w:rPr>
            </w:r>
          </w:p>
        </w:tc>
        <w:tc>
          <w:tcPr>
            <w:shd w:fill="d0cece" w:val="clear"/>
          </w:tcPr>
          <w:p w:rsidR="00000000" w:rsidDel="00000000" w:rsidP="00000000" w:rsidRDefault="00000000" w:rsidRPr="00000000" w14:paraId="0000008A">
            <w:pPr>
              <w:jc w:val="center"/>
              <w:rPr>
                <w:rFonts w:ascii="Times New Roman" w:cs="Times New Roman" w:eastAsia="Times New Roman" w:hAnsi="Times New Roman"/>
                <w:i w:val="1"/>
              </w:rPr>
            </w:pPr>
            <w:r w:rsidDel="00000000" w:rsidR="00000000" w:rsidRPr="00000000">
              <w:rPr>
                <w:rtl w:val="0"/>
              </w:rPr>
            </w:r>
          </w:p>
        </w:tc>
        <w:tc>
          <w:tcPr/>
          <w:p w:rsidR="00000000" w:rsidDel="00000000" w:rsidP="00000000" w:rsidRDefault="00000000" w:rsidRPr="00000000" w14:paraId="000000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446.24</w:t>
            </w:r>
          </w:p>
        </w:tc>
        <w:tc>
          <w:tcPr/>
          <w:p w:rsidR="00000000" w:rsidDel="00000000" w:rsidP="00000000" w:rsidRDefault="00000000" w:rsidRPr="00000000" w14:paraId="000000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-e/kg</w:t>
            </w:r>
          </w:p>
        </w:tc>
        <w:tc>
          <w:tcPr>
            <w:vMerge w:val="continue"/>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Recyclables</w:t>
            </w:r>
          </w:p>
        </w:tc>
        <w:tc>
          <w:tcPr/>
          <w:p w:rsidR="00000000" w:rsidDel="00000000" w:rsidP="00000000" w:rsidRDefault="00000000" w:rsidRPr="00000000" w14:paraId="000000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Mixed Plastic</w:t>
            </w:r>
          </w:p>
        </w:tc>
        <w:tc>
          <w:tcPr>
            <w:shd w:fill="d0cece" w:val="clear"/>
          </w:tcPr>
          <w:p w:rsidR="00000000" w:rsidDel="00000000" w:rsidP="00000000" w:rsidRDefault="00000000" w:rsidRPr="00000000" w14:paraId="00000091">
            <w:pPr>
              <w:jc w:val="center"/>
              <w:rPr>
                <w:rFonts w:ascii="Times New Roman" w:cs="Times New Roman" w:eastAsia="Times New Roman" w:hAnsi="Times New Roman"/>
                <w:i w:val="1"/>
              </w:rPr>
            </w:pPr>
            <w:r w:rsidDel="00000000" w:rsidR="00000000" w:rsidRPr="00000000">
              <w:rPr>
                <w:rtl w:val="0"/>
              </w:rPr>
            </w:r>
          </w:p>
        </w:tc>
        <w:tc>
          <w:tcPr>
            <w:shd w:fill="d0cece" w:val="clear"/>
          </w:tcPr>
          <w:p w:rsidR="00000000" w:rsidDel="00000000" w:rsidP="00000000" w:rsidRDefault="00000000" w:rsidRPr="00000000" w14:paraId="00000092">
            <w:pPr>
              <w:jc w:val="center"/>
              <w:rPr>
                <w:rFonts w:ascii="Times New Roman" w:cs="Times New Roman" w:eastAsia="Times New Roman" w:hAnsi="Times New Roman"/>
                <w:i w:val="1"/>
              </w:rPr>
            </w:pPr>
            <w:r w:rsidDel="00000000" w:rsidR="00000000" w:rsidRPr="00000000">
              <w:rPr>
                <w:rtl w:val="0"/>
              </w:rPr>
            </w:r>
          </w:p>
        </w:tc>
        <w:tc>
          <w:tcPr>
            <w:shd w:fill="d0cece" w:val="clear"/>
          </w:tcPr>
          <w:p w:rsidR="00000000" w:rsidDel="00000000" w:rsidP="00000000" w:rsidRDefault="00000000" w:rsidRPr="00000000" w14:paraId="00000093">
            <w:pPr>
              <w:jc w:val="center"/>
              <w:rPr>
                <w:rFonts w:ascii="Times New Roman" w:cs="Times New Roman" w:eastAsia="Times New Roman" w:hAnsi="Times New Roman"/>
                <w:i w:val="1"/>
              </w:rPr>
            </w:pPr>
            <w:r w:rsidDel="00000000" w:rsidR="00000000" w:rsidRPr="00000000">
              <w:rPr>
                <w:rtl w:val="0"/>
              </w:rPr>
            </w:r>
          </w:p>
        </w:tc>
        <w:tc>
          <w:tcPr/>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8.90</w:t>
            </w:r>
          </w:p>
        </w:tc>
        <w:tc>
          <w:tcPr/>
          <w:p w:rsidR="00000000" w:rsidDel="00000000" w:rsidP="00000000" w:rsidRDefault="00000000" w:rsidRPr="00000000" w14:paraId="000000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-e/kg</w:t>
            </w:r>
          </w:p>
        </w:tc>
        <w:tc>
          <w:tcPr>
            <w:vMerge w:val="continue"/>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Mixed Metal</w:t>
            </w:r>
          </w:p>
        </w:tc>
        <w:tc>
          <w:tcPr>
            <w:shd w:fill="d0cece" w:val="clear"/>
          </w:tcPr>
          <w:p w:rsidR="00000000" w:rsidDel="00000000" w:rsidP="00000000" w:rsidRDefault="00000000" w:rsidRPr="00000000" w14:paraId="0000009A">
            <w:pPr>
              <w:jc w:val="center"/>
              <w:rPr>
                <w:rFonts w:ascii="Times New Roman" w:cs="Times New Roman" w:eastAsia="Times New Roman" w:hAnsi="Times New Roman"/>
                <w:i w:val="1"/>
              </w:rPr>
            </w:pPr>
            <w:r w:rsidDel="00000000" w:rsidR="00000000" w:rsidRPr="00000000">
              <w:rPr>
                <w:rtl w:val="0"/>
              </w:rPr>
            </w:r>
          </w:p>
        </w:tc>
        <w:tc>
          <w:tcPr>
            <w:shd w:fill="d0cece" w:val="clear"/>
          </w:tcPr>
          <w:p w:rsidR="00000000" w:rsidDel="00000000" w:rsidP="00000000" w:rsidRDefault="00000000" w:rsidRPr="00000000" w14:paraId="0000009B">
            <w:pPr>
              <w:jc w:val="center"/>
              <w:rPr>
                <w:rFonts w:ascii="Times New Roman" w:cs="Times New Roman" w:eastAsia="Times New Roman" w:hAnsi="Times New Roman"/>
                <w:i w:val="1"/>
              </w:rPr>
            </w:pPr>
            <w:r w:rsidDel="00000000" w:rsidR="00000000" w:rsidRPr="00000000">
              <w:rPr>
                <w:rtl w:val="0"/>
              </w:rPr>
            </w:r>
          </w:p>
        </w:tc>
        <w:tc>
          <w:tcPr>
            <w:shd w:fill="d0cece" w:val="clear"/>
          </w:tcPr>
          <w:p w:rsidR="00000000" w:rsidDel="00000000" w:rsidP="00000000" w:rsidRDefault="00000000" w:rsidRPr="00000000" w14:paraId="0000009C">
            <w:pPr>
              <w:jc w:val="center"/>
              <w:rPr>
                <w:rFonts w:ascii="Times New Roman" w:cs="Times New Roman" w:eastAsia="Times New Roman" w:hAnsi="Times New Roman"/>
                <w:i w:val="1"/>
              </w:rPr>
            </w:pPr>
            <w:r w:rsidDel="00000000" w:rsidR="00000000" w:rsidRPr="00000000">
              <w:rPr>
                <w:rtl w:val="0"/>
              </w:rPr>
            </w:r>
          </w:p>
        </w:tc>
        <w:tc>
          <w:tcPr/>
          <w:p w:rsidR="00000000" w:rsidDel="00000000" w:rsidP="00000000" w:rsidRDefault="00000000" w:rsidRPr="00000000" w14:paraId="000000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8.90</w:t>
            </w:r>
          </w:p>
        </w:tc>
        <w:tc>
          <w:tcPr/>
          <w:p w:rsidR="00000000" w:rsidDel="00000000" w:rsidP="00000000" w:rsidRDefault="00000000" w:rsidRPr="00000000" w14:paraId="000000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-e/kg</w:t>
            </w:r>
          </w:p>
        </w:tc>
        <w:tc>
          <w:tcPr>
            <w:vMerge w:val="continue"/>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Mixed Paper</w:t>
            </w:r>
          </w:p>
        </w:tc>
        <w:tc>
          <w:tcPr>
            <w:shd w:fill="d0cece" w:val="clear"/>
          </w:tcPr>
          <w:p w:rsidR="00000000" w:rsidDel="00000000" w:rsidP="00000000" w:rsidRDefault="00000000" w:rsidRPr="00000000" w14:paraId="000000A3">
            <w:pPr>
              <w:jc w:val="center"/>
              <w:rPr>
                <w:rFonts w:ascii="Times New Roman" w:cs="Times New Roman" w:eastAsia="Times New Roman" w:hAnsi="Times New Roman"/>
                <w:i w:val="1"/>
              </w:rPr>
            </w:pPr>
            <w:r w:rsidDel="00000000" w:rsidR="00000000" w:rsidRPr="00000000">
              <w:rPr>
                <w:rtl w:val="0"/>
              </w:rPr>
            </w:r>
          </w:p>
        </w:tc>
        <w:tc>
          <w:tcPr>
            <w:shd w:fill="d0cece" w:val="clear"/>
          </w:tcPr>
          <w:p w:rsidR="00000000" w:rsidDel="00000000" w:rsidP="00000000" w:rsidRDefault="00000000" w:rsidRPr="00000000" w14:paraId="000000A4">
            <w:pPr>
              <w:jc w:val="center"/>
              <w:rPr>
                <w:rFonts w:ascii="Times New Roman" w:cs="Times New Roman" w:eastAsia="Times New Roman" w:hAnsi="Times New Roman"/>
                <w:i w:val="1"/>
              </w:rPr>
            </w:pPr>
            <w:r w:rsidDel="00000000" w:rsidR="00000000" w:rsidRPr="00000000">
              <w:rPr>
                <w:rtl w:val="0"/>
              </w:rPr>
            </w:r>
          </w:p>
        </w:tc>
        <w:tc>
          <w:tcPr>
            <w:shd w:fill="d0cece" w:val="clear"/>
          </w:tcPr>
          <w:p w:rsidR="00000000" w:rsidDel="00000000" w:rsidP="00000000" w:rsidRDefault="00000000" w:rsidRPr="00000000" w14:paraId="000000A5">
            <w:pPr>
              <w:jc w:val="center"/>
              <w:rPr>
                <w:rFonts w:ascii="Times New Roman" w:cs="Times New Roman" w:eastAsia="Times New Roman" w:hAnsi="Times New Roman"/>
                <w:i w:val="1"/>
              </w:rPr>
            </w:pPr>
            <w:r w:rsidDel="00000000" w:rsidR="00000000" w:rsidRPr="00000000">
              <w:rPr>
                <w:rtl w:val="0"/>
              </w:rPr>
            </w:r>
          </w:p>
        </w:tc>
        <w:tc>
          <w:tcPr/>
          <w:p w:rsidR="00000000" w:rsidDel="00000000" w:rsidP="00000000" w:rsidRDefault="00000000" w:rsidRPr="00000000" w14:paraId="000000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1041.80</w:t>
            </w:r>
          </w:p>
        </w:tc>
        <w:tc>
          <w:tcPr/>
          <w:p w:rsidR="00000000" w:rsidDel="00000000" w:rsidP="00000000" w:rsidRDefault="00000000" w:rsidRPr="00000000" w14:paraId="000000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-e/kg</w:t>
            </w:r>
          </w:p>
        </w:tc>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Mixed Glass</w:t>
            </w:r>
          </w:p>
        </w:tc>
        <w:tc>
          <w:tcPr>
            <w:shd w:fill="d0cece" w:val="clear"/>
          </w:tcPr>
          <w:p w:rsidR="00000000" w:rsidDel="00000000" w:rsidP="00000000" w:rsidRDefault="00000000" w:rsidRPr="00000000" w14:paraId="000000AC">
            <w:pPr>
              <w:jc w:val="center"/>
              <w:rPr>
                <w:rFonts w:ascii="Times New Roman" w:cs="Times New Roman" w:eastAsia="Times New Roman" w:hAnsi="Times New Roman"/>
                <w:i w:val="1"/>
              </w:rPr>
            </w:pPr>
            <w:r w:rsidDel="00000000" w:rsidR="00000000" w:rsidRPr="00000000">
              <w:rPr>
                <w:rtl w:val="0"/>
              </w:rPr>
            </w:r>
          </w:p>
        </w:tc>
        <w:tc>
          <w:tcPr>
            <w:shd w:fill="d0cece" w:val="clear"/>
          </w:tcPr>
          <w:p w:rsidR="00000000" w:rsidDel="00000000" w:rsidP="00000000" w:rsidRDefault="00000000" w:rsidRPr="00000000" w14:paraId="000000AD">
            <w:pPr>
              <w:jc w:val="center"/>
              <w:rPr>
                <w:rFonts w:ascii="Times New Roman" w:cs="Times New Roman" w:eastAsia="Times New Roman" w:hAnsi="Times New Roman"/>
                <w:i w:val="1"/>
              </w:rPr>
            </w:pPr>
            <w:r w:rsidDel="00000000" w:rsidR="00000000" w:rsidRPr="00000000">
              <w:rPr>
                <w:rtl w:val="0"/>
              </w:rPr>
            </w:r>
          </w:p>
        </w:tc>
        <w:tc>
          <w:tcPr>
            <w:shd w:fill="d0cece" w:val="clear"/>
          </w:tcPr>
          <w:p w:rsidR="00000000" w:rsidDel="00000000" w:rsidP="00000000" w:rsidRDefault="00000000" w:rsidRPr="00000000" w14:paraId="000000AE">
            <w:pPr>
              <w:jc w:val="center"/>
              <w:rPr>
                <w:rFonts w:ascii="Times New Roman" w:cs="Times New Roman" w:eastAsia="Times New Roman" w:hAnsi="Times New Roman"/>
                <w:i w:val="1"/>
              </w:rPr>
            </w:pPr>
            <w:r w:rsidDel="00000000" w:rsidR="00000000" w:rsidRPr="00000000">
              <w:rPr>
                <w:rtl w:val="0"/>
              </w:rPr>
            </w:r>
          </w:p>
        </w:tc>
        <w:tc>
          <w:tcPr/>
          <w:p w:rsidR="00000000" w:rsidDel="00000000" w:rsidP="00000000" w:rsidRDefault="00000000" w:rsidRPr="00000000" w14:paraId="000000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8.90</w:t>
            </w:r>
          </w:p>
        </w:tc>
        <w:tc>
          <w:tcPr/>
          <w:p w:rsidR="00000000" w:rsidDel="00000000" w:rsidP="00000000" w:rsidRDefault="00000000" w:rsidRPr="00000000" w14:paraId="000000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-e/kg</w:t>
            </w:r>
          </w:p>
        </w:tc>
        <w:tc>
          <w:tcPr>
            <w:vMerge w:val="continue"/>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Special Waste</w:t>
            </w:r>
          </w:p>
        </w:tc>
        <w:tc>
          <w:tcPr/>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Waste</w:t>
            </w:r>
          </w:p>
        </w:tc>
        <w:tc>
          <w:tcPr>
            <w:shd w:fill="d0cece" w:val="clear"/>
          </w:tcPr>
          <w:p w:rsidR="00000000" w:rsidDel="00000000" w:rsidP="00000000" w:rsidRDefault="00000000" w:rsidRPr="00000000" w14:paraId="000000B5">
            <w:pPr>
              <w:jc w:val="center"/>
              <w:rPr>
                <w:rFonts w:ascii="Times New Roman" w:cs="Times New Roman" w:eastAsia="Times New Roman" w:hAnsi="Times New Roman"/>
                <w:i w:val="1"/>
              </w:rPr>
            </w:pPr>
            <w:r w:rsidDel="00000000" w:rsidR="00000000" w:rsidRPr="00000000">
              <w:rPr>
                <w:rtl w:val="0"/>
              </w:rPr>
            </w:r>
          </w:p>
        </w:tc>
        <w:tc>
          <w:tcPr>
            <w:shd w:fill="d0cece" w:val="clear"/>
          </w:tcPr>
          <w:p w:rsidR="00000000" w:rsidDel="00000000" w:rsidP="00000000" w:rsidRDefault="00000000" w:rsidRPr="00000000" w14:paraId="000000B6">
            <w:pPr>
              <w:jc w:val="center"/>
              <w:rPr>
                <w:rFonts w:ascii="Times New Roman" w:cs="Times New Roman" w:eastAsia="Times New Roman" w:hAnsi="Times New Roman"/>
                <w:i w:val="1"/>
              </w:rPr>
            </w:pPr>
            <w:r w:rsidDel="00000000" w:rsidR="00000000" w:rsidRPr="00000000">
              <w:rPr>
                <w:rtl w:val="0"/>
              </w:rPr>
            </w:r>
          </w:p>
        </w:tc>
        <w:tc>
          <w:tcPr>
            <w:shd w:fill="d0cece" w:val="clear"/>
          </w:tcPr>
          <w:p w:rsidR="00000000" w:rsidDel="00000000" w:rsidP="00000000" w:rsidRDefault="00000000" w:rsidRPr="00000000" w14:paraId="000000B7">
            <w:pPr>
              <w:jc w:val="center"/>
              <w:rPr>
                <w:rFonts w:ascii="Times New Roman" w:cs="Times New Roman" w:eastAsia="Times New Roman" w:hAnsi="Times New Roman"/>
                <w:i w:val="1"/>
              </w:rPr>
            </w:pPr>
            <w:r w:rsidDel="00000000" w:rsidR="00000000" w:rsidRPr="00000000">
              <w:rPr>
                <w:rtl w:val="0"/>
              </w:rPr>
            </w:r>
          </w:p>
        </w:tc>
        <w:tc>
          <w:tcPr/>
          <w:p w:rsidR="00000000" w:rsidDel="00000000" w:rsidP="00000000" w:rsidRDefault="00000000" w:rsidRPr="00000000" w14:paraId="000000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8.90</w:t>
            </w:r>
          </w:p>
        </w:tc>
        <w:tc>
          <w:tcPr/>
          <w:p w:rsidR="00000000" w:rsidDel="00000000" w:rsidP="00000000" w:rsidRDefault="00000000" w:rsidRPr="00000000" w14:paraId="000000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-e/kg</w:t>
            </w:r>
          </w:p>
        </w:tc>
        <w:tc>
          <w:tcPr>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Mixed MSW</w:t>
            </w:r>
          </w:p>
        </w:tc>
        <w:tc>
          <w:tcPr>
            <w:gridSpan w:val="7"/>
          </w:tcPr>
          <w:p w:rsidR="00000000" w:rsidDel="00000000" w:rsidP="00000000" w:rsidRDefault="00000000" w:rsidRPr="00000000" w14:paraId="000000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formula was derived from the IPCC through the study of Cortez (2022)</w:t>
            </w:r>
          </w:p>
        </w:tc>
      </w:tr>
      <w:tr>
        <w:trPr>
          <w:cantSplit w:val="0"/>
          <w:tblHeader w:val="0"/>
        </w:trPr>
        <w:tc>
          <w:tcPr>
            <w:vMerge w:val="continue"/>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Travels and Mobility</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6" w:right="0" w:hanging="18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Student Commuting</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286" w:right="0" w:hanging="18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Employee Commuting</w:t>
            </w:r>
          </w:p>
        </w:tc>
        <w:tc>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Motorcycle (1)</w:t>
            </w:r>
          </w:p>
        </w:tc>
        <w:tc>
          <w:tcPr/>
          <w:p w:rsidR="00000000" w:rsidDel="00000000" w:rsidP="00000000" w:rsidRDefault="00000000" w:rsidRPr="00000000" w14:paraId="000000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0.1174424</w:t>
            </w:r>
          </w:p>
        </w:tc>
        <w:tc>
          <w:tcPr/>
          <w:p w:rsidR="00000000" w:rsidDel="00000000" w:rsidP="00000000" w:rsidRDefault="00000000" w:rsidRPr="00000000" w14:paraId="000000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0.0001127</w:t>
            </w:r>
          </w:p>
        </w:tc>
        <w:tc>
          <w:tcPr/>
          <w:p w:rsidR="00000000" w:rsidDel="00000000" w:rsidP="00000000" w:rsidRDefault="00000000" w:rsidRPr="00000000" w14:paraId="000000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0.0000113</w:t>
            </w:r>
          </w:p>
        </w:tc>
        <w:tc>
          <w:tcPr/>
          <w:p w:rsidR="00000000" w:rsidDel="00000000" w:rsidP="00000000" w:rsidRDefault="00000000" w:rsidRPr="00000000" w14:paraId="000000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GHG/km</w:t>
            </w:r>
          </w:p>
        </w:tc>
        <w:tc>
          <w:tcPr>
            <w:vMerge w:val="restart"/>
          </w:tcPr>
          <w:p w:rsidR="00000000" w:rsidDel="00000000" w:rsidP="00000000" w:rsidRDefault="00000000" w:rsidRPr="00000000" w14:paraId="000000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EPA (2021) </w:t>
            </w:r>
          </w:p>
          <w:p w:rsidR="00000000" w:rsidDel="00000000" w:rsidP="00000000" w:rsidRDefault="00000000" w:rsidRPr="00000000" w14:paraId="000000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Cortez, Aiza C. study</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Tricycle (3)</w:t>
            </w:r>
          </w:p>
        </w:tc>
        <w:tc>
          <w:tcPr/>
          <w:p w:rsidR="00000000" w:rsidDel="00000000" w:rsidP="00000000" w:rsidRDefault="00000000" w:rsidRPr="00000000" w14:paraId="000000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0.1174424</w:t>
            </w:r>
          </w:p>
        </w:tc>
        <w:tc>
          <w:tcPr/>
          <w:p w:rsidR="00000000" w:rsidDel="00000000" w:rsidP="00000000" w:rsidRDefault="00000000" w:rsidRPr="00000000" w14:paraId="000000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0.0001127</w:t>
            </w:r>
          </w:p>
        </w:tc>
        <w:tc>
          <w:tcPr/>
          <w:p w:rsidR="00000000" w:rsidDel="00000000" w:rsidP="00000000" w:rsidRDefault="00000000" w:rsidRPr="00000000" w14:paraId="000000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0.0000113</w:t>
            </w:r>
          </w:p>
        </w:tc>
        <w:tc>
          <w:tcPr/>
          <w:p w:rsidR="00000000" w:rsidDel="00000000" w:rsidP="00000000" w:rsidRDefault="00000000" w:rsidRPr="00000000" w14:paraId="000000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D7">
            <w:pPr>
              <w:jc w:val="center"/>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Jeepney (20)</w:t>
            </w:r>
          </w:p>
        </w:tc>
        <w:tc>
          <w:tcPr/>
          <w:p w:rsidR="00000000" w:rsidDel="00000000" w:rsidP="00000000" w:rsidRDefault="00000000" w:rsidRPr="00000000" w14:paraId="000000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0.2883241</w:t>
            </w:r>
          </w:p>
        </w:tc>
        <w:tc>
          <w:tcPr/>
          <w:p w:rsidR="00000000" w:rsidDel="00000000" w:rsidP="00000000" w:rsidRDefault="00000000" w:rsidRPr="00000000" w14:paraId="000000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0.0000075</w:t>
            </w:r>
          </w:p>
        </w:tc>
        <w:tc>
          <w:tcPr/>
          <w:p w:rsidR="00000000" w:rsidDel="00000000" w:rsidP="00000000" w:rsidRDefault="00000000" w:rsidRPr="00000000" w14:paraId="000000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0.0000062</w:t>
            </w:r>
          </w:p>
        </w:tc>
        <w:tc>
          <w:tcPr/>
          <w:p w:rsidR="00000000" w:rsidDel="00000000" w:rsidP="00000000" w:rsidRDefault="00000000" w:rsidRPr="00000000" w14:paraId="000000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E0">
            <w:pPr>
              <w:jc w:val="center"/>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 (hatchback, sedan, Taxi/Grab) (4)</w:t>
            </w:r>
          </w:p>
        </w:tc>
        <w:tc>
          <w:tcPr/>
          <w:p w:rsidR="00000000" w:rsidDel="00000000" w:rsidP="00000000" w:rsidRDefault="00000000" w:rsidRPr="00000000" w14:paraId="000000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0.2118934</w:t>
            </w:r>
          </w:p>
        </w:tc>
        <w:tc>
          <w:tcPr/>
          <w:p w:rsidR="00000000" w:rsidDel="00000000" w:rsidP="00000000" w:rsidRDefault="00000000" w:rsidRPr="00000000" w14:paraId="000000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0.0000145</w:t>
            </w:r>
          </w:p>
        </w:tc>
        <w:tc>
          <w:tcPr/>
          <w:p w:rsidR="00000000" w:rsidDel="00000000" w:rsidP="00000000" w:rsidRDefault="00000000" w:rsidRPr="00000000" w14:paraId="000000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0.0000050</w:t>
            </w:r>
          </w:p>
        </w:tc>
        <w:tc>
          <w:tcPr/>
          <w:p w:rsidR="00000000" w:rsidDel="00000000" w:rsidP="00000000" w:rsidRDefault="00000000" w:rsidRPr="00000000" w14:paraId="000000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E9">
            <w:pPr>
              <w:jc w:val="center"/>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Car-SUV (6)</w:t>
            </w:r>
          </w:p>
        </w:tc>
        <w:tc>
          <w:tcPr/>
          <w:p w:rsidR="00000000" w:rsidDel="00000000" w:rsidP="00000000" w:rsidRDefault="00000000" w:rsidRPr="00000000" w14:paraId="000000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0.2118934</w:t>
            </w:r>
          </w:p>
        </w:tc>
        <w:tc>
          <w:tcPr/>
          <w:p w:rsidR="00000000" w:rsidDel="00000000" w:rsidP="00000000" w:rsidRDefault="00000000" w:rsidRPr="00000000" w14:paraId="000000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0.0000145</w:t>
            </w:r>
          </w:p>
        </w:tc>
        <w:tc>
          <w:tcPr/>
          <w:p w:rsidR="00000000" w:rsidDel="00000000" w:rsidP="00000000" w:rsidRDefault="00000000" w:rsidRPr="00000000" w14:paraId="000000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0.0000050</w:t>
            </w:r>
          </w:p>
        </w:tc>
        <w:tc>
          <w:tcPr/>
          <w:p w:rsidR="00000000" w:rsidDel="00000000" w:rsidP="00000000" w:rsidRDefault="00000000" w:rsidRPr="00000000" w14:paraId="000000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F2">
            <w:pPr>
              <w:jc w:val="center"/>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Pick-Up (4)</w:t>
            </w:r>
          </w:p>
        </w:tc>
        <w:tc>
          <w:tcPr/>
          <w:p w:rsidR="00000000" w:rsidDel="00000000" w:rsidP="00000000" w:rsidRDefault="00000000" w:rsidRPr="00000000" w14:paraId="000000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0.2883241</w:t>
            </w:r>
          </w:p>
        </w:tc>
        <w:tc>
          <w:tcPr/>
          <w:p w:rsidR="00000000" w:rsidDel="00000000" w:rsidP="00000000" w:rsidRDefault="00000000" w:rsidRPr="00000000" w14:paraId="000000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0.0000075</w:t>
            </w:r>
          </w:p>
        </w:tc>
        <w:tc>
          <w:tcPr/>
          <w:p w:rsidR="00000000" w:rsidDel="00000000" w:rsidP="00000000" w:rsidRDefault="00000000" w:rsidRPr="00000000" w14:paraId="000000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0.0000062</w:t>
            </w:r>
          </w:p>
        </w:tc>
        <w:tc>
          <w:tcPr/>
          <w:p w:rsidR="00000000" w:rsidDel="00000000" w:rsidP="00000000" w:rsidRDefault="00000000" w:rsidRPr="00000000" w14:paraId="000000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FB">
            <w:pPr>
              <w:jc w:val="center"/>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 (9)</w:t>
            </w:r>
          </w:p>
        </w:tc>
        <w:tc>
          <w:tcPr/>
          <w:p w:rsidR="00000000" w:rsidDel="00000000" w:rsidP="00000000" w:rsidRDefault="00000000" w:rsidRPr="00000000" w14:paraId="000001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0.2883241</w:t>
            </w:r>
          </w:p>
        </w:tc>
        <w:tc>
          <w:tcPr/>
          <w:p w:rsidR="00000000" w:rsidDel="00000000" w:rsidP="00000000" w:rsidRDefault="00000000" w:rsidRPr="00000000" w14:paraId="000001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0.0000075</w:t>
            </w:r>
          </w:p>
        </w:tc>
        <w:tc>
          <w:tcPr/>
          <w:p w:rsidR="00000000" w:rsidDel="00000000" w:rsidP="00000000" w:rsidRDefault="00000000" w:rsidRPr="00000000" w14:paraId="000001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0.0000062</w:t>
            </w:r>
          </w:p>
        </w:tc>
        <w:tc>
          <w:tcPr/>
          <w:p w:rsidR="00000000" w:rsidDel="00000000" w:rsidP="00000000" w:rsidRDefault="00000000" w:rsidRPr="00000000" w14:paraId="000001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04">
            <w:pPr>
              <w:jc w:val="center"/>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 (50)</w:t>
            </w:r>
          </w:p>
        </w:tc>
        <w:tc>
          <w:tcPr/>
          <w:p w:rsidR="00000000" w:rsidDel="00000000" w:rsidP="00000000" w:rsidRDefault="00000000" w:rsidRPr="00000000" w14:paraId="000001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0.2883241</w:t>
            </w:r>
          </w:p>
        </w:tc>
        <w:tc>
          <w:tcPr/>
          <w:p w:rsidR="00000000" w:rsidDel="00000000" w:rsidP="00000000" w:rsidRDefault="00000000" w:rsidRPr="00000000" w14:paraId="000001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0.0000075</w:t>
            </w:r>
          </w:p>
        </w:tc>
        <w:tc>
          <w:tcPr/>
          <w:p w:rsidR="00000000" w:rsidDel="00000000" w:rsidP="00000000" w:rsidRDefault="00000000" w:rsidRPr="00000000" w14:paraId="000001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0.0000062</w:t>
            </w:r>
          </w:p>
        </w:tc>
        <w:tc>
          <w:tcPr/>
          <w:p w:rsidR="00000000" w:rsidDel="00000000" w:rsidP="00000000" w:rsidRDefault="00000000" w:rsidRPr="00000000" w14:paraId="000001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0D">
            <w:pPr>
              <w:jc w:val="center"/>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Waterborne</w:t>
            </w:r>
          </w:p>
        </w:tc>
        <w:tc>
          <w:tcPr/>
          <w:p w:rsidR="00000000" w:rsidDel="00000000" w:rsidP="00000000" w:rsidRDefault="00000000" w:rsidRPr="00000000" w14:paraId="000001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0.0260977</w:t>
            </w:r>
          </w:p>
        </w:tc>
        <w:tc>
          <w:tcPr/>
          <w:p w:rsidR="00000000" w:rsidDel="00000000" w:rsidP="00000000" w:rsidRDefault="00000000" w:rsidRPr="00000000" w14:paraId="000001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0.0001330</w:t>
            </w:r>
          </w:p>
        </w:tc>
        <w:tc>
          <w:tcPr/>
          <w:p w:rsidR="00000000" w:rsidDel="00000000" w:rsidP="00000000" w:rsidRDefault="00000000" w:rsidRPr="00000000" w14:paraId="000001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0.0004000</w:t>
            </w:r>
          </w:p>
        </w:tc>
        <w:tc>
          <w:tcPr/>
          <w:p w:rsidR="00000000" w:rsidDel="00000000" w:rsidP="00000000" w:rsidRDefault="00000000" w:rsidRPr="00000000" w14:paraId="000001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16">
            <w:pPr>
              <w:jc w:val="center"/>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Flight and Accommodation </w:t>
            </w:r>
          </w:p>
        </w:tc>
        <w:tc>
          <w:tcPr>
            <w:gridSpan w:val="6"/>
          </w:tcPr>
          <w:p w:rsidR="00000000" w:rsidDel="00000000" w:rsidP="00000000" w:rsidRDefault="00000000" w:rsidRPr="00000000" w14:paraId="000001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We will use the ICAO Calculator recommended by the United Nations Framework Convention on Climate Change (UNFCCC) in computing the carbon emissions of flights and hotel accommodations of the University’s official business travels.</w:t>
            </w:r>
            <w:r w:rsidDel="00000000" w:rsidR="00000000" w:rsidRPr="00000000">
              <w:rPr>
                <w:rtl w:val="0"/>
              </w:rPr>
            </w:r>
          </w:p>
        </w:tc>
        <w:tc>
          <w:tcPr/>
          <w:p w:rsidR="00000000" w:rsidDel="00000000" w:rsidP="00000000" w:rsidRDefault="00000000" w:rsidRPr="00000000" w14:paraId="0000012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ICAO Calculator </w:t>
            </w:r>
          </w:p>
          <w:p w:rsidR="00000000" w:rsidDel="00000000" w:rsidP="00000000" w:rsidRDefault="00000000" w:rsidRPr="00000000" w14:paraId="000001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UNFCCC</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Consumption</w:t>
            </w:r>
          </w:p>
        </w:tc>
        <w:tc>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standard breakfast</w:t>
            </w:r>
          </w:p>
        </w:tc>
        <w:tc>
          <w:tcPr>
            <w:shd w:fill="d0cece" w:val="clear"/>
          </w:tcPr>
          <w:p w:rsidR="00000000" w:rsidDel="00000000" w:rsidP="00000000" w:rsidRDefault="00000000" w:rsidRPr="00000000" w14:paraId="00000125">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26">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27">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0.84</w:t>
            </w:r>
          </w:p>
        </w:tc>
        <w:tc>
          <w:tcPr/>
          <w:p w:rsidR="00000000" w:rsidDel="00000000" w:rsidP="00000000" w:rsidRDefault="00000000" w:rsidRPr="00000000" w14:paraId="000001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-e/meal</w:t>
            </w:r>
          </w:p>
        </w:tc>
        <w:tc>
          <w:tcPr/>
          <w:p w:rsidR="00000000" w:rsidDel="00000000" w:rsidP="00000000" w:rsidRDefault="00000000" w:rsidRPr="00000000" w14:paraId="000001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UNFCCC</w:t>
            </w:r>
          </w:p>
        </w:tc>
      </w:tr>
      <w:tr>
        <w:trPr>
          <w:cantSplit w:val="0"/>
          <w:tblHeader w:val="0"/>
        </w:trPr>
        <w:tc>
          <w:tcPr>
            <w:vMerge w:val="continue"/>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gourmet breakfast</w:t>
            </w:r>
          </w:p>
        </w:tc>
        <w:tc>
          <w:tcPr>
            <w:shd w:fill="d0cece" w:val="clear"/>
          </w:tcPr>
          <w:p w:rsidR="00000000" w:rsidDel="00000000" w:rsidP="00000000" w:rsidRDefault="00000000" w:rsidRPr="00000000" w14:paraId="0000012E">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2F">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30">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w:t>
            </w:r>
          </w:p>
        </w:tc>
        <w:tc>
          <w:tcPr/>
          <w:p w:rsidR="00000000" w:rsidDel="00000000" w:rsidP="00000000" w:rsidRDefault="00000000" w:rsidRPr="00000000" w14:paraId="000001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-e/meal</w:t>
            </w:r>
          </w:p>
        </w:tc>
        <w:tc>
          <w:tcPr/>
          <w:p w:rsidR="00000000" w:rsidDel="00000000" w:rsidP="00000000" w:rsidRDefault="00000000" w:rsidRPr="00000000" w14:paraId="00000133">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cold or hot snack </w:t>
            </w:r>
          </w:p>
        </w:tc>
        <w:tc>
          <w:tcPr>
            <w:shd w:fill="d0cece" w:val="clear"/>
          </w:tcPr>
          <w:p w:rsidR="00000000" w:rsidDel="00000000" w:rsidP="00000000" w:rsidRDefault="00000000" w:rsidRPr="00000000" w14:paraId="00000137">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38">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39">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w:t>
            </w:r>
          </w:p>
        </w:tc>
        <w:tc>
          <w:tcPr/>
          <w:p w:rsidR="00000000" w:rsidDel="00000000" w:rsidP="00000000" w:rsidRDefault="00000000" w:rsidRPr="00000000" w14:paraId="000001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-e/meal</w:t>
            </w:r>
          </w:p>
        </w:tc>
        <w:tc>
          <w:tcPr/>
          <w:p w:rsidR="00000000" w:rsidDel="00000000" w:rsidP="00000000" w:rsidRDefault="00000000" w:rsidRPr="00000000" w14:paraId="0000013C">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average meal</w:t>
            </w:r>
          </w:p>
        </w:tc>
        <w:tc>
          <w:tcPr>
            <w:shd w:fill="d0cece" w:val="clear"/>
          </w:tcPr>
          <w:p w:rsidR="00000000" w:rsidDel="00000000" w:rsidP="00000000" w:rsidRDefault="00000000" w:rsidRPr="00000000" w14:paraId="00000140">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41">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42">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4.70</w:t>
            </w:r>
          </w:p>
        </w:tc>
        <w:tc>
          <w:tcPr/>
          <w:p w:rsidR="00000000" w:rsidDel="00000000" w:rsidP="00000000" w:rsidRDefault="00000000" w:rsidRPr="00000000" w14:paraId="000001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-e/meal</w:t>
            </w:r>
          </w:p>
        </w:tc>
        <w:tc>
          <w:tcPr/>
          <w:p w:rsidR="00000000" w:rsidDel="00000000" w:rsidP="00000000" w:rsidRDefault="00000000" w:rsidRPr="00000000" w14:paraId="00000145">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Non-alcoholic beverage</w:t>
            </w:r>
          </w:p>
        </w:tc>
        <w:tc>
          <w:tcPr>
            <w:shd w:fill="d0cece" w:val="clear"/>
          </w:tcPr>
          <w:p w:rsidR="00000000" w:rsidDel="00000000" w:rsidP="00000000" w:rsidRDefault="00000000" w:rsidRPr="00000000" w14:paraId="00000149">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4A">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4B">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w:t>
            </w:r>
          </w:p>
        </w:tc>
        <w:tc>
          <w:tcPr/>
          <w:p w:rsidR="00000000" w:rsidDel="00000000" w:rsidP="00000000" w:rsidRDefault="00000000" w:rsidRPr="00000000" w14:paraId="000001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-e/L</w:t>
            </w:r>
          </w:p>
        </w:tc>
        <w:tc>
          <w:tcPr/>
          <w:p w:rsidR="00000000" w:rsidDel="00000000" w:rsidP="00000000" w:rsidRDefault="00000000" w:rsidRPr="00000000" w14:paraId="0000014E">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Alcoholic beverage</w:t>
            </w:r>
          </w:p>
        </w:tc>
        <w:tc>
          <w:tcPr>
            <w:shd w:fill="d0cece" w:val="clear"/>
          </w:tcPr>
          <w:p w:rsidR="00000000" w:rsidDel="00000000" w:rsidP="00000000" w:rsidRDefault="00000000" w:rsidRPr="00000000" w14:paraId="00000152">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53">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54">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1.87</w:t>
            </w:r>
          </w:p>
        </w:tc>
        <w:tc>
          <w:tcPr/>
          <w:p w:rsidR="00000000" w:rsidDel="00000000" w:rsidP="00000000" w:rsidRDefault="00000000" w:rsidRPr="00000000" w14:paraId="000001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-e/L</w:t>
            </w:r>
          </w:p>
        </w:tc>
        <w:tc>
          <w:tcPr/>
          <w:p w:rsidR="00000000" w:rsidDel="00000000" w:rsidP="00000000" w:rsidRDefault="00000000" w:rsidRPr="00000000" w14:paraId="00000157">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hot snack (burger and fries) </w:t>
            </w:r>
          </w:p>
        </w:tc>
        <w:tc>
          <w:tcPr>
            <w:shd w:fill="d0cece" w:val="clear"/>
          </w:tcPr>
          <w:p w:rsidR="00000000" w:rsidDel="00000000" w:rsidP="00000000" w:rsidRDefault="00000000" w:rsidRPr="00000000" w14:paraId="0000015B">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5C">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5D">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2.77</w:t>
            </w:r>
          </w:p>
        </w:tc>
        <w:tc>
          <w:tcPr/>
          <w:p w:rsidR="00000000" w:rsidDel="00000000" w:rsidP="00000000" w:rsidRDefault="00000000" w:rsidRPr="00000000" w14:paraId="000001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-e/meal</w:t>
            </w:r>
          </w:p>
        </w:tc>
        <w:tc>
          <w:tcPr/>
          <w:p w:rsidR="00000000" w:rsidDel="00000000" w:rsidP="00000000" w:rsidRDefault="00000000" w:rsidRPr="00000000" w14:paraId="00000160">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sandwich </w:t>
            </w:r>
          </w:p>
        </w:tc>
        <w:tc>
          <w:tcPr>
            <w:shd w:fill="d0cece" w:val="clear"/>
          </w:tcPr>
          <w:p w:rsidR="00000000" w:rsidDel="00000000" w:rsidP="00000000" w:rsidRDefault="00000000" w:rsidRPr="00000000" w14:paraId="00000164">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65">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66">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w:t>
            </w:r>
          </w:p>
        </w:tc>
        <w:tc>
          <w:tcPr/>
          <w:p w:rsidR="00000000" w:rsidDel="00000000" w:rsidP="00000000" w:rsidRDefault="00000000" w:rsidRPr="00000000" w14:paraId="000001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-e/sandwich</w:t>
            </w:r>
          </w:p>
        </w:tc>
        <w:tc>
          <w:tcPr/>
          <w:p w:rsidR="00000000" w:rsidDel="00000000" w:rsidP="00000000" w:rsidRDefault="00000000" w:rsidRPr="00000000" w14:paraId="00000169">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 vegan</w:t>
            </w:r>
          </w:p>
        </w:tc>
        <w:tc>
          <w:tcPr>
            <w:shd w:fill="d0cece" w:val="clear"/>
          </w:tcPr>
          <w:p w:rsidR="00000000" w:rsidDel="00000000" w:rsidP="00000000" w:rsidRDefault="00000000" w:rsidRPr="00000000" w14:paraId="0000016D">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6E">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6F">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w:t>
            </w:r>
          </w:p>
        </w:tc>
        <w:tc>
          <w:tcPr/>
          <w:p w:rsidR="00000000" w:rsidDel="00000000" w:rsidP="00000000" w:rsidRDefault="00000000" w:rsidRPr="00000000" w14:paraId="000001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-e/meal</w:t>
            </w:r>
          </w:p>
        </w:tc>
        <w:tc>
          <w:tcPr/>
          <w:p w:rsidR="00000000" w:rsidDel="00000000" w:rsidP="00000000" w:rsidRDefault="00000000" w:rsidRPr="00000000" w14:paraId="00000172">
            <w:pPr>
              <w:jc w:val="center"/>
              <w:rPr>
                <w:rFonts w:ascii="Times New Roman" w:cs="Times New Roman" w:eastAsia="Times New Roman" w:hAnsi="Times New Roman"/>
              </w:rPr>
            </w:pPr>
            <w:r w:rsidDel="00000000" w:rsidR="00000000" w:rsidRPr="00000000">
              <w:rPr>
                <w:rtl w:val="0"/>
              </w:rPr>
            </w:r>
          </w:p>
        </w:tc>
      </w:tr>
      <w:tr>
        <w:trPr>
          <w:cantSplit w:val="0"/>
          <w:trHeight w:val="237.978515625" w:hRule="atLeast"/>
          <w:tblHeader w:val="0"/>
        </w:trPr>
        <w:tc>
          <w:tcPr>
            <w:vMerge w:val="continue"/>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 vegetarian</w:t>
            </w:r>
          </w:p>
        </w:tc>
        <w:tc>
          <w:tcPr>
            <w:shd w:fill="d0cece" w:val="clear"/>
          </w:tcPr>
          <w:p w:rsidR="00000000" w:rsidDel="00000000" w:rsidP="00000000" w:rsidRDefault="00000000" w:rsidRPr="00000000" w14:paraId="00000176">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77">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78">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w:t>
            </w:r>
          </w:p>
        </w:tc>
        <w:tc>
          <w:tcPr/>
          <w:p w:rsidR="00000000" w:rsidDel="00000000" w:rsidP="00000000" w:rsidRDefault="00000000" w:rsidRPr="00000000" w14:paraId="000001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-e/meal</w:t>
            </w:r>
          </w:p>
        </w:tc>
        <w:tc>
          <w:tcPr/>
          <w:p w:rsidR="00000000" w:rsidDel="00000000" w:rsidP="00000000" w:rsidRDefault="00000000" w:rsidRPr="00000000" w14:paraId="0000017B">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 with beef</w:t>
            </w:r>
          </w:p>
        </w:tc>
        <w:tc>
          <w:tcPr>
            <w:shd w:fill="d0cece" w:val="clear"/>
          </w:tcPr>
          <w:p w:rsidR="00000000" w:rsidDel="00000000" w:rsidP="00000000" w:rsidRDefault="00000000" w:rsidRPr="00000000" w14:paraId="0000017F">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80">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81">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6.93</w:t>
            </w:r>
          </w:p>
        </w:tc>
        <w:tc>
          <w:tcPr/>
          <w:p w:rsidR="00000000" w:rsidDel="00000000" w:rsidP="00000000" w:rsidRDefault="00000000" w:rsidRPr="00000000" w14:paraId="000001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-e/meal</w:t>
            </w:r>
          </w:p>
        </w:tc>
        <w:tc>
          <w:tcPr/>
          <w:p w:rsidR="00000000" w:rsidDel="00000000" w:rsidP="00000000" w:rsidRDefault="00000000" w:rsidRPr="00000000" w14:paraId="00000184">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 with chicken</w:t>
            </w:r>
          </w:p>
        </w:tc>
        <w:tc>
          <w:tcPr>
            <w:shd w:fill="d0cece" w:val="clear"/>
          </w:tcPr>
          <w:p w:rsidR="00000000" w:rsidDel="00000000" w:rsidP="00000000" w:rsidRDefault="00000000" w:rsidRPr="00000000" w14:paraId="00000188">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89">
            <w:pPr>
              <w:jc w:val="center"/>
              <w:rPr>
                <w:rFonts w:ascii="Times New Roman" w:cs="Times New Roman" w:eastAsia="Times New Roman" w:hAnsi="Times New Roman"/>
              </w:rPr>
            </w:pPr>
            <w:r w:rsidDel="00000000" w:rsidR="00000000" w:rsidRPr="00000000">
              <w:rPr>
                <w:rtl w:val="0"/>
              </w:rPr>
            </w:r>
          </w:p>
        </w:tc>
        <w:tc>
          <w:tcPr>
            <w:shd w:fill="d0cece" w:val="clear"/>
          </w:tcPr>
          <w:p w:rsidR="00000000" w:rsidDel="00000000" w:rsidP="00000000" w:rsidRDefault="00000000" w:rsidRPr="00000000" w14:paraId="0000018A">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3.39</w:t>
            </w:r>
          </w:p>
        </w:tc>
        <w:tc>
          <w:tcPr/>
          <w:p w:rsidR="00000000" w:rsidDel="00000000" w:rsidP="00000000" w:rsidRDefault="00000000" w:rsidRPr="00000000" w14:paraId="000001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CO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-e/meal</w:t>
            </w:r>
          </w:p>
        </w:tc>
        <w:tc>
          <w:tcPr/>
          <w:p w:rsidR="00000000" w:rsidDel="00000000" w:rsidP="00000000" w:rsidRDefault="00000000" w:rsidRPr="00000000" w14:paraId="0000018D">
            <w:pPr>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Global Warming Potential: CO</w:t>
      </w:r>
      <w:r w:rsidDel="00000000" w:rsidR="00000000" w:rsidRPr="00000000">
        <w:rPr>
          <w:rFonts w:ascii="Times New Roman" w:cs="Times New Roman" w:eastAsia="Times New Roman" w:hAnsi="Times New Roman"/>
          <w:i w:val="1"/>
          <w:vertAlign w:val="subscript"/>
          <w:rtl w:val="0"/>
        </w:rPr>
        <w:t xml:space="preserve">2</w:t>
      </w:r>
      <w:r w:rsidDel="00000000" w:rsidR="00000000" w:rsidRPr="00000000">
        <w:rPr>
          <w:rFonts w:ascii="Times New Roman" w:cs="Times New Roman" w:eastAsia="Times New Roman" w:hAnsi="Times New Roman"/>
          <w:i w:val="1"/>
          <w:rtl w:val="0"/>
        </w:rPr>
        <w:t xml:space="preserve"> (1), NH</w:t>
      </w:r>
      <w:r w:rsidDel="00000000" w:rsidR="00000000" w:rsidRPr="00000000">
        <w:rPr>
          <w:rFonts w:ascii="Times New Roman" w:cs="Times New Roman" w:eastAsia="Times New Roman" w:hAnsi="Times New Roman"/>
          <w:i w:val="1"/>
          <w:vertAlign w:val="subscript"/>
          <w:rtl w:val="0"/>
        </w:rPr>
        <w:t xml:space="preserve">4</w:t>
      </w:r>
      <w:r w:rsidDel="00000000" w:rsidR="00000000" w:rsidRPr="00000000">
        <w:rPr>
          <w:rFonts w:ascii="Times New Roman" w:cs="Times New Roman" w:eastAsia="Times New Roman" w:hAnsi="Times New Roman"/>
          <w:i w:val="1"/>
          <w:rtl w:val="0"/>
        </w:rPr>
        <w:t xml:space="preserve"> (25), N</w:t>
      </w:r>
      <w:r w:rsidDel="00000000" w:rsidR="00000000" w:rsidRPr="00000000">
        <w:rPr>
          <w:rFonts w:ascii="Times New Roman" w:cs="Times New Roman" w:eastAsia="Times New Roman" w:hAnsi="Times New Roman"/>
          <w:i w:val="1"/>
          <w:vertAlign w:val="subscript"/>
          <w:rtl w:val="0"/>
        </w:rPr>
        <w:t xml:space="preserve">2</w:t>
      </w:r>
      <w:r w:rsidDel="00000000" w:rsidR="00000000" w:rsidRPr="00000000">
        <w:rPr>
          <w:rFonts w:ascii="Times New Roman" w:cs="Times New Roman" w:eastAsia="Times New Roman" w:hAnsi="Times New Roman"/>
          <w:i w:val="1"/>
          <w:rtl w:val="0"/>
        </w:rPr>
        <w:t xml:space="preserve">O (298) as per the US EPA 2023</w:t>
      </w: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Note:</w:t>
      </w:r>
      <w:r w:rsidDel="00000000" w:rsidR="00000000" w:rsidRPr="00000000">
        <w:rPr>
          <w:rFonts w:ascii="Times New Roman" w:cs="Times New Roman" w:eastAsia="Times New Roman" w:hAnsi="Times New Roman"/>
          <w:i w:val="1"/>
          <w:rtl w:val="0"/>
        </w:rPr>
        <w:t xml:space="preserve"> This “GHG Emission Factors” is consolidated as basis to estimate the GHG Emission at Batangas State University. Different sources and tools have been benchmarked to fit in the context and practices of the University. </w:t>
      </w:r>
    </w:p>
    <w:p w:rsidR="00000000" w:rsidDel="00000000" w:rsidP="00000000" w:rsidRDefault="00000000" w:rsidRPr="00000000" w14:paraId="0000019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References: </w:t>
      </w:r>
    </w:p>
    <w:p w:rsidR="00000000" w:rsidDel="00000000" w:rsidP="00000000" w:rsidRDefault="00000000" w:rsidRPr="00000000" w14:paraId="00000191">
      <w:pPr>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United States Environmental Protection Agency</w:t>
      </w:r>
    </w:p>
    <w:p w:rsidR="00000000" w:rsidDel="00000000" w:rsidP="00000000" w:rsidRDefault="00000000" w:rsidRPr="00000000" w14:paraId="00000192">
      <w:pPr>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2015-2017 National Grid Emission Factor (NGEF)</w:t>
      </w:r>
    </w:p>
    <w:p w:rsidR="00000000" w:rsidDel="00000000" w:rsidP="00000000" w:rsidRDefault="00000000" w:rsidRPr="00000000" w14:paraId="00000193">
      <w:pPr>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United Nations Framework Convention on Climate Change (UNFCCC)</w:t>
      </w:r>
    </w:p>
    <w:p w:rsidR="00000000" w:rsidDel="00000000" w:rsidP="00000000" w:rsidRDefault="00000000" w:rsidRPr="00000000" w14:paraId="00000194">
      <w:pPr>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Intergovernmental Panel on Climate Change (IPCC 1996 and 2006)</w:t>
      </w:r>
    </w:p>
    <w:p w:rsidR="00000000" w:rsidDel="00000000" w:rsidP="00000000" w:rsidRDefault="00000000" w:rsidRPr="00000000" w14:paraId="00000195">
      <w:pPr>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International Civil Aviation Organization Carbon Emissions Calculator (</w:t>
      </w:r>
      <w:hyperlink r:id="rId7">
        <w:r w:rsidDel="00000000" w:rsidR="00000000" w:rsidRPr="00000000">
          <w:rPr>
            <w:rFonts w:ascii="Times New Roman" w:cs="Times New Roman" w:eastAsia="Times New Roman" w:hAnsi="Times New Roman"/>
            <w:i w:val="1"/>
            <w:color w:val="0563c1"/>
            <w:u w:val="single"/>
            <w:rtl w:val="0"/>
          </w:rPr>
          <w:t xml:space="preserve">https://applications.icao.int/icec/Home/Index</w:t>
        </w:r>
      </w:hyperlink>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196">
      <w:pPr>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Cortez, Aiza C. 2022. Greenhouse Gas Emissions Inventory of a University in the Philippines: the case of UP Cebu. Philipp J Sci 151(3): 901–912. </w:t>
      </w:r>
      <w:hyperlink r:id="rId8">
        <w:r w:rsidDel="00000000" w:rsidR="00000000" w:rsidRPr="00000000">
          <w:rPr>
            <w:rFonts w:ascii="Times New Roman" w:cs="Times New Roman" w:eastAsia="Times New Roman" w:hAnsi="Times New Roman"/>
            <w:i w:val="1"/>
            <w:color w:val="0563c1"/>
            <w:u w:val="single"/>
            <w:rtl w:val="0"/>
          </w:rPr>
          <w:t xml:space="preserve">https://doi.org/10.56899/151.03.10</w:t>
        </w:r>
      </w:hyperlink>
      <w:r w:rsidDel="00000000" w:rsidR="00000000" w:rsidRPr="00000000">
        <w:rPr>
          <w:rtl w:val="0"/>
        </w:rPr>
      </w:r>
    </w:p>
    <w:sectPr>
      <w:pgSz w:h="12240" w:w="18720"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9D05C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174A30"/>
    <w:pPr>
      <w:ind w:left="720"/>
      <w:contextualSpacing w:val="1"/>
    </w:pPr>
  </w:style>
  <w:style w:type="character" w:styleId="Hyperlink">
    <w:name w:val="Hyperlink"/>
    <w:basedOn w:val="DefaultParagraphFont"/>
    <w:uiPriority w:val="99"/>
    <w:unhideWhenUsed w:val="1"/>
    <w:rsid w:val="00A0084F"/>
    <w:rPr>
      <w:color w:val="0563c1" w:themeColor="hyperlink"/>
      <w:u w:val="single"/>
    </w:rPr>
  </w:style>
  <w:style w:type="character" w:styleId="UnresolvedMention">
    <w:name w:val="Unresolved Mention"/>
    <w:basedOn w:val="DefaultParagraphFont"/>
    <w:uiPriority w:val="99"/>
    <w:semiHidden w:val="1"/>
    <w:unhideWhenUsed w:val="1"/>
    <w:rsid w:val="00A0084F"/>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pplications.icao.int/icec/Home/Index" TargetMode="External"/><Relationship Id="rId8" Type="http://schemas.openxmlformats.org/officeDocument/2006/relationships/hyperlink" Target="https://doi.org/10.56899/151.03.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83gHDpMwpbkBZgBKBZvCnG5Qcw==">CgMxLjA4AHIhMVZselVYZlhaNFFZaS0xYWdIZ19odlQ5NEw2dUlvVjlS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2023-07-27T06:34:00Z</dcterms:created>
  <dc:creator>more info</dc:creator>
</cp:coreProperties>
</file>