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Архитектура промышленного запуска Labor Market Radar</w:t>
      </w:r>
    </w:p>
    <w:p>
      <w:pPr>
        <w:pStyle w:val="Heading1"/>
      </w:pPr>
      <w:r>
        <w:t xml:space="preserve">Назначение документа</w:t>
      </w:r>
    </w:p>
    <w:p>
      <w:pPr>
        <w:pStyle w:val="Normal"/>
      </w:pPr>
      <w:r>
        <w:t xml:space="preserve">Этот документ описывает целевую архитектуру Labor Market Radar для промышленного запуска.</w:t>
      </w:r>
    </w:p>
    <w:p>
      <w:pPr>
        <w:pStyle w:val="Normal"/>
      </w:pPr>
      <w:r>
        <w:t xml:space="preserve">Текущий проект Обзор РТ уже создает внешний доказательный контур:</w:t>
      </w:r>
    </w:p>
    <w:p>
      <w:pPr>
        <w:pStyle w:val="ListParagraph"/>
      </w:pPr>
      <w:r>
        <w:t xml:space="preserve">- реестр источников;</w:t>
      </w:r>
    </w:p>
    <w:p>
      <w:pPr>
        <w:pStyle w:val="ListParagraph"/>
      </w:pPr>
      <w:r>
        <w:t xml:space="preserve">- правила проверки источников и фактчекинга;</w:t>
      </w:r>
    </w:p>
    <w:p>
      <w:pPr>
        <w:pStyle w:val="ListParagraph"/>
      </w:pPr>
      <w:r>
        <w:t xml:space="preserve">- хранилище проверок по периодам;</w:t>
      </w:r>
    </w:p>
    <w:p>
      <w:pPr>
        <w:pStyle w:val="ListParagraph"/>
      </w:pPr>
      <w:r>
        <w:t xml:space="preserve">- журнал стратегических событий;</w:t>
      </w:r>
    </w:p>
    <w:p>
      <w:pPr>
        <w:pStyle w:val="ListParagraph"/>
      </w:pPr>
      <w:r>
        <w:t xml:space="preserve">- регулярные недельные, месячные, квартальные, полугодовые и годовые выпуски.</w:t>
      </w:r>
    </w:p>
    <w:p>
      <w:pPr>
        <w:pStyle w:val="Normal"/>
      </w:pPr>
      <w:r>
        <w:t xml:space="preserve">Промышленный Labor Market Radar должен сохранить эту дисциплину и добавить внутренний контур КОРУСа. Целевой продукт должен связывать внешний сигнал с затронутыми бизнес-единицами, критичными компетенциями, кадровыми рисками и управленческими действиями.</w:t>
      </w:r>
    </w:p>
    <w:p>
      <w:pPr>
        <w:pStyle w:val="Heading1"/>
      </w:pPr>
      <w:r>
        <w:t xml:space="preserve">Целевой результат</w:t>
      </w:r>
    </w:p>
    <w:p>
      <w:pPr>
        <w:pStyle w:val="Normal"/>
      </w:pPr>
      <w:r>
        <w:t xml:space="preserve">Промышленный продукт должен отвечать на цепочку вопросов:</w:t>
      </w:r>
    </w:p>
    <w:p>
      <w:pPr>
        <w:pStyle w:val="ListParagraph"/>
      </w:pPr>
      <w:r>
        <w:t xml:space="preserve">1. Что изменилось во внешнем рынке?</w:t>
      </w:r>
    </w:p>
    <w:p>
      <w:pPr>
        <w:pStyle w:val="ListParagraph"/>
      </w:pPr>
      <w:r>
        <w:t xml:space="preserve">2. Насколько сигнал подтвержден и на каком горизонте он значим?</w:t>
      </w:r>
    </w:p>
    <w:p>
      <w:pPr>
        <w:pStyle w:val="ListParagraph"/>
      </w:pPr>
      <w:r>
        <w:t xml:space="preserve">3. Какие ИТ-роли, компетенции и практики он затрагивает?</w:t>
      </w:r>
    </w:p>
    <w:p>
      <w:pPr>
        <w:pStyle w:val="ListParagraph"/>
      </w:pPr>
      <w:r>
        <w:t xml:space="preserve">4. Где внутри компании есть экспозиция к этому сигналу?</w:t>
      </w:r>
    </w:p>
    <w:p>
      <w:pPr>
        <w:pStyle w:val="ListParagraph"/>
      </w:pPr>
      <w:r>
        <w:t xml:space="preserve">5. Что делать: усиливать найм, развивать людей внутри, удерживать критичных специалистов, пересматривать мотивацию или пока наблюдать?</w:t>
      </w:r>
    </w:p>
    <w:p>
      <w:pPr>
        <w:pStyle w:val="Normal"/>
      </w:pPr>
      <w:r>
        <w:t xml:space="preserve">Продукт на выходе дает:</w:t>
      </w:r>
    </w:p>
    <w:p>
      <w:pPr>
        <w:pStyle w:val="ListParagraph"/>
      </w:pPr>
      <w:r>
        <w:t xml:space="preserve">- регулярные аналитические выпуски;</w:t>
      </w:r>
    </w:p>
    <w:p>
      <w:pPr>
        <w:pStyle w:val="ListParagraph"/>
      </w:pPr>
      <w:r>
        <w:t xml:space="preserve">- интерактивный дашборд;</w:t>
      </w:r>
    </w:p>
    <w:p>
      <w:pPr>
        <w:pStyle w:val="ListParagraph"/>
      </w:pPr>
      <w:r>
        <w:t xml:space="preserve">- executive summary по периоду;</w:t>
      </w:r>
    </w:p>
    <w:p>
      <w:pPr>
        <w:pStyle w:val="ListParagraph"/>
      </w:pPr>
      <w:r>
        <w:t xml:space="preserve">- карту сигналов и доказательности;</w:t>
      </w:r>
    </w:p>
    <w:p>
      <w:pPr>
        <w:pStyle w:val="ListParagraph"/>
      </w:pPr>
      <w:r>
        <w:t xml:space="preserve">- карту кадровых рисков по внутренним объектам;</w:t>
      </w:r>
    </w:p>
    <w:p>
      <w:pPr>
        <w:pStyle w:val="ListParagraph"/>
      </w:pPr>
      <w:r>
        <w:t xml:space="preserve">- рекомендации с трассировкой до внешних и внутренних оснований.</w:t>
      </w:r>
    </w:p>
    <w:p>
      <w:pPr>
        <w:pStyle w:val="Heading1"/>
      </w:pPr>
      <w:r>
        <w:t xml:space="preserve">Границы этапов</w:t>
      </w:r>
    </w:p>
    <w:p>
      <w:pPr>
        <w:pStyle w:val="Heading2"/>
      </w:pPr>
      <w:r>
        <w:t xml:space="preserve">Этап 0. Текущий проект</w:t>
      </w:r>
    </w:p>
    <w:p>
      <w:pPr>
        <w:pStyle w:val="Normal"/>
      </w:pPr>
      <w:r>
        <w:t xml:space="preserve">Текущий проект остается рабочей методической базой внешнего контура.</w:t>
      </w:r>
    </w:p>
    <w:p>
      <w:pPr>
        <w:pStyle w:val="Normal"/>
      </w:pPr>
      <w:r>
        <w:t xml:space="preserve">На этом этапе:</w:t>
      </w:r>
    </w:p>
    <w:p>
      <w:pPr>
        <w:pStyle w:val="ListParagraph"/>
      </w:pPr>
      <w:r>
        <w:t xml:space="preserve">- источники и выпуски ведутся в файлах проекта;</w:t>
      </w:r>
    </w:p>
    <w:p>
      <w:pPr>
        <w:pStyle w:val="ListParagraph"/>
      </w:pPr>
      <w:r>
        <w:t xml:space="preserve">- Хранилище.xlsx является операционным журналом проверок;</w:t>
      </w:r>
    </w:p>
    <w:p>
      <w:pPr>
        <w:pStyle w:val="ListParagraph"/>
      </w:pPr>
      <w:r>
        <w:t xml:space="preserve">- HTML и PDF являются финальными версиями выпусков;</w:t>
      </w:r>
    </w:p>
    <w:p>
      <w:pPr>
        <w:pStyle w:val="ListParagraph"/>
      </w:pPr>
      <w:r>
        <w:t xml:space="preserve">- внутренний контур компании еще не является обязательной частью обзоров.</w:t>
      </w:r>
    </w:p>
    <w:p>
      <w:pPr>
        <w:pStyle w:val="Heading2"/>
      </w:pPr>
      <w:r>
        <w:t xml:space="preserve">Этап 1. Локальный прототип</w:t>
      </w:r>
    </w:p>
    <w:p>
      <w:pPr>
        <w:pStyle w:val="Normal"/>
      </w:pPr>
      <w:r>
        <w:t xml:space="preserve">Локальный прототип нужен для проверки языка продукта и пользовательского сценария.</w:t>
      </w:r>
    </w:p>
    <w:p>
      <w:pPr>
        <w:pStyle w:val="Normal"/>
      </w:pPr>
      <w:r>
        <w:t xml:space="preserve">Он должен показать:</w:t>
      </w:r>
    </w:p>
    <w:p>
      <w:pPr>
        <w:pStyle w:val="ListParagraph"/>
      </w:pPr>
      <w:r>
        <w:t xml:space="preserve">- связь внешнего и внутреннего контуров;</w:t>
      </w:r>
    </w:p>
    <w:p>
      <w:pPr>
        <w:pStyle w:val="ListParagraph"/>
      </w:pPr>
      <w:r>
        <w:t xml:space="preserve">- фильтрацию по периоду, практике и режиму;</w:t>
      </w:r>
    </w:p>
    <w:p>
      <w:pPr>
        <w:pStyle w:val="ListParagraph"/>
      </w:pPr>
      <w:r>
        <w:t xml:space="preserve">- переход от сигналов к рискам и действиям;</w:t>
      </w:r>
    </w:p>
    <w:p>
      <w:pPr>
        <w:pStyle w:val="ListParagraph"/>
      </w:pPr>
      <w:r>
        <w:t xml:space="preserve">- явную пометку демонстрационных внутренних данных.</w:t>
      </w:r>
    </w:p>
    <w:p>
      <w:pPr>
        <w:pStyle w:val="Normal"/>
      </w:pPr>
      <w:r>
        <w:t xml:space="preserve">Прототип не должен имитировать промышленную безопасность, автоматический сбор или доступ к реальным HR-данным.</w:t>
      </w:r>
    </w:p>
    <w:p>
      <w:pPr>
        <w:pStyle w:val="Heading2"/>
      </w:pPr>
      <w:r>
        <w:t xml:space="preserve">Этап 2. Пилот</w:t>
      </w:r>
    </w:p>
    <w:p>
      <w:pPr>
        <w:pStyle w:val="Normal"/>
      </w:pPr>
      <w:r>
        <w:t xml:space="preserve">Пилот запускается на ограниченном периметре:</w:t>
      </w:r>
    </w:p>
    <w:p>
      <w:pPr>
        <w:pStyle w:val="ListParagraph"/>
      </w:pPr>
      <w:r>
        <w:t xml:space="preserve">- один или два внутренних владельца продукта;</w:t>
      </w:r>
    </w:p>
    <w:p>
      <w:pPr>
        <w:pStyle w:val="ListParagraph"/>
      </w:pPr>
      <w:r>
        <w:t xml:space="preserve">- одна или две практики;</w:t>
      </w:r>
    </w:p>
    <w:p>
      <w:pPr>
        <w:pStyle w:val="ListParagraph"/>
      </w:pPr>
      <w:r>
        <w:t xml:space="preserve">- согласованный набор внутренних полей;</w:t>
      </w:r>
    </w:p>
    <w:p>
      <w:pPr>
        <w:pStyle w:val="ListParagraph"/>
      </w:pPr>
      <w:r>
        <w:t xml:space="preserve">- ручная экспертная валидация каждого вывода, который касается компании;</w:t>
      </w:r>
    </w:p>
    <w:p>
      <w:pPr>
        <w:pStyle w:val="ListParagraph"/>
      </w:pPr>
      <w:r>
        <w:t xml:space="preserve">- минимальный управляемый набор интеграций.</w:t>
      </w:r>
    </w:p>
    <w:p>
      <w:pPr>
        <w:pStyle w:val="Normal"/>
      </w:pPr>
      <w:r>
        <w:t xml:space="preserve">Подходящие первые практики из Lean Canvas: 1С, DevOps / инфраструктура или другое направление, где найм, удержание и загрузка уже влияют на проекты.</w:t>
      </w:r>
    </w:p>
    <w:p>
      <w:pPr>
        <w:pStyle w:val="Heading2"/>
      </w:pPr>
      <w:r>
        <w:t xml:space="preserve">Этап 3. Промышленный запуск</w:t>
      </w:r>
    </w:p>
    <w:p>
      <w:pPr>
        <w:pStyle w:val="Normal"/>
      </w:pPr>
      <w:r>
        <w:t xml:space="preserve">Промышленный режим появляется только после того, как:</w:t>
      </w:r>
    </w:p>
    <w:p>
      <w:pPr>
        <w:pStyle w:val="ListParagraph"/>
      </w:pPr>
      <w:r>
        <w:t xml:space="preserve">- согласованы владельцы данных и решений;</w:t>
      </w:r>
    </w:p>
    <w:p>
      <w:pPr>
        <w:pStyle w:val="ListParagraph"/>
      </w:pPr>
      <w:r>
        <w:t xml:space="preserve">- определены роли доступа;</w:t>
      </w:r>
    </w:p>
    <w:p>
      <w:pPr>
        <w:pStyle w:val="ListParagraph"/>
      </w:pPr>
      <w:r>
        <w:t xml:space="preserve">- внутренняя модель данных прошла правовую и информационную проверку;</w:t>
      </w:r>
    </w:p>
    <w:p>
      <w:pPr>
        <w:pStyle w:val="ListParagraph"/>
      </w:pPr>
      <w:r>
        <w:t xml:space="preserve">- есть регулярный контур контроля качества;</w:t>
      </w:r>
    </w:p>
    <w:p>
      <w:pPr>
        <w:pStyle w:val="ListParagraph"/>
      </w:pPr>
      <w:r>
        <w:t xml:space="preserve">- рекомендации имеют объяснимые основания и не выдаются как автоматическое кадровое решение.</w:t>
      </w:r>
    </w:p>
    <w:p>
      <w:pPr>
        <w:pStyle w:val="Heading1"/>
      </w:pPr>
      <w:r>
        <w:t xml:space="preserve">Логическая архитектура</w:t>
      </w:r>
    </w:p>
    <w:p>
      <w:pPr>
        <w:pStyle w:val="Heading2"/>
      </w:pPr>
      <w:r>
        <w:t xml:space="preserve">1. Источники данных</w:t>
      </w:r>
    </w:p>
    <w:p>
      <w:pPr>
        <w:pStyle w:val="Normal"/>
      </w:pPr>
      <w:r>
        <w:t xml:space="preserve">Внешний контур:</w:t>
      </w:r>
    </w:p>
    <w:p>
      <w:pPr>
        <w:pStyle w:val="ListParagraph"/>
      </w:pPr>
      <w:r>
        <w:t xml:space="preserve">- открытые источники из реестра;</w:t>
      </w:r>
    </w:p>
    <w:p>
      <w:pPr>
        <w:pStyle w:val="ListParagraph"/>
      </w:pPr>
      <w:r>
        <w:t xml:space="preserve">- исследования, макроиндикаторы, данные платформ и вакансий;</w:t>
      </w:r>
    </w:p>
    <w:p>
      <w:pPr>
        <w:pStyle w:val="ListParagraph"/>
      </w:pPr>
      <w:r>
        <w:t xml:space="preserve">- новости отрасли и стратегические событийные сигналы;</w:t>
      </w:r>
    </w:p>
    <w:p>
      <w:pPr>
        <w:pStyle w:val="ListParagraph"/>
      </w:pPr>
      <w:r>
        <w:t xml:space="preserve">- компании стратегического наблюдения;</w:t>
      </w:r>
    </w:p>
    <w:p>
      <w:pPr>
        <w:pStyle w:val="ListParagraph"/>
      </w:pPr>
      <w:r>
        <w:t xml:space="preserve">- архив проверок и выпусков по периодам.</w:t>
      </w:r>
    </w:p>
    <w:p>
      <w:pPr>
        <w:pStyle w:val="Normal"/>
      </w:pPr>
      <w:r>
        <w:t xml:space="preserve">Внутренний контур:</w:t>
      </w:r>
    </w:p>
    <w:p>
      <w:pPr>
        <w:pStyle w:val="ListParagraph"/>
      </w:pPr>
      <w:r>
        <w:t xml:space="preserve">- структура бизнес-единиц и практик;</w:t>
      </w:r>
    </w:p>
    <w:p>
      <w:pPr>
        <w:pStyle w:val="ListParagraph"/>
      </w:pPr>
      <w:r>
        <w:t xml:space="preserve">- роли, грейды и критичные компетенции;</w:t>
      </w:r>
    </w:p>
    <w:p>
      <w:pPr>
        <w:pStyle w:val="ListParagraph"/>
      </w:pPr>
      <w:r>
        <w:t xml:space="preserve">- сложность закрытия ролей и история найма;</w:t>
      </w:r>
    </w:p>
    <w:p>
      <w:pPr>
        <w:pStyle w:val="ListParagraph"/>
      </w:pPr>
      <w:r>
        <w:t xml:space="preserve">- признаки риска удержания на агрегированном уровне;</w:t>
      </w:r>
    </w:p>
    <w:p>
      <w:pPr>
        <w:pStyle w:val="ListParagraph"/>
      </w:pPr>
      <w:r>
        <w:t xml:space="preserve">- потребности в reskill и upskill;</w:t>
      </w:r>
    </w:p>
    <w:p>
      <w:pPr>
        <w:pStyle w:val="ListParagraph"/>
      </w:pPr>
      <w:r>
        <w:t xml:space="preserve">- проектная потребность, загрузка и зависимость от редких специалистов в разрешенном контуре данных.</w:t>
      </w:r>
    </w:p>
    <w:p>
      <w:pPr>
        <w:pStyle w:val="Normal"/>
      </w:pPr>
      <w:r>
        <w:t xml:space="preserve">Внутренний контур нельзя проектировать как бесконтрольную выгрузку персональных HR-данных. Для первого промышленного контура предпочтительны агрегированные показатели по роли, практике и периоду.</w:t>
      </w:r>
    </w:p>
    <w:p>
      <w:pPr>
        <w:pStyle w:val="Heading2"/>
      </w:pPr>
      <w:r>
        <w:t xml:space="preserve">2. Слой приема данных</w:t>
      </w:r>
    </w:p>
    <w:p>
      <w:pPr>
        <w:pStyle w:val="Normal"/>
      </w:pPr>
      <w:r>
        <w:t xml:space="preserve">Слой приема данных отвечает за:</w:t>
      </w:r>
    </w:p>
    <w:p>
      <w:pPr>
        <w:pStyle w:val="ListParagraph"/>
      </w:pPr>
      <w:r>
        <w:t xml:space="preserve">- расписание обхода источников;</w:t>
      </w:r>
    </w:p>
    <w:p>
      <w:pPr>
        <w:pStyle w:val="ListParagraph"/>
      </w:pPr>
      <w:r>
        <w:t xml:space="preserve">- загрузку документов и метаданных;</w:t>
      </w:r>
    </w:p>
    <w:p>
      <w:pPr>
        <w:pStyle w:val="ListParagraph"/>
      </w:pPr>
      <w:r>
        <w:t xml:space="preserve">- ручной ввод там, где автоматический сбор невозможен или запрещен;</w:t>
      </w:r>
    </w:p>
    <w:p>
      <w:pPr>
        <w:pStyle w:val="ListParagraph"/>
      </w:pPr>
      <w:r>
        <w:t xml:space="preserve">- загрузку внутренних агрегатов из согласованных систем;</w:t>
      </w:r>
    </w:p>
    <w:p>
      <w:pPr>
        <w:pStyle w:val="ListParagraph"/>
      </w:pPr>
      <w:r>
        <w:t xml:space="preserve">- сохранение сырого следа загрузки.</w:t>
      </w:r>
    </w:p>
    <w:p>
      <w:pPr>
        <w:pStyle w:val="Normal"/>
      </w:pPr>
      <w:r>
        <w:t xml:space="preserve">Каждая единица приема должна иметь:</w:t>
      </w:r>
    </w:p>
    <w:p>
      <w:pPr>
        <w:pStyle w:val="ListParagraph"/>
      </w:pPr>
      <w:r>
        <w:t xml:space="preserve">- источник;</w:t>
      </w:r>
    </w:p>
    <w:p>
      <w:pPr>
        <w:pStyle w:val="ListParagraph"/>
      </w:pPr>
      <w:r>
        <w:t xml:space="preserve">- время получения;</w:t>
      </w:r>
    </w:p>
    <w:p>
      <w:pPr>
        <w:pStyle w:val="ListParagraph"/>
      </w:pPr>
      <w:r>
        <w:t xml:space="preserve">- период применимости;</w:t>
      </w:r>
    </w:p>
    <w:p>
      <w:pPr>
        <w:pStyle w:val="ListParagraph"/>
      </w:pPr>
      <w:r>
        <w:t xml:space="preserve">- ссылку или идентификатор исходного объекта;</w:t>
      </w:r>
    </w:p>
    <w:p>
      <w:pPr>
        <w:pStyle w:val="ListParagraph"/>
      </w:pPr>
      <w:r>
        <w:t xml:space="preserve">- статус доступа;</w:t>
      </w:r>
    </w:p>
    <w:p>
      <w:pPr>
        <w:pStyle w:val="ListParagraph"/>
      </w:pPr>
      <w:r>
        <w:t xml:space="preserve">- признак ручной проверки.</w:t>
      </w:r>
    </w:p>
    <w:p>
      <w:pPr>
        <w:pStyle w:val="Heading2"/>
      </w:pPr>
      <w:r>
        <w:t xml:space="preserve">3. Нормализация и хранение</w:t>
      </w:r>
    </w:p>
    <w:p>
      <w:pPr>
        <w:pStyle w:val="Normal"/>
      </w:pPr>
      <w:r>
        <w:t xml:space="preserve">Данные разделяются на уровни:</w:t>
      </w:r>
    </w:p>
    <w:p>
      <w:pPr>
        <w:pStyle w:val="ListParagraph"/>
      </w:pPr>
      <w:r>
        <w:t xml:space="preserve">1. raw - исходные материалы и технические метаданные загрузки;</w:t>
      </w:r>
    </w:p>
    <w:p>
      <w:pPr>
        <w:pStyle w:val="ListParagraph"/>
      </w:pPr>
      <w:r>
        <w:t xml:space="preserve">2. normalized - очищенные материалы, периоды, темы, роли, регионы и типы сигналов;</w:t>
      </w:r>
    </w:p>
    <w:p>
      <w:pPr>
        <w:pStyle w:val="ListParagraph"/>
      </w:pPr>
      <w:r>
        <w:t xml:space="preserve">3. evidence - проверенные факты, решения по источникам и уровень доказательности;</w:t>
      </w:r>
    </w:p>
    <w:p>
      <w:pPr>
        <w:pStyle w:val="ListParagraph"/>
      </w:pPr>
      <w:r>
        <w:t xml:space="preserve">4. insights - выводы по периоду и связи между внешним и внутренним контурами;</w:t>
      </w:r>
    </w:p>
    <w:p>
      <w:pPr>
        <w:pStyle w:val="ListParagraph"/>
      </w:pPr>
      <w:r>
        <w:t xml:space="preserve">5. outputs - выпуски, дашборды, экспортированные отчеты и их версии.</w:t>
      </w:r>
    </w:p>
    <w:p>
      <w:pPr>
        <w:pStyle w:val="Normal"/>
      </w:pPr>
      <w:r>
        <w:t xml:space="preserve">Для промышленного режима нужны:</w:t>
      </w:r>
    </w:p>
    <w:p>
      <w:pPr>
        <w:pStyle w:val="ListParagraph"/>
      </w:pPr>
      <w:r>
        <w:t xml:space="preserve">- реляционная БД для объектов продукта и истории статусов;</w:t>
      </w:r>
    </w:p>
    <w:p>
      <w:pPr>
        <w:pStyle w:val="ListParagraph"/>
      </w:pPr>
      <w:r>
        <w:t xml:space="preserve">- объектное хранилище для документов, HTML, PDF и сырого корпуса;</w:t>
      </w:r>
    </w:p>
    <w:p>
      <w:pPr>
        <w:pStyle w:val="ListParagraph"/>
      </w:pPr>
      <w:r>
        <w:t xml:space="preserve">- индекс полнотекстового поиска;</w:t>
      </w:r>
    </w:p>
    <w:p>
      <w:pPr>
        <w:pStyle w:val="ListParagraph"/>
      </w:pPr>
      <w:r>
        <w:t xml:space="preserve">- при необходимости векторный индекс для поиска по корпусу с обязательной ссылкой на первоисточник.</w:t>
      </w:r>
    </w:p>
    <w:p>
      <w:pPr>
        <w:pStyle w:val="Heading2"/>
      </w:pPr>
      <w:r>
        <w:t xml:space="preserve">4. Аналитический слой</w:t>
      </w:r>
    </w:p>
    <w:p>
      <w:pPr>
        <w:pStyle w:val="Normal"/>
      </w:pPr>
      <w:r>
        <w:t xml:space="preserve">Аналитический слой строит не один индекс, а несколько объяснимых оценок:</w:t>
      </w:r>
    </w:p>
    <w:p>
      <w:pPr>
        <w:pStyle w:val="ListParagraph"/>
      </w:pPr>
      <w:r>
        <w:t xml:space="preserve">- сила внешнего сигнала;</w:t>
      </w:r>
    </w:p>
    <w:p>
      <w:pPr>
        <w:pStyle w:val="ListParagraph"/>
      </w:pPr>
      <w:r>
        <w:t xml:space="preserve">- доказательность;</w:t>
      </w:r>
    </w:p>
    <w:p>
      <w:pPr>
        <w:pStyle w:val="ListParagraph"/>
      </w:pPr>
      <w:r>
        <w:t xml:space="preserve">- актуальность по горизонту;</w:t>
      </w:r>
    </w:p>
    <w:p>
      <w:pPr>
        <w:pStyle w:val="ListParagraph"/>
      </w:pPr>
      <w:r>
        <w:t xml:space="preserve">- экспозиция внутреннего объекта;</w:t>
      </w:r>
    </w:p>
    <w:p>
      <w:pPr>
        <w:pStyle w:val="ListParagraph"/>
      </w:pPr>
      <w:r>
        <w:t xml:space="preserve">- кадровый риск;</w:t>
      </w:r>
    </w:p>
    <w:p>
      <w:pPr>
        <w:pStyle w:val="ListParagraph"/>
      </w:pPr>
      <w:r>
        <w:t xml:space="preserve">- приоритет действия.</w:t>
      </w:r>
    </w:p>
    <w:p>
      <w:pPr>
        <w:pStyle w:val="Normal"/>
      </w:pPr>
      <w:r>
        <w:t xml:space="preserve">Связь между контурами должна храниться явно:</w:t>
      </w:r>
    </w:p>
    <w:p>
      <w:pPr>
        <w:pStyle w:val="Normal"/>
      </w:pPr>
      <w:r>
        <w:t xml:space="preserve">сигнал -&gt; компетенция -&gt; роль -&gt; практика -&gt; внутренний риск -&gt; рекомендация.</w:t>
      </w:r>
    </w:p>
    <w:p>
      <w:pPr>
        <w:pStyle w:val="Normal"/>
      </w:pPr>
      <w:r>
        <w:t xml:space="preserve">Если связь не подтверждена, система должна показывать это как гипотезу или задачу на экспертную проверку.</w:t>
      </w:r>
    </w:p>
    <w:p>
      <w:pPr>
        <w:pStyle w:val="Heading2"/>
      </w:pPr>
      <w:r>
        <w:t xml:space="preserve">5. ИИ-слой</w:t>
      </w:r>
    </w:p>
    <w:p>
      <w:pPr>
        <w:pStyle w:val="Normal"/>
      </w:pPr>
      <w:r>
        <w:t xml:space="preserve">ИИ используется как ускоритель аналитики, а не как скрытый автор решения.</w:t>
      </w:r>
    </w:p>
    <w:p>
      <w:pPr>
        <w:pStyle w:val="Normal"/>
      </w:pPr>
      <w:r>
        <w:t xml:space="preserve">Подходящие задачи:</w:t>
      </w:r>
    </w:p>
    <w:p>
      <w:pPr>
        <w:pStyle w:val="ListParagraph"/>
      </w:pPr>
      <w:r>
        <w:t xml:space="preserve">- разбор и классификация материалов;</w:t>
      </w:r>
    </w:p>
    <w:p>
      <w:pPr>
        <w:pStyle w:val="ListParagraph"/>
      </w:pPr>
      <w:r>
        <w:t xml:space="preserve">- извлечение кандидатов в сигналы;</w:t>
      </w:r>
    </w:p>
    <w:p>
      <w:pPr>
        <w:pStyle w:val="ListParagraph"/>
      </w:pPr>
      <w:r>
        <w:t xml:space="preserve">- дедупликация похожих сообщений;</w:t>
      </w:r>
    </w:p>
    <w:p>
      <w:pPr>
        <w:pStyle w:val="ListParagraph"/>
      </w:pPr>
      <w:r>
        <w:t xml:space="preserve">- формирование черновика пояснения;</w:t>
      </w:r>
    </w:p>
    <w:p>
      <w:pPr>
        <w:pStyle w:val="ListParagraph"/>
      </w:pPr>
      <w:r>
        <w:t xml:space="preserve">- поиск оснований в проверенном корпусе;</w:t>
      </w:r>
    </w:p>
    <w:p>
      <w:pPr>
        <w:pStyle w:val="ListParagraph"/>
      </w:pPr>
      <w:r>
        <w:t xml:space="preserve">- сборка черновиков регулярных выпусков.</w:t>
      </w:r>
    </w:p>
    <w:p>
      <w:pPr>
        <w:pStyle w:val="Normal"/>
      </w:pPr>
      <w:r>
        <w:t xml:space="preserve">Неавтоматизируемые без контроля задачи:</w:t>
      </w:r>
    </w:p>
    <w:p>
      <w:pPr>
        <w:pStyle w:val="ListParagraph"/>
      </w:pPr>
      <w:r>
        <w:t xml:space="preserve">- финальный статус источника;</w:t>
      </w:r>
    </w:p>
    <w:p>
      <w:pPr>
        <w:pStyle w:val="ListParagraph"/>
      </w:pPr>
      <w:r>
        <w:t xml:space="preserve">- перевод слабого сигнала в сильный вывод;</w:t>
      </w:r>
    </w:p>
    <w:p>
      <w:pPr>
        <w:pStyle w:val="ListParagraph"/>
      </w:pPr>
      <w:r>
        <w:t xml:space="preserve">- кадровая рекомендация по компании без внутреннего владельца решения;</w:t>
      </w:r>
    </w:p>
    <w:p>
      <w:pPr>
        <w:pStyle w:val="ListParagraph"/>
      </w:pPr>
      <w:r>
        <w:t xml:space="preserve">- обработка чувствительных персональных данных без согласованного режима.</w:t>
      </w:r>
    </w:p>
    <w:p>
      <w:pPr>
        <w:pStyle w:val="Normal"/>
      </w:pPr>
      <w:r>
        <w:t xml:space="preserve">Каждый ИИ-вывод должен сохранять:</w:t>
      </w:r>
    </w:p>
    <w:p>
      <w:pPr>
        <w:pStyle w:val="ListParagraph"/>
      </w:pPr>
      <w:r>
        <w:t xml:space="preserve">- использованные факты;</w:t>
      </w:r>
    </w:p>
    <w:p>
      <w:pPr>
        <w:pStyle w:val="ListParagraph"/>
      </w:pPr>
      <w:r>
        <w:t xml:space="preserve">- версию промпта или правила;</w:t>
      </w:r>
    </w:p>
    <w:p>
      <w:pPr>
        <w:pStyle w:val="ListParagraph"/>
      </w:pPr>
      <w:r>
        <w:t xml:space="preserve">- версию модели;</w:t>
      </w:r>
    </w:p>
    <w:p>
      <w:pPr>
        <w:pStyle w:val="ListParagraph"/>
      </w:pPr>
      <w:r>
        <w:t xml:space="preserve">- степень уверенности или статус ручной валидации;</w:t>
      </w:r>
    </w:p>
    <w:p>
      <w:pPr>
        <w:pStyle w:val="ListParagraph"/>
      </w:pPr>
      <w:r>
        <w:t xml:space="preserve">- редакторский след исправлений.</w:t>
      </w:r>
    </w:p>
    <w:p>
      <w:pPr>
        <w:pStyle w:val="Heading2"/>
      </w:pPr>
      <w:r>
        <w:t xml:space="preserve">6. Прикладной слой</w:t>
      </w:r>
    </w:p>
    <w:p>
      <w:pPr>
        <w:pStyle w:val="Normal"/>
      </w:pPr>
      <w:r>
        <w:t xml:space="preserve">Пользовательские интерфейсы:</w:t>
      </w:r>
    </w:p>
    <w:p>
      <w:pPr>
        <w:pStyle w:val="ListParagraph"/>
      </w:pPr>
      <w:r>
        <w:t xml:space="preserve">- рабочая панель аналитика для обхода источников и проверки сигналов;</w:t>
      </w:r>
    </w:p>
    <w:p>
      <w:pPr>
        <w:pStyle w:val="ListParagraph"/>
      </w:pPr>
      <w:r>
        <w:t xml:space="preserve">- дашборд HRD, HRBP и руководителей практик;</w:t>
      </w:r>
    </w:p>
    <w:p>
      <w:pPr>
        <w:pStyle w:val="ListParagraph"/>
      </w:pPr>
      <w:r>
        <w:t xml:space="preserve">- экран внутренних рисков по практикам и компетенциям;</w:t>
      </w:r>
    </w:p>
    <w:p>
      <w:pPr>
        <w:pStyle w:val="ListParagraph"/>
      </w:pPr>
      <w:r>
        <w:t xml:space="preserve">- конструктор executive summary и выпуска;</w:t>
      </w:r>
    </w:p>
    <w:p>
      <w:pPr>
        <w:pStyle w:val="ListParagraph"/>
      </w:pPr>
      <w:r>
        <w:t xml:space="preserve">- экспорт HTML, PDF и при необходимости презентаций.</w:t>
      </w:r>
    </w:p>
    <w:p>
      <w:pPr>
        <w:pStyle w:val="Normal"/>
      </w:pPr>
      <w:r>
        <w:t xml:space="preserve">Пользователь должен видеть, на каком основании сформулирован вывод. Для каждого крупного вывода нужен переход к источникам, проверкам и внутренним агрегатам.</w:t>
      </w:r>
    </w:p>
    <w:p>
      <w:pPr>
        <w:pStyle w:val="Heading1"/>
      </w:pPr>
      <w:r>
        <w:t xml:space="preserve">Рекомендуемая техническая схема</w:t>
      </w:r>
    </w:p>
    <w:p>
      <w:pPr>
        <w:pStyle w:val="Heading2"/>
      </w:pPr>
      <w:r>
        <w:t xml:space="preserve">Минимальный промышленный стек</w:t>
      </w:r>
    </w:p>
    <w:p>
      <w:pPr>
        <w:pStyle w:val="ListParagraph"/>
      </w:pPr>
      <w:r>
        <w:t xml:space="preserve">- backend API: Python + FastAPI;</w:t>
      </w:r>
    </w:p>
    <w:p>
      <w:pPr>
        <w:pStyle w:val="ListParagraph"/>
      </w:pPr>
      <w:r>
        <w:t xml:space="preserve">- фоновые задачи: worker и планировщик заданий;</w:t>
      </w:r>
    </w:p>
    <w:p>
      <w:pPr>
        <w:pStyle w:val="ListParagraph"/>
      </w:pPr>
      <w:r>
        <w:t xml:space="preserve">- база данных: PostgreSQL;</w:t>
      </w:r>
    </w:p>
    <w:p>
      <w:pPr>
        <w:pStyle w:val="ListParagraph"/>
      </w:pPr>
      <w:r>
        <w:t xml:space="preserve">- объектное хранилище: корпоративное S3-совместимое хранилище или управляемый файловый контур;</w:t>
      </w:r>
    </w:p>
    <w:p>
      <w:pPr>
        <w:pStyle w:val="ListParagraph"/>
      </w:pPr>
      <w:r>
        <w:t xml:space="preserve">- поиск: полнотекстовый поиск PostgreSQL на старте, отдельный поисковый сервис при росте корпуса;</w:t>
      </w:r>
    </w:p>
    <w:p>
      <w:pPr>
        <w:pStyle w:val="ListParagraph"/>
      </w:pPr>
      <w:r>
        <w:t xml:space="preserve">- frontend: веб-интерфейс;</w:t>
      </w:r>
    </w:p>
    <w:p>
      <w:pPr>
        <w:pStyle w:val="ListParagraph"/>
      </w:pPr>
      <w:r>
        <w:t xml:space="preserve">- аутентификация: корпоративный SSO при доступности;</w:t>
      </w:r>
    </w:p>
    <w:p>
      <w:pPr>
        <w:pStyle w:val="ListParagraph"/>
      </w:pPr>
      <w:r>
        <w:t xml:space="preserve">- журналирование: события загрузки, изменения статусов, экспорты, ошибки и ручные подтверждения.</w:t>
      </w:r>
    </w:p>
    <w:p>
      <w:pPr>
        <w:pStyle w:val="Normal"/>
      </w:pPr>
      <w:r>
        <w:t xml:space="preserve">Стек можно адаптировать под принятые внутри компании платформы. Критичнее не конкретный фреймворк, а сохранение версий, доказательности, разграничения доступа и ручного контроля.</w:t>
      </w:r>
    </w:p>
    <w:p>
      <w:pPr>
        <w:pStyle w:val="Heading2"/>
      </w:pPr>
      <w:r>
        <w:t xml:space="preserve">Основные сервисы</w:t>
      </w:r>
    </w:p>
    <w:tbl>
      <w:tblPr>
        <w:tblStyle w:val="TableGrid"/>
        <w:tblW w:w="0" w:type="auto"/>
        <w:tblBorders>
          <w:top w:val="single" w:sz="4" w:space="0" w:color="D9DED5"/>
          <w:left w:val="single" w:sz="4" w:space="0" w:color="D9DED5"/>
          <w:bottom w:val="single" w:sz="4" w:space="0" w:color="D9DED5"/>
          <w:right w:val="single" w:sz="4" w:space="0" w:color="D9DED5"/>
          <w:insideH w:val="single" w:sz="4" w:space="0" w:color="D9DED5"/>
          <w:insideV w:val="single" w:sz="4" w:space="0" w:color="D9DED5"/>
        </w:tblBorders>
      </w:tblPr>
      <w:tblGrid>
        <w:gridCol w:w="3000"/>
        <w:gridCol w:w="3000"/>
      </w:tblGrid>
      <w:tr>
        <w:tc>
          <w:tcPr>
            <w:tcW w:w="3000" w:type="dxa"/>
            <w:shd w:fill="EEF5EF"/>
          </w:tcPr>
          <w:p>
            <w:r>
              <w:rPr>
                <w:b/>
              </w:rPr>
              <w:t xml:space="preserve">Сервис</w:t>
            </w:r>
          </w:p>
        </w:tc>
        <w:tc>
          <w:tcPr>
            <w:tcW w:w="3000" w:type="dxa"/>
            <w:shd w:fill="EEF5EF"/>
          </w:tcPr>
          <w:p>
            <w:r>
              <w:rPr>
                <w:b/>
              </w:rPr>
              <w:t xml:space="preserve">Назначение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Source Registry</w:t>
            </w:r>
          </w:p>
        </w:tc>
        <w:tc>
          <w:tcPr>
            <w:tcW w:w="3000" w:type="dxa"/>
          </w:tcPr>
          <w:p>
            <w:r>
              <w:rPr/>
              <w:t xml:space="preserve">реестр внешних источников и правил обхода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Intake</w:t>
            </w:r>
          </w:p>
        </w:tc>
        <w:tc>
          <w:tcPr>
            <w:tcW w:w="3000" w:type="dxa"/>
          </w:tcPr>
          <w:p>
            <w:r>
              <w:rPr/>
              <w:t xml:space="preserve">прием внешних и внутренних данных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Evidence Store</w:t>
            </w:r>
          </w:p>
        </w:tc>
        <w:tc>
          <w:tcPr>
            <w:tcW w:w="3000" w:type="dxa"/>
          </w:tcPr>
          <w:p>
            <w:r>
              <w:rPr/>
              <w:t xml:space="preserve">факты, проверки, статусы и связи с периодами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Signal Engine</w:t>
            </w:r>
          </w:p>
        </w:tc>
        <w:tc>
          <w:tcPr>
            <w:tcW w:w="3000" w:type="dxa"/>
          </w:tcPr>
          <w:p>
            <w:r>
              <w:rPr/>
              <w:t xml:space="preserve">классификация, сила сигнала, дедупликация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Company Context</w:t>
            </w:r>
          </w:p>
        </w:tc>
        <w:tc>
          <w:tcPr>
            <w:tcW w:w="3000" w:type="dxa"/>
          </w:tcPr>
          <w:p>
            <w:r>
              <w:rPr/>
              <w:t xml:space="preserve">внутренние агрегаты по практикам, ролям и компетенциям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Recommendation Layer</w:t>
            </w:r>
          </w:p>
        </w:tc>
        <w:tc>
          <w:tcPr>
            <w:tcW w:w="3000" w:type="dxa"/>
          </w:tcPr>
          <w:p>
            <w:r>
              <w:rPr/>
              <w:t xml:space="preserve">объяснимые рекомендации и задачи на валидацию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Output Builder</w:t>
            </w:r>
          </w:p>
        </w:tc>
        <w:tc>
          <w:tcPr>
            <w:tcW w:w="3000" w:type="dxa"/>
          </w:tcPr>
          <w:p>
            <w:r>
              <w:rPr/>
              <w:t xml:space="preserve">выпуски, summary, HTML, PDF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Dashboard API</w:t>
            </w:r>
          </w:p>
        </w:tc>
        <w:tc>
          <w:tcPr>
            <w:tcW w:w="3000" w:type="dxa"/>
          </w:tcPr>
          <w:p>
            <w:r>
              <w:rPr/>
              <w:t xml:space="preserve">данные для пользовательского интерфейса</w:t>
            </w:r>
          </w:p>
        </w:tc>
      </w:tr>
    </w:tbl>
    <w:p>
      <w:pPr>
        <w:pStyle w:val="Heading1"/>
      </w:pPr>
      <w:r>
        <w:t xml:space="preserve">Модель данных верхнего уровня</w:t>
      </w:r>
    </w:p>
    <w:p>
      <w:pPr>
        <w:pStyle w:val="Normal"/>
      </w:pPr>
      <w:r>
        <w:t xml:space="preserve">Ключевые сущности:</w:t>
      </w:r>
    </w:p>
    <w:p>
      <w:pPr>
        <w:pStyle w:val="ListParagraph"/>
      </w:pPr>
      <w:r>
        <w:t xml:space="preserve">- source;</w:t>
      </w:r>
    </w:p>
    <w:p>
      <w:pPr>
        <w:pStyle w:val="ListParagraph"/>
      </w:pPr>
      <w:r>
        <w:t xml:space="preserve">- source_check;</w:t>
      </w:r>
    </w:p>
    <w:p>
      <w:pPr>
        <w:pStyle w:val="ListParagraph"/>
      </w:pPr>
      <w:r>
        <w:t xml:space="preserve">- material;</w:t>
      </w:r>
    </w:p>
    <w:p>
      <w:pPr>
        <w:pStyle w:val="ListParagraph"/>
      </w:pPr>
      <w:r>
        <w:t xml:space="preserve">- period;</w:t>
      </w:r>
    </w:p>
    <w:p>
      <w:pPr>
        <w:pStyle w:val="ListParagraph"/>
      </w:pPr>
      <w:r>
        <w:t xml:space="preserve">- signal;</w:t>
      </w:r>
    </w:p>
    <w:p>
      <w:pPr>
        <w:pStyle w:val="ListParagraph"/>
      </w:pPr>
      <w:r>
        <w:t xml:space="preserve">- strategic_event;</w:t>
      </w:r>
    </w:p>
    <w:p>
      <w:pPr>
        <w:pStyle w:val="ListParagraph"/>
      </w:pPr>
      <w:r>
        <w:t xml:space="preserve">- evidence_link;</w:t>
      </w:r>
    </w:p>
    <w:p>
      <w:pPr>
        <w:pStyle w:val="ListParagraph"/>
      </w:pPr>
      <w:r>
        <w:t xml:space="preserve">- role_family;</w:t>
      </w:r>
    </w:p>
    <w:p>
      <w:pPr>
        <w:pStyle w:val="ListParagraph"/>
      </w:pPr>
      <w:r>
        <w:t xml:space="preserve">- competency;</w:t>
      </w:r>
    </w:p>
    <w:p>
      <w:pPr>
        <w:pStyle w:val="ListParagraph"/>
      </w:pPr>
      <w:r>
        <w:t xml:space="preserve">- business_unit;</w:t>
      </w:r>
    </w:p>
    <w:p>
      <w:pPr>
        <w:pStyle w:val="ListParagraph"/>
      </w:pPr>
      <w:r>
        <w:t xml:space="preserve">- practice;</w:t>
      </w:r>
    </w:p>
    <w:p>
      <w:pPr>
        <w:pStyle w:val="ListParagraph"/>
      </w:pPr>
      <w:r>
        <w:t xml:space="preserve">- internal_exposure;</w:t>
      </w:r>
    </w:p>
    <w:p>
      <w:pPr>
        <w:pStyle w:val="ListParagraph"/>
      </w:pPr>
      <w:r>
        <w:t xml:space="preserve">- risk_assessment;</w:t>
      </w:r>
    </w:p>
    <w:p>
      <w:pPr>
        <w:pStyle w:val="ListParagraph"/>
      </w:pPr>
      <w:r>
        <w:t xml:space="preserve">- recommendation;</w:t>
      </w:r>
    </w:p>
    <w:p>
      <w:pPr>
        <w:pStyle w:val="ListParagraph"/>
      </w:pPr>
      <w:r>
        <w:t xml:space="preserve">- output_version;</w:t>
      </w:r>
    </w:p>
    <w:p>
      <w:pPr>
        <w:pStyle w:val="ListParagraph"/>
      </w:pPr>
      <w:r>
        <w:t xml:space="preserve">- review_decision.</w:t>
      </w:r>
    </w:p>
    <w:p>
      <w:pPr>
        <w:pStyle w:val="Normal"/>
      </w:pPr>
      <w:r>
        <w:t xml:space="preserve">Минимальные связи:</w:t>
      </w:r>
    </w:p>
    <w:p>
      <w:pPr>
        <w:pStyle w:val="ListParagraph"/>
      </w:pPr>
      <w:r>
        <w:t xml:space="preserve">- один период имеет много проверок источников;</w:t>
      </w:r>
    </w:p>
    <w:p>
      <w:pPr>
        <w:pStyle w:val="ListParagraph"/>
      </w:pPr>
      <w:r>
        <w:t xml:space="preserve">- материал может подтверждать несколько сигналов;</w:t>
      </w:r>
    </w:p>
    <w:p>
      <w:pPr>
        <w:pStyle w:val="ListParagraph"/>
      </w:pPr>
      <w:r>
        <w:t xml:space="preserve">- сигнал может затрагивать несколько ролей и компетенций;</w:t>
      </w:r>
    </w:p>
    <w:p>
      <w:pPr>
        <w:pStyle w:val="ListParagraph"/>
      </w:pPr>
      <w:r>
        <w:t xml:space="preserve">- внутренний объект может иметь несколько экспозиций к сигналам;</w:t>
      </w:r>
    </w:p>
    <w:p>
      <w:pPr>
        <w:pStyle w:val="ListParagraph"/>
      </w:pPr>
      <w:r>
        <w:t xml:space="preserve">- рекомендация обязана ссылаться на риск и основания.</w:t>
      </w:r>
    </w:p>
    <w:p>
      <w:pPr>
        <w:pStyle w:val="Heading1"/>
      </w:pPr>
      <w:r>
        <w:t xml:space="preserve">Безопасность и управление</w:t>
      </w:r>
    </w:p>
    <w:p>
      <w:pPr>
        <w:pStyle w:val="Heading2"/>
      </w:pPr>
      <w:r>
        <w:t xml:space="preserve">Доступы</w:t>
      </w:r>
    </w:p>
    <w:p>
      <w:pPr>
        <w:pStyle w:val="Normal"/>
      </w:pPr>
      <w:r>
        <w:t xml:space="preserve">Нужны роли:</w:t>
      </w:r>
    </w:p>
    <w:p>
      <w:pPr>
        <w:pStyle w:val="ListParagraph"/>
      </w:pPr>
      <w:r>
        <w:t xml:space="preserve">- аналитик внешнего контура;</w:t>
      </w:r>
    </w:p>
    <w:p>
      <w:pPr>
        <w:pStyle w:val="ListParagraph"/>
      </w:pPr>
      <w:r>
        <w:t xml:space="preserve">- владелец внутреннего HR-контура;</w:t>
      </w:r>
    </w:p>
    <w:p>
      <w:pPr>
        <w:pStyle w:val="ListParagraph"/>
      </w:pPr>
      <w:r>
        <w:t xml:space="preserve">- эксперт практики;</w:t>
      </w:r>
    </w:p>
    <w:p>
      <w:pPr>
        <w:pStyle w:val="ListParagraph"/>
      </w:pPr>
      <w:r>
        <w:t xml:space="preserve">- читатель руководитель;</w:t>
      </w:r>
    </w:p>
    <w:p>
      <w:pPr>
        <w:pStyle w:val="ListParagraph"/>
      </w:pPr>
      <w:r>
        <w:t xml:space="preserve">- администратор.</w:t>
      </w:r>
    </w:p>
    <w:p>
      <w:pPr>
        <w:pStyle w:val="Normal"/>
      </w:pPr>
      <w:r>
        <w:t xml:space="preserve">Доступ к внутренним данным должен отделяться от доступа к открытым рыночным материалам.</w:t>
      </w:r>
    </w:p>
    <w:p>
      <w:pPr>
        <w:pStyle w:val="Heading2"/>
      </w:pPr>
      <w:r>
        <w:t xml:space="preserve">Приватность</w:t>
      </w:r>
    </w:p>
    <w:p>
      <w:pPr>
        <w:pStyle w:val="Normal"/>
      </w:pPr>
      <w:r>
        <w:t xml:space="preserve">Первый пилот должен обходиться без персональных рекомендаций по сотрудникам. Если позже появится персональный уровень, он требует отдельного правового, этического и технического решения.</w:t>
      </w:r>
    </w:p>
    <w:p>
      <w:pPr>
        <w:pStyle w:val="Heading2"/>
      </w:pPr>
      <w:r>
        <w:t xml:space="preserve">Контроль качества</w:t>
      </w:r>
    </w:p>
    <w:p>
      <w:pPr>
        <w:pStyle w:val="Normal"/>
      </w:pPr>
      <w:r>
        <w:t xml:space="preserve">Контроль качества включает:</w:t>
      </w:r>
    </w:p>
    <w:p>
      <w:pPr>
        <w:pStyle w:val="ListParagraph"/>
      </w:pPr>
      <w:r>
        <w:t xml:space="preserve">- полноту обхода реестра;</w:t>
      </w:r>
    </w:p>
    <w:p>
      <w:pPr>
        <w:pStyle w:val="ListParagraph"/>
      </w:pPr>
      <w:r>
        <w:t xml:space="preserve">- проверку несогласованных статусов;</w:t>
      </w:r>
    </w:p>
    <w:p>
      <w:pPr>
        <w:pStyle w:val="ListParagraph"/>
      </w:pPr>
      <w:r>
        <w:t xml:space="preserve">- фактчекинг финальных тезисов;</w:t>
      </w:r>
    </w:p>
    <w:p>
      <w:pPr>
        <w:pStyle w:val="ListParagraph"/>
      </w:pPr>
      <w:r>
        <w:t xml:space="preserve">- контроль расхождений между хранилищем и выпуском;</w:t>
      </w:r>
    </w:p>
    <w:p>
      <w:pPr>
        <w:pStyle w:val="ListParagraph"/>
      </w:pPr>
      <w:r>
        <w:t xml:space="preserve">- версионирование моделей, правил и отчетов;</w:t>
      </w:r>
    </w:p>
    <w:p>
      <w:pPr>
        <w:pStyle w:val="ListParagraph"/>
      </w:pPr>
      <w:r>
        <w:t xml:space="preserve">- журнал ручных редакторских решений.</w:t>
      </w:r>
    </w:p>
    <w:p>
      <w:pPr>
        <w:pStyle w:val="Heading1"/>
      </w:pPr>
      <w:r>
        <w:t xml:space="preserve">Поток выпуска</w:t>
      </w:r>
    </w:p>
    <w:p>
      <w:pPr>
        <w:pStyle w:val="ListParagraph"/>
      </w:pPr>
      <w:r>
        <w:t xml:space="preserve">1. Создается период выпуска.</w:t>
      </w:r>
    </w:p>
    <w:p>
      <w:pPr>
        <w:pStyle w:val="ListParagraph"/>
      </w:pPr>
      <w:r>
        <w:t xml:space="preserve">2. Система открывает чек-лист обязательных источников и объектов наблюдения.</w:t>
      </w:r>
    </w:p>
    <w:p>
      <w:pPr>
        <w:pStyle w:val="ListParagraph"/>
      </w:pPr>
      <w:r>
        <w:t xml:space="preserve">3. Внешние материалы принимаются и нормализуются.</w:t>
      </w:r>
    </w:p>
    <w:p>
      <w:pPr>
        <w:pStyle w:val="ListParagraph"/>
      </w:pPr>
      <w:r>
        <w:t xml:space="preserve">4. Аналитик подтверждает статус каждого источника.</w:t>
      </w:r>
    </w:p>
    <w:p>
      <w:pPr>
        <w:pStyle w:val="ListParagraph"/>
      </w:pPr>
      <w:r>
        <w:t xml:space="preserve">5. Стратегические события выделяются отдельно.</w:t>
      </w:r>
    </w:p>
    <w:p>
      <w:pPr>
        <w:pStyle w:val="ListParagraph"/>
      </w:pPr>
      <w:r>
        <w:t xml:space="preserve">6. Внутренний контур дает агрегированную экспозицию по ролям и практикам.</w:t>
      </w:r>
    </w:p>
    <w:p>
      <w:pPr>
        <w:pStyle w:val="ListParagraph"/>
      </w:pPr>
      <w:r>
        <w:t xml:space="preserve">7. Система строит черновик сигналов, рисков и рекомендаций.</w:t>
      </w:r>
    </w:p>
    <w:p>
      <w:pPr>
        <w:pStyle w:val="ListParagraph"/>
      </w:pPr>
      <w:r>
        <w:t xml:space="preserve">8. Эксперт подтверждает или исправляет выводы.</w:t>
      </w:r>
    </w:p>
    <w:p>
      <w:pPr>
        <w:pStyle w:val="ListParagraph"/>
      </w:pPr>
      <w:r>
        <w:t xml:space="preserve">9. Output Builder формирует дашборд, summary, HTML и PDF.</w:t>
      </w:r>
    </w:p>
    <w:p>
      <w:pPr>
        <w:pStyle w:val="ListParagraph"/>
      </w:pPr>
      <w:r>
        <w:t xml:space="preserve">10. Версия выпуска фиксируется вместе с основаниями.</w:t>
      </w:r>
    </w:p>
    <w:p>
      <w:pPr>
        <w:pStyle w:val="Heading1"/>
      </w:pPr>
      <w:r>
        <w:t xml:space="preserve">Дорожная карта запуска</w:t>
      </w:r>
    </w:p>
    <w:p>
      <w:pPr>
        <w:pStyle w:val="Heading2"/>
      </w:pPr>
      <w:r>
        <w:t xml:space="preserve">Шаг 1. Зафиксировать пилотный внутренний словарь</w:t>
      </w:r>
    </w:p>
    <w:p>
      <w:pPr>
        <w:pStyle w:val="Normal"/>
      </w:pPr>
      <w:r>
        <w:t xml:space="preserve">Нужно согласовать:</w:t>
      </w:r>
    </w:p>
    <w:p>
      <w:pPr>
        <w:pStyle w:val="ListParagraph"/>
      </w:pPr>
      <w:r>
        <w:t xml:space="preserve">- практики пилота;</w:t>
      </w:r>
    </w:p>
    <w:p>
      <w:pPr>
        <w:pStyle w:val="ListParagraph"/>
      </w:pPr>
      <w:r>
        <w:t xml:space="preserve">- семейства ролей;</w:t>
      </w:r>
    </w:p>
    <w:p>
      <w:pPr>
        <w:pStyle w:val="ListParagraph"/>
      </w:pPr>
      <w:r>
        <w:t xml:space="preserve">- критичные компетенции;</w:t>
      </w:r>
    </w:p>
    <w:p>
      <w:pPr>
        <w:pStyle w:val="ListParagraph"/>
      </w:pPr>
      <w:r>
        <w:t xml:space="preserve">- набор допустимых внутренних агрегатов;</w:t>
      </w:r>
    </w:p>
    <w:p>
      <w:pPr>
        <w:pStyle w:val="ListParagraph"/>
      </w:pPr>
      <w:r>
        <w:t xml:space="preserve">- владельцев экспертной валидации.</w:t>
      </w:r>
    </w:p>
    <w:p>
      <w:pPr>
        <w:pStyle w:val="Heading2"/>
      </w:pPr>
      <w:r>
        <w:t xml:space="preserve">Шаг 2. Перевести внешний контур из файлов в управляемые сущности</w:t>
      </w:r>
    </w:p>
    <w:p>
      <w:pPr>
        <w:pStyle w:val="Normal"/>
      </w:pPr>
      <w:r>
        <w:t xml:space="preserve">Нужно сохранить текущие Excel- и Markdown-артефакты как миграционную базу и определить таблицы для источников, проверок, периодов и выпусков.</w:t>
      </w:r>
    </w:p>
    <w:p>
      <w:pPr>
        <w:pStyle w:val="Heading2"/>
      </w:pPr>
      <w:r>
        <w:t xml:space="preserve">Шаг 3. Собрать пилотный интерфейс аналитика</w:t>
      </w:r>
    </w:p>
    <w:p>
      <w:pPr>
        <w:pStyle w:val="Normal"/>
      </w:pPr>
      <w:r>
        <w:t xml:space="preserve">Первый рабочий интерфейс должен закрыть дисциплину обхода источников и ручной проверки. Без этого дашборд будет красивее данных.</w:t>
      </w:r>
    </w:p>
    <w:p>
      <w:pPr>
        <w:pStyle w:val="Heading2"/>
      </w:pPr>
      <w:r>
        <w:t xml:space="preserve">Шаг 4. Подключить внутренний пилотный контур</w:t>
      </w:r>
    </w:p>
    <w:p>
      <w:pPr>
        <w:pStyle w:val="Normal"/>
      </w:pPr>
      <w:r>
        <w:t xml:space="preserve">На старте достаточно агрегатов по выбранным практикам:</w:t>
      </w:r>
    </w:p>
    <w:p>
      <w:pPr>
        <w:pStyle w:val="ListParagraph"/>
      </w:pPr>
      <w:r>
        <w:t xml:space="preserve">- дефицит ролей;</w:t>
      </w:r>
    </w:p>
    <w:p>
      <w:pPr>
        <w:pStyle w:val="ListParagraph"/>
      </w:pPr>
      <w:r>
        <w:t xml:space="preserve">- сложность найма;</w:t>
      </w:r>
    </w:p>
    <w:p>
      <w:pPr>
        <w:pStyle w:val="ListParagraph"/>
      </w:pPr>
      <w:r>
        <w:t xml:space="preserve">- чувствительность удержания;</w:t>
      </w:r>
    </w:p>
    <w:p>
      <w:pPr>
        <w:pStyle w:val="ListParagraph"/>
      </w:pPr>
      <w:r>
        <w:t xml:space="preserve">- приоритет развития компетенций;</w:t>
      </w:r>
    </w:p>
    <w:p>
      <w:pPr>
        <w:pStyle w:val="ListParagraph"/>
      </w:pPr>
      <w:r>
        <w:t xml:space="preserve">- проектная критичность.</w:t>
      </w:r>
    </w:p>
    <w:p>
      <w:pPr>
        <w:pStyle w:val="Heading2"/>
      </w:pPr>
      <w:r>
        <w:t xml:space="preserve">Шаг 5. Включить генерацию выпусков и мониторинг качества</w:t>
      </w:r>
    </w:p>
    <w:p>
      <w:pPr>
        <w:pStyle w:val="Normal"/>
      </w:pPr>
      <w:r>
        <w:t xml:space="preserve">Нужны регрессионные проверки:</w:t>
      </w:r>
    </w:p>
    <w:p>
      <w:pPr>
        <w:pStyle w:val="ListParagraph"/>
      </w:pPr>
      <w:r>
        <w:t xml:space="preserve">- все обязательные источники доведены до статуса;</w:t>
      </w:r>
    </w:p>
    <w:p>
      <w:pPr>
        <w:pStyle w:val="ListParagraph"/>
      </w:pPr>
      <w:r>
        <w:t xml:space="preserve">- финальный выпуск не ссылается на непроверенный тезис;</w:t>
      </w:r>
    </w:p>
    <w:p>
      <w:pPr>
        <w:pStyle w:val="ListParagraph"/>
      </w:pPr>
      <w:r>
        <w:t xml:space="preserve">- HTML и PDF собраны из одной версии текста;</w:t>
      </w:r>
    </w:p>
    <w:p>
      <w:pPr>
        <w:pStyle w:val="ListParagraph"/>
      </w:pPr>
      <w:r>
        <w:t xml:space="preserve">- рекомендации имеют основания.</w:t>
      </w:r>
    </w:p>
    <w:p>
      <w:pPr>
        <w:pStyle w:val="Heading1"/>
      </w:pPr>
      <w:r>
        <w:t xml:space="preserve">Что прототип должен доказать сейчас</w:t>
      </w:r>
    </w:p>
    <w:p>
      <w:pPr>
        <w:pStyle w:val="Normal"/>
      </w:pPr>
      <w:r>
        <w:t xml:space="preserve">Локальный прототип из prototypes/labor-market-radar проверяет не автоматический сбор, а целевой пользовательский сценарий:</w:t>
      </w:r>
    </w:p>
    <w:p>
      <w:pPr>
        <w:pStyle w:val="ListParagraph"/>
      </w:pPr>
      <w:r>
        <w:t xml:space="preserve">- внешний рынок превращается в сигналы;</w:t>
      </w:r>
    </w:p>
    <w:p>
      <w:pPr>
        <w:pStyle w:val="ListParagraph"/>
      </w:pPr>
      <w:r>
        <w:t xml:space="preserve">- сигналы связываются с внутренней экспозицией;</w:t>
      </w:r>
    </w:p>
    <w:p>
      <w:pPr>
        <w:pStyle w:val="ListParagraph"/>
      </w:pPr>
      <w:r>
        <w:t xml:space="preserve">- пользователь видит риск по практике и компетенции;</w:t>
      </w:r>
    </w:p>
    <w:p>
      <w:pPr>
        <w:pStyle w:val="ListParagraph"/>
      </w:pPr>
      <w:r>
        <w:t xml:space="preserve">- решение не маскируется под факт там, где пока нужна экспертная проверка.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Arial" w:hAnsi="Arial" w:cs="Arial"/>
      <w:sz w:val="21"/>
    </w:rPr>
  </w:style>
  <w:style w:type="paragraph" w:styleId="Title">
    <w:name w:val="Title"/>
    <w:basedOn w:val="Normal"/>
    <w:next w:val="Normal"/>
    <w:qFormat/>
    <w:pPr>
      <w:spacing w:after="280"/>
    </w:pPr>
    <w:rPr>
      <w:b/>
      <w:rFonts w:ascii="Arial" w:hAnsi="Arial" w:cs="Arial"/>
      <w:sz w:val="44"/>
    </w:rPr>
  </w:style>
  <w:style w:type="paragraph" w:styleId="Heading1">
    <w:name w:val="heading 1"/>
    <w:basedOn w:val="Normal"/>
    <w:next w:val="Normal"/>
    <w:qFormat/>
    <w:pPr>
      <w:keepNext/>
      <w:spacing w:before="280" w:after="140"/>
      <w:outlineLvl w:val="0"/>
    </w:pPr>
    <w:rPr>
      <w:b/>
      <w:color w:val="17211C"/>
      <w:sz w:val="32"/>
    </w:rPr>
  </w:style>
  <w:style w:type="paragraph" w:styleId="Heading2">
    <w:name w:val="heading 2"/>
    <w:basedOn w:val="Normal"/>
    <w:next w:val="Normal"/>
    <w:qFormat/>
    <w:pPr>
      <w:keepNext/>
      <w:spacing w:before="220" w:after="120"/>
      <w:outlineLvl w:val="1"/>
    </w:pPr>
    <w:rPr>
      <w:b/>
      <w:color w:val="1F7A5A"/>
      <w:sz w:val="27"/>
    </w:rPr>
  </w:style>
  <w:style w:type="paragraph" w:styleId="Heading3">
    <w:name w:val="heading 3"/>
    <w:basedOn w:val="Normal"/>
    <w:next w:val="Normal"/>
    <w:qFormat/>
    <w:pPr>
      <w:keepNext/>
      <w:spacing w:before="180" w:after="100"/>
      <w:outlineLvl w:val="2"/>
    </w:pPr>
    <w:rPr>
      <w:b/>
      <w:sz w:val="23"/>
    </w:rPr>
  </w:style>
  <w:style w:type="paragraph" w:styleId="ListParagraph">
    <w:name w:val="List Paragraph"/>
    <w:basedOn w:val="Normal"/>
    <w:pPr>
      <w:ind w:left="360" w:hanging="180"/>
    </w:pPr>
  </w:style>
  <w:style w:type="paragraph" w:styleId="Code">
    <w:name w:val="Code"/>
    <w:basedOn w:val="Normal"/>
    <w:pPr>
      <w:spacing w:after="0"/>
      <w:ind w:left="360"/>
    </w:pPr>
    <w:rPr>
      <w:rFonts w:ascii="Consolas" w:hAnsi="Consolas"/>
      <w:sz w:val="18"/>
    </w:rPr>
  </w:style>
  <w:style w:type="table" w:styleId="TableGrid">
    <w:name w:val="Table Grid"/>
    <w:basedOn w:val="TableNormal"/>
    <w:tblPr>
      <w:tblBorders>
        <w:top w:val="single" w:sz="4" w:space="0" w:color="D9DED5"/>
        <w:left w:val="single" w:sz="4" w:space="0" w:color="D9DED5"/>
        <w:bottom w:val="single" w:sz="4" w:space="0" w:color="D9DED5"/>
        <w:right w:val="single" w:sz="4" w:space="0" w:color="D9DED5"/>
        <w:insideH w:val="single" w:sz="4" w:space="0" w:color="D9DED5"/>
        <w:insideV w:val="single" w:sz="4" w:space="0" w:color="D9DED5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OpenXML exporter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 Market Radar industrial launch architecture</dc:title>
  <dc:subject>Labor Market Radar architecture</dc:subject>
  <dc:creator>Codex</dc:creator>
  <cp:lastModifiedBy>Codex</cp:lastModifiedBy>
  <dcterms:created xsi:type="dcterms:W3CDTF">2026-05-25T14:59:42Z</dcterms:created>
  <dcterms:modified xsi:type="dcterms:W3CDTF">2026-05-25T14:59:42Z</dcterms:modified>
</cp:coreProperties>
</file>