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7465A8">
        <w:rPr>
          <w:rFonts w:hint="eastAsia"/>
          <w:b/>
          <w:sz w:val="28"/>
          <w:szCs w:val="28"/>
          <w:lang w:eastAsia="zh-CN"/>
        </w:rPr>
        <w:t>运单</w:t>
      </w:r>
      <w:r w:rsidR="00F02B9B">
        <w:rPr>
          <w:rFonts w:hint="eastAsia"/>
          <w:b/>
          <w:sz w:val="28"/>
          <w:szCs w:val="28"/>
          <w:lang w:eastAsia="zh-CN"/>
        </w:rPr>
        <w:t>基本信息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7465A8">
        <w:rPr>
          <w:rFonts w:hint="eastAsia"/>
          <w:lang w:eastAsia="zh-CN"/>
        </w:rPr>
        <w:t>运单</w:t>
      </w:r>
      <w:r w:rsidR="00C8634F" w:rsidRPr="00C56EB9">
        <w:rPr>
          <w:rFonts w:hint="eastAsia"/>
          <w:lang w:eastAsia="zh-CN"/>
        </w:rPr>
        <w:t>基本信息用例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7465A8">
        <w:rPr>
          <w:rFonts w:hint="eastAsia"/>
          <w:lang w:eastAsia="zh-CN"/>
        </w:rPr>
        <w:t>运单</w:t>
      </w:r>
      <w:r w:rsidR="00C8634F">
        <w:rPr>
          <w:rFonts w:hint="eastAsia"/>
          <w:lang w:eastAsia="zh-CN"/>
        </w:rPr>
        <w:t>基本信息用例的增加、删除、修改、查询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5B61" w:rsidRPr="0074166A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7465A8">
        <w:rPr>
          <w:rFonts w:hint="eastAsia"/>
          <w:b/>
          <w:lang w:val="en-US" w:eastAsia="zh-CN"/>
        </w:rPr>
        <w:t>运单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EB1A5F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3EE9703F" wp14:editId="4A45E84B">
            <wp:extent cx="5731510" cy="82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DF" w:rsidRDefault="0068093B" w:rsidP="00EB51DF">
      <w:pPr>
        <w:pStyle w:val="ab"/>
        <w:jc w:val="center"/>
        <w:rPr>
          <w:b/>
          <w:lang w:val="en-US" w:eastAsia="zh-CN"/>
        </w:rPr>
      </w:pPr>
      <w:r w:rsidRPr="0068093B">
        <w:rPr>
          <w:rFonts w:hint="eastAsia"/>
          <w:b/>
          <w:lang w:val="en-US" w:eastAsia="zh-CN"/>
        </w:rPr>
        <w:t>图</w:t>
      </w:r>
      <w:r w:rsidR="004A6A50">
        <w:rPr>
          <w:rFonts w:hint="eastAsia"/>
          <w:b/>
          <w:lang w:val="en-US" w:eastAsia="zh-CN"/>
        </w:rPr>
        <w:t>一</w:t>
      </w:r>
      <w:r w:rsidR="00EB51DF">
        <w:rPr>
          <w:rFonts w:hint="eastAsia"/>
          <w:b/>
          <w:lang w:val="en-US" w:eastAsia="zh-CN"/>
        </w:rPr>
        <w:t xml:space="preserve"> </w:t>
      </w:r>
      <w:r w:rsidR="00EB51DF">
        <w:rPr>
          <w:rFonts w:hint="eastAsia"/>
          <w:b/>
          <w:lang w:val="en-US" w:eastAsia="zh-CN"/>
        </w:rPr>
        <w:t>运单基本信息界面效果图</w:t>
      </w:r>
    </w:p>
    <w:p w:rsidR="007763D5" w:rsidRPr="00EB51DF" w:rsidRDefault="007763D5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7763D5" w:rsidRPr="006B0191" w:rsidRDefault="00853142" w:rsidP="00853142">
      <w:pPr>
        <w:tabs>
          <w:tab w:val="left" w:pos="6828"/>
        </w:tabs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ab/>
      </w: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17019D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D424B4" w:rsidRDefault="00D424B4" w:rsidP="00D424B4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当查询运单基本信息时，可通过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</w:t>
      </w:r>
      <w:r w:rsidR="001E01C4">
        <w:rPr>
          <w:rFonts w:hint="eastAsia"/>
          <w:lang w:val="en-US" w:eastAsia="zh-CN"/>
        </w:rPr>
        <w:t>；</w:t>
      </w:r>
    </w:p>
    <w:p w:rsidR="001E01C4" w:rsidRDefault="001E01C4" w:rsidP="001E01C4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查询运单信息，所有条件均为非必填选项，当所有条件均为默认值时，为搜索全部的运单基本信息</w:t>
      </w:r>
      <w:r w:rsidR="00BD5E34">
        <w:rPr>
          <w:rFonts w:hint="eastAsia"/>
          <w:lang w:val="en-US" w:eastAsia="zh-CN"/>
        </w:rPr>
        <w:t>；</w:t>
      </w:r>
    </w:p>
    <w:p w:rsidR="001E01C4" w:rsidRDefault="001E01C4" w:rsidP="00BD5E34">
      <w:pPr>
        <w:pStyle w:val="ab"/>
        <w:ind w:left="1636"/>
        <w:rPr>
          <w:lang w:val="en-US" w:eastAsia="zh-CN"/>
        </w:rPr>
      </w:pPr>
    </w:p>
    <w:p w:rsidR="00D424B4" w:rsidRDefault="00D424B4" w:rsidP="00D424B4">
      <w:pPr>
        <w:pStyle w:val="ab"/>
        <w:ind w:left="1636"/>
        <w:rPr>
          <w:lang w:val="en-US" w:eastAsia="zh-CN"/>
        </w:rPr>
      </w:pP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货主编号：文本框的形式，默认为空，支持模糊查询；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运营商编号：文本框的形式，默认为空，支持模糊查询；</w:t>
      </w:r>
    </w:p>
    <w:p w:rsidR="00AF0735" w:rsidRDefault="007465A8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AF0735">
        <w:rPr>
          <w:rFonts w:hint="eastAsia"/>
          <w:lang w:val="en-US" w:eastAsia="zh-CN"/>
        </w:rPr>
        <w:t>编号</w:t>
      </w:r>
      <w:r w:rsidR="00CF108C" w:rsidRPr="00CF108C">
        <w:rPr>
          <w:rFonts w:hint="eastAsia"/>
          <w:lang w:val="en-US" w:eastAsia="zh-CN"/>
        </w:rPr>
        <w:t>：文本框的</w:t>
      </w:r>
      <w:r w:rsidR="00C058B7" w:rsidRPr="00CF108C">
        <w:rPr>
          <w:rFonts w:hint="eastAsia"/>
          <w:lang w:val="en-US" w:eastAsia="zh-CN"/>
        </w:rPr>
        <w:t>形式</w:t>
      </w:r>
      <w:r w:rsidR="00B96160" w:rsidRPr="00CF108C">
        <w:rPr>
          <w:rFonts w:hint="eastAsia"/>
          <w:lang w:val="en-US" w:eastAsia="zh-CN"/>
        </w:rPr>
        <w:t>，</w:t>
      </w:r>
      <w:r w:rsidR="004D5B61" w:rsidRPr="00CF108C">
        <w:rPr>
          <w:rFonts w:hint="eastAsia"/>
          <w:lang w:val="en-US" w:eastAsia="zh-CN"/>
        </w:rPr>
        <w:t>默认</w:t>
      </w:r>
      <w:r w:rsidR="00CF108C" w:rsidRPr="00CF108C">
        <w:rPr>
          <w:rFonts w:hint="eastAsia"/>
          <w:lang w:val="en-US" w:eastAsia="zh-CN"/>
        </w:rPr>
        <w:t>为空</w:t>
      </w:r>
      <w:bookmarkEnd w:id="2"/>
      <w:bookmarkEnd w:id="3"/>
      <w:r w:rsidR="00183F40">
        <w:rPr>
          <w:rFonts w:hint="eastAsia"/>
          <w:lang w:val="en-US" w:eastAsia="zh-CN"/>
        </w:rPr>
        <w:t>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目的地：文本框的形式，默认为空，支持模糊查询；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起始地：文本框的形式，默认为空，支持模糊查询；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运单状态：下拉框的形式，默认为“</w:t>
      </w:r>
      <w:r w:rsidR="00580171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是否已付款：下拉框的形式，默认为“</w:t>
      </w:r>
      <w:r w:rsidR="0014329B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”；</w:t>
      </w:r>
    </w:p>
    <w:p w:rsidR="00775A85" w:rsidRPr="00207E69" w:rsidRDefault="00471601" w:rsidP="00207E69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是否为子订单：下拉框的形式，默认为“</w:t>
      </w:r>
      <w:r w:rsidR="0014329B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”；</w:t>
      </w:r>
    </w:p>
    <w:p w:rsidR="00B33CDB" w:rsidRPr="007B2240" w:rsidRDefault="00B33CDB" w:rsidP="00BD5E34">
      <w:pPr>
        <w:pStyle w:val="ab"/>
        <w:ind w:left="1636"/>
        <w:rPr>
          <w:lang w:val="en-US" w:eastAsia="zh-CN"/>
        </w:rPr>
      </w:pPr>
    </w:p>
    <w:p w:rsidR="00207E69" w:rsidRPr="00510118" w:rsidRDefault="00207E69" w:rsidP="00207E69">
      <w:pPr>
        <w:pStyle w:val="ab"/>
        <w:ind w:left="2160"/>
        <w:rPr>
          <w:lang w:val="en-US" w:eastAsia="zh-CN"/>
        </w:rPr>
      </w:pP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C77D54" w:rsidRDefault="00C77D54" w:rsidP="0017019D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207E69">
        <w:rPr>
          <w:rFonts w:hint="eastAsia"/>
          <w:lang w:val="en-US" w:eastAsia="zh-CN"/>
        </w:rPr>
        <w:t>序号、货主编号、运营商编号、运单编号、起始地、目的地、运单备注、预计起始时间、预计到达时间、运单应付金额、运单实付金额、实际起始时间、实际到达时间、运单状态、调度记录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、是否为子运单、主运单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、创建人、创建时间、修改人、修改时间</w:t>
      </w:r>
      <w:r w:rsidR="00957460">
        <w:rPr>
          <w:rFonts w:hint="eastAsia"/>
          <w:lang w:val="en-US" w:eastAsia="zh-CN"/>
        </w:rPr>
        <w:t>；</w:t>
      </w:r>
    </w:p>
    <w:p w:rsidR="00BE060F" w:rsidRPr="003E4C58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 w:rsidR="00EC08F1">
        <w:rPr>
          <w:rFonts w:hint="eastAsia"/>
          <w:lang w:val="en-US" w:eastAsia="zh-CN"/>
        </w:rPr>
        <w:t>弹出“确认要删除吗”点击确认</w:t>
      </w:r>
      <w:r w:rsidRPr="003E4C58">
        <w:rPr>
          <w:rFonts w:hint="eastAsia"/>
          <w:lang w:val="en-US" w:eastAsia="zh-CN"/>
        </w:rPr>
        <w:t>可</w:t>
      </w:r>
      <w:r w:rsidR="00EC08F1">
        <w:rPr>
          <w:rFonts w:hint="eastAsia"/>
          <w:lang w:val="en-US" w:eastAsia="zh-CN"/>
        </w:rPr>
        <w:t>“</w:t>
      </w:r>
      <w:r w:rsidRPr="003E4C58">
        <w:rPr>
          <w:rFonts w:hint="eastAsia"/>
          <w:lang w:val="en-US" w:eastAsia="zh-CN"/>
        </w:rPr>
        <w:t>删除</w:t>
      </w:r>
      <w:r w:rsidR="00EC08F1">
        <w:rPr>
          <w:rFonts w:hint="eastAsia"/>
          <w:lang w:val="en-US" w:eastAsia="zh-CN"/>
        </w:rPr>
        <w:t>”</w:t>
      </w:r>
      <w:r w:rsidRPr="003E4C58">
        <w:rPr>
          <w:rFonts w:hint="eastAsia"/>
          <w:lang w:val="en-US" w:eastAsia="zh-CN"/>
        </w:rPr>
        <w:t>所在行的运营商信息</w:t>
      </w:r>
      <w:r w:rsidR="00F71160">
        <w:rPr>
          <w:rFonts w:hint="eastAsia"/>
          <w:lang w:val="en-US" w:eastAsia="zh-CN"/>
        </w:rPr>
        <w:t>；</w:t>
      </w:r>
    </w:p>
    <w:p w:rsidR="005D277F" w:rsidRPr="003E4C58" w:rsidRDefault="005D277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点击“拆单”按钮</w:t>
      </w:r>
      <w:r w:rsidR="00B6045F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进入拆单</w:t>
      </w:r>
      <w:r w:rsidR="00957460">
        <w:rPr>
          <w:rFonts w:hint="eastAsia"/>
          <w:lang w:val="en-US" w:eastAsia="zh-CN"/>
        </w:rPr>
        <w:t>页面</w:t>
      </w:r>
      <w:r w:rsidR="00B6045F">
        <w:rPr>
          <w:rFonts w:hint="eastAsia"/>
          <w:lang w:val="en-US" w:eastAsia="zh-CN"/>
        </w:rPr>
        <w:t>”</w:t>
      </w:r>
      <w:r w:rsidR="00957460">
        <w:rPr>
          <w:rFonts w:hint="eastAsia"/>
          <w:lang w:val="en-US" w:eastAsia="zh-CN"/>
        </w:rPr>
        <w:t>；</w:t>
      </w:r>
    </w:p>
    <w:p w:rsidR="0017019D" w:rsidRDefault="00BE060F" w:rsidP="00EE076C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957460">
        <w:rPr>
          <w:rFonts w:hint="eastAsia"/>
          <w:lang w:val="en-US" w:eastAsia="zh-CN"/>
        </w:rPr>
        <w:t>。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68709C" w:rsidRPr="0068709C" w:rsidRDefault="0068709C" w:rsidP="00694FA6">
      <w:pPr>
        <w:pStyle w:val="ab"/>
        <w:ind w:leftChars="900" w:left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68709C" w:rsidRPr="0068709C" w:rsidRDefault="0068709C" w:rsidP="00694FA6">
      <w:pPr>
        <w:pStyle w:val="ab"/>
        <w:ind w:left="840" w:firstLineChars="400" w:firstLine="80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查询结果之前有“新增”按钮，“新增”按钮在当前页面打开</w:t>
      </w:r>
      <w:r>
        <w:rPr>
          <w:rFonts w:hint="eastAsia"/>
          <w:lang w:val="en-US" w:eastAsia="zh-CN"/>
        </w:rPr>
        <w:t>运单</w:t>
      </w:r>
      <w:r>
        <w:rPr>
          <w:rFonts w:hint="eastAsia"/>
          <w:lang w:val="en-US" w:eastAsia="zh-CN"/>
        </w:rPr>
        <w:t>信息新增页面；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68709C" w:rsidRPr="0068709C" w:rsidRDefault="0068709C" w:rsidP="00694FA6">
      <w:pPr>
        <w:pStyle w:val="ab"/>
        <w:ind w:leftChars="900" w:left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文件（即所见条数即所导出条数）；</w:t>
      </w:r>
    </w:p>
    <w:p w:rsidR="0068709C" w:rsidRDefault="0068709C" w:rsidP="0068709C">
      <w:pPr>
        <w:pStyle w:val="ab"/>
        <w:numPr>
          <w:ilvl w:val="0"/>
          <w:numId w:val="4"/>
        </w:numPr>
        <w:rPr>
          <w:b/>
          <w:lang w:val="en-US" w:eastAsia="zh-CN"/>
        </w:rPr>
      </w:pPr>
      <w:r w:rsidRPr="0068709C">
        <w:rPr>
          <w:rFonts w:hint="eastAsia"/>
          <w:b/>
          <w:lang w:val="en-US" w:eastAsia="zh-CN"/>
        </w:rPr>
        <w:t>导入</w:t>
      </w:r>
    </w:p>
    <w:p w:rsidR="0068709C" w:rsidRPr="0068709C" w:rsidRDefault="0068709C" w:rsidP="00694FA6">
      <w:pPr>
        <w:pStyle w:val="ab"/>
        <w:ind w:left="1807" w:hangingChars="900" w:hanging="1807"/>
        <w:rPr>
          <w:rFonts w:hint="eastAsia"/>
          <w:lang w:val="en-US" w:eastAsia="zh-CN"/>
        </w:rPr>
      </w:pPr>
      <w:r>
        <w:rPr>
          <w:b/>
          <w:lang w:val="en-US" w:eastAsia="zh-CN"/>
        </w:rPr>
        <w:t xml:space="preserve">             </w:t>
      </w:r>
      <w:r w:rsidR="00694FA6">
        <w:rPr>
          <w:b/>
          <w:lang w:val="en-US" w:eastAsia="zh-CN"/>
        </w:rPr>
        <w:t xml:space="preserve">    </w:t>
      </w:r>
      <w:r>
        <w:rPr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文件，可实现多条运营商基本信息同时导入，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表格中必须包含新增运营商基本信息中的所有必填字段。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68709C" w:rsidRDefault="0068709C" w:rsidP="00694FA6">
      <w:pPr>
        <w:pStyle w:val="ab"/>
        <w:ind w:left="1129" w:firstLineChars="400" w:firstLine="800"/>
        <w:rPr>
          <w:b/>
          <w:lang w:val="en-US" w:eastAsia="zh-CN"/>
        </w:rPr>
      </w:pPr>
      <w:bookmarkStart w:id="4" w:name="_GoBack"/>
      <w:bookmarkEnd w:id="4"/>
      <w:r>
        <w:rPr>
          <w:rFonts w:hint="eastAsia"/>
          <w:bCs/>
          <w:lang w:val="en-US" w:eastAsia="zh-CN"/>
        </w:rPr>
        <w:t>提供</w:t>
      </w:r>
      <w:r w:rsidR="00417E36">
        <w:rPr>
          <w:rFonts w:hint="eastAsia"/>
          <w:bCs/>
          <w:lang w:val="en-US" w:eastAsia="zh-CN"/>
        </w:rPr>
        <w:t>运单</w:t>
      </w:r>
      <w:r>
        <w:rPr>
          <w:rFonts w:hint="eastAsia"/>
          <w:bCs/>
          <w:lang w:val="en-US" w:eastAsia="zh-CN"/>
        </w:rPr>
        <w:t>基本信息模板下载。</w:t>
      </w:r>
    </w:p>
    <w:p w:rsidR="0017019D" w:rsidRPr="0068709C" w:rsidRDefault="0017019D" w:rsidP="00611406">
      <w:pPr>
        <w:pStyle w:val="ab"/>
        <w:ind w:left="1352"/>
        <w:rPr>
          <w:lang w:val="en-US" w:eastAsia="zh-CN"/>
        </w:rPr>
      </w:pPr>
    </w:p>
    <w:p w:rsidR="003C17E1" w:rsidRPr="00F23C83" w:rsidRDefault="003C17E1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3C17E1" w:rsidRPr="008D78DB" w:rsidRDefault="009116CE" w:rsidP="009116CE">
      <w:pPr>
        <w:pStyle w:val="ab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</w:t>
      </w:r>
      <w:r w:rsidR="003C17E1" w:rsidRPr="008D78DB">
        <w:rPr>
          <w:rFonts w:hint="eastAsia"/>
          <w:lang w:val="en-US" w:eastAsia="zh-CN"/>
        </w:rPr>
        <w:t>作数据库层面的记录</w:t>
      </w:r>
      <w:r>
        <w:rPr>
          <w:rFonts w:hint="eastAsia"/>
          <w:lang w:val="en-US" w:eastAsia="zh-CN"/>
        </w:rPr>
        <w:t>，用于记录用户的操作记录</w:t>
      </w:r>
      <w:r w:rsidR="003C17E1" w:rsidRPr="008D78DB">
        <w:rPr>
          <w:rFonts w:hint="eastAsia"/>
          <w:lang w:val="en-US" w:eastAsia="zh-CN"/>
        </w:rPr>
        <w:t>，</w:t>
      </w:r>
      <w:r w:rsidR="00493762">
        <w:rPr>
          <w:rFonts w:hint="eastAsia"/>
          <w:lang w:val="en-US" w:eastAsia="zh-CN"/>
        </w:rPr>
        <w:t>并</w:t>
      </w:r>
      <w:r w:rsidR="003C17E1" w:rsidRPr="008D78DB">
        <w:rPr>
          <w:rFonts w:hint="eastAsia"/>
          <w:lang w:val="en-US" w:eastAsia="zh-CN"/>
        </w:rPr>
        <w:t>在前台做展示，后续会有将历史修改的日志信息提供用户在前台查看。本次</w:t>
      </w:r>
      <w:r w:rsidR="003C17E1" w:rsidRPr="008D78DB">
        <w:rPr>
          <w:rFonts w:hint="eastAsia"/>
          <w:lang w:val="en-US" w:eastAsia="zh-CN"/>
        </w:rPr>
        <w:t>user story</w:t>
      </w:r>
      <w:r w:rsidR="003C17E1" w:rsidRPr="008D78DB">
        <w:rPr>
          <w:rFonts w:hint="eastAsia"/>
          <w:lang w:val="en-US" w:eastAsia="zh-CN"/>
        </w:rPr>
        <w:t>不包括此项内容。</w:t>
      </w:r>
    </w:p>
    <w:p w:rsidR="006E054F" w:rsidRPr="002F4276" w:rsidRDefault="006E054F" w:rsidP="006E054F">
      <w:pPr>
        <w:pStyle w:val="ab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14B" w:rsidRDefault="0055514B" w:rsidP="00C53CE8">
      <w:pPr>
        <w:spacing w:before="0" w:after="0" w:line="240" w:lineRule="auto"/>
      </w:pPr>
      <w:r>
        <w:separator/>
      </w:r>
    </w:p>
  </w:endnote>
  <w:endnote w:type="continuationSeparator" w:id="0">
    <w:p w:rsidR="0055514B" w:rsidRDefault="0055514B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8C2A44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B90F81" w:rsidRPr="00B90F8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5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14B" w:rsidRDefault="0055514B" w:rsidP="00C53CE8">
      <w:pPr>
        <w:spacing w:before="0" w:after="0" w:line="240" w:lineRule="auto"/>
      </w:pPr>
      <w:r>
        <w:separator/>
      </w:r>
    </w:p>
  </w:footnote>
  <w:footnote w:type="continuationSeparator" w:id="0">
    <w:p w:rsidR="0055514B" w:rsidRDefault="0055514B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55514B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E2"/>
    <w:multiLevelType w:val="hybridMultilevel"/>
    <w:tmpl w:val="B4187074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01A7426"/>
    <w:multiLevelType w:val="hybridMultilevel"/>
    <w:tmpl w:val="7CD8CAF2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4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5" w15:restartNumberingAfterBreak="0">
    <w:nsid w:val="1720654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7" w15:restartNumberingAfterBreak="0">
    <w:nsid w:val="1DE45BB1"/>
    <w:multiLevelType w:val="hybridMultilevel"/>
    <w:tmpl w:val="E4146AA0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8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9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5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0" w15:restartNumberingAfterBreak="0">
    <w:nsid w:val="43E03313"/>
    <w:multiLevelType w:val="hybridMultilevel"/>
    <w:tmpl w:val="EBB4E156"/>
    <w:lvl w:ilvl="0" w:tplc="63005CA8">
      <w:start w:val="1"/>
      <w:numFmt w:val="decimal"/>
      <w:lvlText w:val="%1)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4D7D0495"/>
    <w:multiLevelType w:val="hybridMultilevel"/>
    <w:tmpl w:val="45CCF738"/>
    <w:lvl w:ilvl="0" w:tplc="B6508EF8">
      <w:start w:val="1"/>
      <w:numFmt w:val="lowerLetter"/>
      <w:lvlText w:val="%1)"/>
      <w:lvlJc w:val="left"/>
      <w:pPr>
        <w:ind w:left="1636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4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F425B0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352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9" w15:restartNumberingAfterBreak="0">
    <w:nsid w:val="7CC60511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777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15"/>
  </w:num>
  <w:num w:numId="13">
    <w:abstractNumId w:val="16"/>
  </w:num>
  <w:num w:numId="14">
    <w:abstractNumId w:val="18"/>
  </w:num>
  <w:num w:numId="15">
    <w:abstractNumId w:val="8"/>
  </w:num>
  <w:num w:numId="16">
    <w:abstractNumId w:val="6"/>
  </w:num>
  <w:num w:numId="17">
    <w:abstractNumId w:val="7"/>
  </w:num>
  <w:num w:numId="18">
    <w:abstractNumId w:val="0"/>
  </w:num>
  <w:num w:numId="19">
    <w:abstractNumId w:val="17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D7D"/>
    <w:rsid w:val="00006A24"/>
    <w:rsid w:val="000170B6"/>
    <w:rsid w:val="00021048"/>
    <w:rsid w:val="0002462F"/>
    <w:rsid w:val="00026ED1"/>
    <w:rsid w:val="0003179E"/>
    <w:rsid w:val="00041B1E"/>
    <w:rsid w:val="000543E1"/>
    <w:rsid w:val="00075C40"/>
    <w:rsid w:val="000836E6"/>
    <w:rsid w:val="00083D00"/>
    <w:rsid w:val="000901C7"/>
    <w:rsid w:val="0009651B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29B"/>
    <w:rsid w:val="00143783"/>
    <w:rsid w:val="00163E0F"/>
    <w:rsid w:val="0017019D"/>
    <w:rsid w:val="0017131A"/>
    <w:rsid w:val="00176C2A"/>
    <w:rsid w:val="00183F40"/>
    <w:rsid w:val="00187A38"/>
    <w:rsid w:val="00196C5F"/>
    <w:rsid w:val="0019731C"/>
    <w:rsid w:val="001D4157"/>
    <w:rsid w:val="001E01C4"/>
    <w:rsid w:val="001E3835"/>
    <w:rsid w:val="00207E69"/>
    <w:rsid w:val="00211B13"/>
    <w:rsid w:val="00223FB8"/>
    <w:rsid w:val="002368D4"/>
    <w:rsid w:val="00240DA4"/>
    <w:rsid w:val="00245B4C"/>
    <w:rsid w:val="0025054C"/>
    <w:rsid w:val="00252C92"/>
    <w:rsid w:val="00275200"/>
    <w:rsid w:val="00276600"/>
    <w:rsid w:val="00282368"/>
    <w:rsid w:val="002958D6"/>
    <w:rsid w:val="002B0163"/>
    <w:rsid w:val="002B599A"/>
    <w:rsid w:val="002C4AFD"/>
    <w:rsid w:val="002C7834"/>
    <w:rsid w:val="002C7F5C"/>
    <w:rsid w:val="002F4276"/>
    <w:rsid w:val="002F700B"/>
    <w:rsid w:val="003003EE"/>
    <w:rsid w:val="00312771"/>
    <w:rsid w:val="00333CAD"/>
    <w:rsid w:val="003362CC"/>
    <w:rsid w:val="0034545D"/>
    <w:rsid w:val="00350BC4"/>
    <w:rsid w:val="00352128"/>
    <w:rsid w:val="003716DD"/>
    <w:rsid w:val="00381BD6"/>
    <w:rsid w:val="00382033"/>
    <w:rsid w:val="0039749A"/>
    <w:rsid w:val="003A3B43"/>
    <w:rsid w:val="003C168E"/>
    <w:rsid w:val="003C17E1"/>
    <w:rsid w:val="003C7CC0"/>
    <w:rsid w:val="003D6A29"/>
    <w:rsid w:val="003D6E8C"/>
    <w:rsid w:val="00405701"/>
    <w:rsid w:val="00415D8B"/>
    <w:rsid w:val="004171DC"/>
    <w:rsid w:val="004171F4"/>
    <w:rsid w:val="00417E36"/>
    <w:rsid w:val="00434EC7"/>
    <w:rsid w:val="00451F40"/>
    <w:rsid w:val="00453831"/>
    <w:rsid w:val="0046766E"/>
    <w:rsid w:val="00471601"/>
    <w:rsid w:val="00471B96"/>
    <w:rsid w:val="00485E36"/>
    <w:rsid w:val="00492FDD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5964"/>
    <w:rsid w:val="00510118"/>
    <w:rsid w:val="00524807"/>
    <w:rsid w:val="0053008C"/>
    <w:rsid w:val="0054373A"/>
    <w:rsid w:val="0055514B"/>
    <w:rsid w:val="005604EF"/>
    <w:rsid w:val="00564062"/>
    <w:rsid w:val="00580171"/>
    <w:rsid w:val="00584EA1"/>
    <w:rsid w:val="00595467"/>
    <w:rsid w:val="005A25CE"/>
    <w:rsid w:val="005A28EA"/>
    <w:rsid w:val="005A45B9"/>
    <w:rsid w:val="005C3095"/>
    <w:rsid w:val="005D277F"/>
    <w:rsid w:val="005D631C"/>
    <w:rsid w:val="005E262C"/>
    <w:rsid w:val="005E3D49"/>
    <w:rsid w:val="005E53BB"/>
    <w:rsid w:val="00603BB3"/>
    <w:rsid w:val="0060483E"/>
    <w:rsid w:val="00611406"/>
    <w:rsid w:val="006208E0"/>
    <w:rsid w:val="006307DA"/>
    <w:rsid w:val="00667D3E"/>
    <w:rsid w:val="0068093B"/>
    <w:rsid w:val="0068709C"/>
    <w:rsid w:val="00694FA6"/>
    <w:rsid w:val="006B00F2"/>
    <w:rsid w:val="006C086D"/>
    <w:rsid w:val="006C6604"/>
    <w:rsid w:val="006C71F1"/>
    <w:rsid w:val="006C7404"/>
    <w:rsid w:val="006C7D3B"/>
    <w:rsid w:val="006D2F71"/>
    <w:rsid w:val="006E024D"/>
    <w:rsid w:val="006E054F"/>
    <w:rsid w:val="006E710E"/>
    <w:rsid w:val="006F187D"/>
    <w:rsid w:val="007240B0"/>
    <w:rsid w:val="0074166A"/>
    <w:rsid w:val="007465A8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02CFB"/>
    <w:rsid w:val="00804664"/>
    <w:rsid w:val="00817A68"/>
    <w:rsid w:val="008249B8"/>
    <w:rsid w:val="0082744A"/>
    <w:rsid w:val="00842C15"/>
    <w:rsid w:val="0084379E"/>
    <w:rsid w:val="0084464B"/>
    <w:rsid w:val="00853142"/>
    <w:rsid w:val="008569AA"/>
    <w:rsid w:val="00865FA1"/>
    <w:rsid w:val="008764AD"/>
    <w:rsid w:val="0088331E"/>
    <w:rsid w:val="008966EC"/>
    <w:rsid w:val="008C02B7"/>
    <w:rsid w:val="008C0C88"/>
    <w:rsid w:val="008C2A44"/>
    <w:rsid w:val="008D625E"/>
    <w:rsid w:val="008E1E55"/>
    <w:rsid w:val="009009BA"/>
    <w:rsid w:val="009116CE"/>
    <w:rsid w:val="00916588"/>
    <w:rsid w:val="00926EDB"/>
    <w:rsid w:val="00930599"/>
    <w:rsid w:val="009413CE"/>
    <w:rsid w:val="00952570"/>
    <w:rsid w:val="00957460"/>
    <w:rsid w:val="009655A5"/>
    <w:rsid w:val="00966C8D"/>
    <w:rsid w:val="0097553B"/>
    <w:rsid w:val="009B7457"/>
    <w:rsid w:val="009C0B91"/>
    <w:rsid w:val="009E39EA"/>
    <w:rsid w:val="009F4A8E"/>
    <w:rsid w:val="009F67E3"/>
    <w:rsid w:val="00A01B65"/>
    <w:rsid w:val="00A05860"/>
    <w:rsid w:val="00A14337"/>
    <w:rsid w:val="00A14FA4"/>
    <w:rsid w:val="00A3203E"/>
    <w:rsid w:val="00A3230A"/>
    <w:rsid w:val="00A351A5"/>
    <w:rsid w:val="00A43972"/>
    <w:rsid w:val="00A450E9"/>
    <w:rsid w:val="00A67371"/>
    <w:rsid w:val="00A75824"/>
    <w:rsid w:val="00A77433"/>
    <w:rsid w:val="00A804DD"/>
    <w:rsid w:val="00A9212A"/>
    <w:rsid w:val="00AA23F9"/>
    <w:rsid w:val="00AA72F4"/>
    <w:rsid w:val="00AC05D0"/>
    <w:rsid w:val="00AD4314"/>
    <w:rsid w:val="00AF0735"/>
    <w:rsid w:val="00B03C26"/>
    <w:rsid w:val="00B25C6D"/>
    <w:rsid w:val="00B33CDB"/>
    <w:rsid w:val="00B44D20"/>
    <w:rsid w:val="00B6045F"/>
    <w:rsid w:val="00B6179E"/>
    <w:rsid w:val="00B61DF0"/>
    <w:rsid w:val="00B75F40"/>
    <w:rsid w:val="00B90F81"/>
    <w:rsid w:val="00B949D6"/>
    <w:rsid w:val="00B96160"/>
    <w:rsid w:val="00BB11BD"/>
    <w:rsid w:val="00BD1D72"/>
    <w:rsid w:val="00BD3934"/>
    <w:rsid w:val="00BD457B"/>
    <w:rsid w:val="00BD5E34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D3AA0"/>
    <w:rsid w:val="00CE46F2"/>
    <w:rsid w:val="00CE5011"/>
    <w:rsid w:val="00CF108C"/>
    <w:rsid w:val="00D0166D"/>
    <w:rsid w:val="00D01C40"/>
    <w:rsid w:val="00D02F68"/>
    <w:rsid w:val="00D12EDC"/>
    <w:rsid w:val="00D12F30"/>
    <w:rsid w:val="00D23917"/>
    <w:rsid w:val="00D3633C"/>
    <w:rsid w:val="00D424B4"/>
    <w:rsid w:val="00D51173"/>
    <w:rsid w:val="00D73F98"/>
    <w:rsid w:val="00D775D6"/>
    <w:rsid w:val="00D93D18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BC9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1A5F"/>
    <w:rsid w:val="00EB325F"/>
    <w:rsid w:val="00EB51DF"/>
    <w:rsid w:val="00EB59D7"/>
    <w:rsid w:val="00EC08F1"/>
    <w:rsid w:val="00EC1B81"/>
    <w:rsid w:val="00ED2C84"/>
    <w:rsid w:val="00EE076C"/>
    <w:rsid w:val="00EF0C49"/>
    <w:rsid w:val="00EF31A3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1E5F"/>
    <w:rsid w:val="00F87512"/>
    <w:rsid w:val="00F913CD"/>
    <w:rsid w:val="00FA5C2E"/>
    <w:rsid w:val="00FC1C2A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B73A1B"/>
  <w15:docId w15:val="{FB791F7C-7EE9-4420-A6CA-6CB2A9F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5CD62-8FAF-42C9-939F-209E1391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121</cp:revision>
  <dcterms:created xsi:type="dcterms:W3CDTF">2015-10-09T02:32:00Z</dcterms:created>
  <dcterms:modified xsi:type="dcterms:W3CDTF">2019-05-15T02:49:00Z</dcterms:modified>
</cp:coreProperties>
</file>