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0" w:line="240" w:lineRule="auto"/>
        <w:contextualSpacing/>
        <w:rPr>
          <w:b/>
          <w:color w:val="7F7F7F" w:themeColor="background1" w:themeShade="80"/>
          <w:sz w:val="28"/>
          <w:szCs w:val="28"/>
          <w:lang w:eastAsia="zh-CN"/>
        </w:rPr>
      </w:pPr>
      <w:r>
        <w:rPr>
          <w:color w:val="A5A5A5" w:themeColor="background1" w:themeShade="A6"/>
          <w:sz w:val="48"/>
          <w:szCs w:val="48"/>
          <w:lang w:eastAsia="zh-CN"/>
        </w:rPr>
        <w:t>Title:</w:t>
      </w:r>
      <w:r>
        <w:rPr>
          <w:rFonts w:hint="eastAsia"/>
          <w:b/>
          <w:sz w:val="28"/>
          <w:szCs w:val="28"/>
          <w:lang w:eastAsia="zh-CN"/>
        </w:rPr>
        <w:t>测试用例-实时监控用例</w:t>
      </w:r>
    </w:p>
    <w:p>
      <w:pPr>
        <w:spacing w:before="0" w:after="0" w:line="240" w:lineRule="auto"/>
        <w:jc w:val="right"/>
        <w:rPr>
          <w:b/>
          <w:color w:val="7F7F7F" w:themeColor="background1" w:themeShade="80"/>
          <w:sz w:val="22"/>
          <w:szCs w:val="22"/>
        </w:rPr>
      </w:pPr>
      <w:r>
        <w:rPr>
          <w:b/>
          <w:color w:val="7F7F7F" w:themeColor="background1" w:themeShade="80"/>
          <w:sz w:val="22"/>
          <w:szCs w:val="22"/>
        </w:rPr>
        <w:t xml:space="preserve">Created by: </w:t>
      </w:r>
      <w:r>
        <w:rPr>
          <w:rFonts w:hint="eastAsia"/>
          <w:b/>
          <w:color w:val="7F7F7F" w:themeColor="background1" w:themeShade="80"/>
          <w:sz w:val="22"/>
          <w:szCs w:val="22"/>
          <w:lang w:eastAsia="zh-CN"/>
        </w:rPr>
        <w:t>cmy</w:t>
      </w:r>
    </w:p>
    <w:p>
      <w:pPr>
        <w:spacing w:before="0" w:after="0" w:line="240" w:lineRule="auto"/>
        <w:jc w:val="right"/>
        <w:rPr>
          <w:color w:val="7F7F7F" w:themeColor="background1" w:themeShade="80"/>
          <w:sz w:val="22"/>
          <w:szCs w:val="22"/>
          <w:lang w:eastAsia="zh-CN"/>
        </w:rPr>
      </w:pPr>
      <w:r>
        <w:rPr>
          <w:b/>
          <w:color w:val="7F7F7F" w:themeColor="background1" w:themeShade="80"/>
          <w:sz w:val="22"/>
          <w:szCs w:val="22"/>
        </w:rPr>
        <w:t>Date:</w:t>
      </w:r>
      <w:r>
        <w:rPr>
          <w:rFonts w:hint="eastAsia"/>
          <w:b/>
          <w:color w:val="7F7F7F" w:themeColor="background1" w:themeShade="80"/>
          <w:sz w:val="22"/>
          <w:szCs w:val="22"/>
          <w:lang w:eastAsia="zh-CN"/>
        </w:rPr>
        <w:t>2019-04-25</w:t>
      </w:r>
    </w:p>
    <w:tbl>
      <w:tblPr>
        <w:tblStyle w:val="9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417"/>
        <w:gridCol w:w="6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Modified By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Comments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</w:tr>
    </w:tbl>
    <w:p>
      <w:pPr>
        <w:spacing w:before="0" w:after="0" w:line="240" w:lineRule="auto"/>
        <w:jc w:val="right"/>
        <w:rPr>
          <w:color w:val="7F7F7F" w:themeColor="background1" w:themeShade="80"/>
          <w:sz w:val="22"/>
          <w:szCs w:val="22"/>
          <w:lang w:eastAsia="zh-CN"/>
        </w:rPr>
      </w:pPr>
    </w:p>
    <w:p>
      <w:pPr>
        <w:pStyle w:val="2"/>
        <w:rPr>
          <w:rFonts w:eastAsia="Times New Roman"/>
          <w:lang w:eastAsia="en-AU"/>
        </w:rPr>
      </w:pPr>
      <w:r>
        <w:rPr>
          <w:rFonts w:eastAsia="Times New Roman"/>
          <w:lang w:eastAsia="en-AU"/>
        </w:rPr>
        <w:t>Story</w:t>
      </w:r>
    </w:p>
    <w:p>
      <w:pPr>
        <w:rPr>
          <w:lang w:eastAsia="zh-CN"/>
        </w:rPr>
      </w:pPr>
      <w:r>
        <w:rPr>
          <w:b/>
        </w:rPr>
        <w:t>AS A</w:t>
      </w:r>
      <w:r>
        <w:tab/>
      </w:r>
      <w:r>
        <w:tab/>
      </w:r>
      <w:r>
        <w:rPr>
          <w:rFonts w:hint="eastAsia"/>
          <w:lang w:eastAsia="zh-CN"/>
        </w:rPr>
        <w:t>测试人员</w:t>
      </w:r>
    </w:p>
    <w:p>
      <w:pPr>
        <w:rPr>
          <w:lang w:eastAsia="zh-CN"/>
        </w:rPr>
      </w:pPr>
      <w:r>
        <w:rPr>
          <w:b/>
          <w:lang w:eastAsia="zh-CN"/>
        </w:rPr>
        <w:t>I WANT</w:t>
      </w:r>
      <w:r>
        <w:rPr>
          <w:lang w:eastAsia="zh-CN"/>
        </w:rPr>
        <w:tab/>
      </w:r>
      <w:r>
        <w:rPr>
          <w:rFonts w:hint="eastAsia"/>
          <w:lang w:eastAsia="zh-CN"/>
        </w:rPr>
        <w:t>实时监控用例</w:t>
      </w:r>
    </w:p>
    <w:p>
      <w:pPr>
        <w:rPr>
          <w:lang w:eastAsia="zh-CN"/>
        </w:rPr>
      </w:pPr>
      <w:r>
        <w:rPr>
          <w:b/>
          <w:lang w:eastAsia="zh-CN"/>
        </w:rPr>
        <w:t>SO THAT</w:t>
      </w:r>
      <w:r>
        <w:rPr>
          <w:lang w:eastAsia="zh-CN"/>
        </w:rPr>
        <w:tab/>
      </w:r>
      <w:r>
        <w:rPr>
          <w:rFonts w:hint="eastAsia"/>
          <w:lang w:eastAsia="zh-CN"/>
        </w:rPr>
        <w:t>实现实时监控的中车辆位置、报警情况、车内监控录像的查询查看</w:t>
      </w:r>
    </w:p>
    <w:p>
      <w:pPr>
        <w:pStyle w:val="3"/>
        <w:rPr>
          <w:lang w:eastAsia="en-AU"/>
        </w:rPr>
      </w:pPr>
      <w:r>
        <w:rPr>
          <w:lang w:eastAsia="en-AU"/>
        </w:rPr>
        <w:t>Intro</w:t>
      </w:r>
      <w:r>
        <w:rPr>
          <w:rFonts w:hint="eastAsia"/>
          <w:lang w:eastAsia="zh-CN"/>
        </w:rPr>
        <w:t>D</w:t>
      </w:r>
      <w:r>
        <w:rPr>
          <w:lang w:eastAsia="en-AU"/>
        </w:rPr>
        <w:t>duction</w:t>
      </w:r>
    </w:p>
    <w:p>
      <w:pPr>
        <w:pStyle w:val="2"/>
        <w:rPr>
          <w:lang w:eastAsia="zh-CN"/>
        </w:rPr>
      </w:pPr>
      <w:r>
        <w:rPr>
          <w:lang w:eastAsia="zh-CN"/>
        </w:rPr>
        <w:t>Business rules</w:t>
      </w:r>
    </w:p>
    <w:p>
      <w:p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背景说明</w:t>
      </w:r>
    </w:p>
    <w:p>
      <w:pPr>
        <w:widowControl w:val="0"/>
        <w:spacing w:before="0" w:after="0" w:line="240" w:lineRule="auto"/>
        <w:ind w:firstLine="420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对冷链项目的实时监控进行管理，包含对实时监控的查询和导出，方便对设备数据的操作。</w:t>
      </w:r>
    </w:p>
    <w:p>
      <w:pPr>
        <w:widowControl w:val="0"/>
        <w:spacing w:before="0" w:after="0" w:line="240" w:lineRule="auto"/>
        <w:ind w:firstLine="420"/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0" distR="0">
            <wp:extent cx="5731510" cy="261048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jc w:val="center"/>
        <w:rPr>
          <w:b/>
          <w:lang w:val="en-US" w:eastAsia="zh-CN"/>
        </w:rPr>
      </w:pPr>
      <w:r>
        <w:rPr>
          <w:rFonts w:hint="eastAsia"/>
          <w:b/>
          <w:color w:val="FF0000"/>
          <w:lang w:val="en-US" w:eastAsia="zh-CN" w:bidi="ar-SA"/>
        </w:rPr>
        <w:t xml:space="preserve"> </w:t>
      </w:r>
      <w:r>
        <w:rPr>
          <w:rFonts w:hint="eastAsia"/>
          <w:b/>
          <w:lang w:val="en-US" w:eastAsia="zh-CN"/>
        </w:rPr>
        <w:t>实时监控界面效果图</w:t>
      </w:r>
    </w:p>
    <w:p>
      <w:pPr>
        <w:rPr>
          <w:b/>
          <w:lang w:val="en-US" w:eastAsia="zh-CN"/>
        </w:rPr>
      </w:pPr>
    </w:p>
    <w:p>
      <w:pPr>
        <w:pStyle w:val="18"/>
        <w:numPr>
          <w:ilvl w:val="0"/>
          <w:numId w:val="1"/>
        </w:num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查询设备界面</w:t>
      </w: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bookmarkStart w:id="0" w:name="OLE_LINK13"/>
      <w:bookmarkStart w:id="1" w:name="OLE_LINK14"/>
      <w:r>
        <w:rPr>
          <w:rFonts w:hint="eastAsia"/>
          <w:b/>
          <w:lang w:val="en-US" w:eastAsia="zh-CN"/>
        </w:rPr>
        <w:t>界面详见</w:t>
      </w:r>
      <w:r>
        <w:rPr>
          <w:b/>
          <w:lang w:val="en-US" w:eastAsia="zh-CN"/>
        </w:rPr>
        <w:t>mockup</w:t>
      </w:r>
    </w:p>
    <w:bookmarkEnd w:id="0"/>
    <w:bookmarkEnd w:id="1"/>
    <w:p>
      <w:pPr>
        <w:spacing w:before="0" w:after="0" w:line="240" w:lineRule="auto"/>
        <w:jc w:val="center"/>
        <w:rPr>
          <w:b/>
          <w:color w:val="FF0000"/>
          <w:lang w:val="en-US" w:eastAsia="zh-CN"/>
        </w:rPr>
      </w:pPr>
      <w:r>
        <w:rPr>
          <w:b/>
          <w:color w:val="FF0000"/>
          <w:lang w:val="en-US" w:eastAsia="zh-CN"/>
        </w:rPr>
        <w:drawing>
          <wp:inline distT="0" distB="0" distL="0" distR="0">
            <wp:extent cx="5731510" cy="19304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rPr>
          <w:rFonts w:hint="eastAsia"/>
          <w:b/>
          <w:lang w:val="en-US" w:eastAsia="zh-CN" w:bidi="en-US"/>
        </w:rPr>
        <w:t>图一（1）</w:t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rPr>
          <w:b/>
          <w:lang w:val="en-US" w:eastAsia="zh-CN"/>
        </w:rPr>
        <w:drawing>
          <wp:inline distT="0" distB="0" distL="0" distR="0">
            <wp:extent cx="5731510" cy="732790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rPr>
          <w:rFonts w:hint="eastAsia"/>
          <w:b/>
          <w:lang w:val="en-US" w:eastAsia="zh-CN" w:bidi="en-US"/>
        </w:rPr>
        <w:t>图一（2）</w:t>
      </w:r>
    </w:p>
    <w:p>
      <w:pPr>
        <w:spacing w:before="0" w:after="0" w:line="240" w:lineRule="auto"/>
        <w:rPr>
          <w:rFonts w:ascii="宋体" w:hAnsi="宋体" w:cs="宋体"/>
          <w:sz w:val="24"/>
          <w:szCs w:val="24"/>
          <w:lang w:val="en-US" w:eastAsia="zh-CN"/>
        </w:rPr>
      </w:pP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逻辑条件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进入界面时，默认情况下，搜索条件为空。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查询实时监控，所有条件均为非必填选项，当所有条件均为默认值时，为搜索全部的实时监控。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4G车辆：选择框，默认为未选中；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在线：选择框，默认为未选中；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行驶中：选择框，默认为未选中；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营运类型：下拉框，默认为“全部营运类型”，非必选；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车牌号：文本框，默认为空，非必填，支持模糊搜索，长度不大于7位；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地图可放大缩小，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查询逻辑：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当查询实时监控时，可通过0个或多个条件进行查询；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4G车辆：选中复选框表示4G车辆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在线状态：选中复选框表示在线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行驶中：选中复选框表示行驶中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营运类型：选择营运类型，不选表示选择所有营运类型</w:t>
      </w:r>
    </w:p>
    <w:p>
      <w:pPr>
        <w:pStyle w:val="18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车牌号：输入7位车牌号，车牌号要符合规则</w:t>
      </w:r>
      <w:bookmarkStart w:id="2" w:name="_GoBack"/>
      <w:bookmarkEnd w:id="2"/>
    </w:p>
    <w:p>
      <w:pPr>
        <w:pStyle w:val="18"/>
        <w:numPr>
          <w:ilvl w:val="0"/>
          <w:numId w:val="5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查询时，地图上仅显示查询结果，当单击具体的某辆车时，弹出车辆的详细信息，见图二（1）；</w:t>
      </w:r>
    </w:p>
    <w:p>
      <w:pPr>
        <w:pStyle w:val="18"/>
        <w:ind w:left="2160"/>
        <w:rPr>
          <w:lang w:val="en-US" w:eastAsia="zh-CN"/>
        </w:rPr>
      </w:pP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查询结果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查询结果列包含：区域、运营商、运营类型、车牌号、颜色、IC卡号、卫星时间、是否上线、速度、车辆状态、详细位置；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单击显示列按钮可选择显示部分列；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查询结果之前有重置按钮，重置按钮可清除所有查询信息以及查询结果列表；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每页显示条数，翻页等功能；</w:t>
      </w:r>
    </w:p>
    <w:p>
      <w:pPr>
        <w:rPr>
          <w:rFonts w:hint="eastAsia"/>
          <w:b/>
          <w:lang w:val="en-US" w:eastAsia="zh-CN"/>
        </w:rPr>
      </w:pPr>
    </w:p>
    <w:p>
      <w:pPr>
        <w:pStyle w:val="18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车辆信息显示</w:t>
      </w:r>
    </w:p>
    <w:p>
      <w:pPr>
        <w:pStyle w:val="18"/>
        <w:numPr>
          <w:ilvl w:val="0"/>
          <w:numId w:val="7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界面图</w:t>
      </w:r>
    </w:p>
    <w:p>
      <w:pPr>
        <w:pStyle w:val="18"/>
        <w:ind w:left="840"/>
        <w:jc w:val="center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 w:bidi="ar-SA"/>
        </w:rPr>
        <w:drawing>
          <wp:inline distT="0" distB="0" distL="0" distR="0">
            <wp:extent cx="3649980" cy="2202180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840"/>
        <w:jc w:val="center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图二（1）</w:t>
      </w:r>
    </w:p>
    <w:p>
      <w:pPr>
        <w:pStyle w:val="18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视频监控</w:t>
      </w:r>
    </w:p>
    <w:p>
      <w:pPr>
        <w:pStyle w:val="18"/>
        <w:ind w:left="420"/>
        <w:jc w:val="center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 w:bidi="ar-SA"/>
        </w:rPr>
        <w:drawing>
          <wp:inline distT="0" distB="0" distL="0" distR="0">
            <wp:extent cx="5731510" cy="30797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/>
        <w:jc w:val="center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视频监控界面</w:t>
      </w:r>
    </w:p>
    <w:p>
      <w:pPr>
        <w:pStyle w:val="18"/>
        <w:numPr>
          <w:ilvl w:val="0"/>
          <w:numId w:val="8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逻辑条件</w:t>
      </w:r>
    </w:p>
    <w:p>
      <w:pPr>
        <w:pStyle w:val="18"/>
        <w:numPr>
          <w:ilvl w:val="0"/>
          <w:numId w:val="9"/>
        </w:numPr>
        <w:rPr>
          <w:lang w:val="en-US" w:eastAsia="zh-CN"/>
        </w:rPr>
      </w:pPr>
      <w:r>
        <w:rPr>
          <w:rFonts w:hint="eastAsia"/>
          <w:lang w:val="en-US" w:eastAsia="zh-CN"/>
        </w:rPr>
        <w:t>进入界面时，默认情况下，默认显示监控摄像头为主摄像头。</w:t>
      </w:r>
    </w:p>
    <w:p>
      <w:pPr>
        <w:pStyle w:val="18"/>
        <w:numPr>
          <w:ilvl w:val="0"/>
          <w:numId w:val="9"/>
        </w:numPr>
        <w:rPr>
          <w:lang w:val="en-US" w:eastAsia="zh-CN"/>
        </w:rPr>
      </w:pPr>
      <w:r>
        <w:rPr>
          <w:rFonts w:hint="eastAsia"/>
          <w:lang w:val="en-US" w:eastAsia="zh-CN"/>
        </w:rPr>
        <w:t>监控方位：下拉框，必选项，选择后立即切换摄像头监控影像为选中摄像头影像</w:t>
      </w:r>
    </w:p>
    <w:p>
      <w:pPr>
        <w:pStyle w:val="18"/>
        <w:numPr>
          <w:ilvl w:val="0"/>
          <w:numId w:val="9"/>
        </w:numPr>
        <w:rPr>
          <w:lang w:val="en-US" w:eastAsia="zh-CN"/>
        </w:rPr>
      </w:pPr>
      <w:r>
        <w:rPr>
          <w:rFonts w:hint="eastAsia"/>
          <w:lang w:val="en-US" w:eastAsia="zh-CN"/>
        </w:rPr>
        <w:t>截图：当前摄像头监控影像截图</w:t>
      </w:r>
    </w:p>
    <w:p>
      <w:pPr>
        <w:pStyle w:val="18"/>
        <w:ind w:left="420"/>
        <w:rPr>
          <w:rFonts w:hint="eastAsia"/>
          <w:b/>
          <w:lang w:val="en-US" w:eastAsia="zh-CN"/>
        </w:rPr>
      </w:pPr>
    </w:p>
    <w:p>
      <w:pPr>
        <w:pStyle w:val="18"/>
        <w:numPr>
          <w:ilvl w:val="0"/>
          <w:numId w:val="1"/>
        </w:num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导出</w:t>
      </w:r>
    </w:p>
    <w:p>
      <w:pPr>
        <w:pStyle w:val="18"/>
        <w:ind w:left="420"/>
        <w:rPr>
          <w:lang w:val="en-US" w:eastAsia="zh-CN"/>
        </w:rPr>
      </w:pPr>
      <w:r>
        <w:rPr>
          <w:rFonts w:hint="eastAsia"/>
          <w:lang w:val="en-US" w:eastAsia="zh-CN"/>
        </w:rPr>
        <w:t>点击“导出”按钮，导出查询结果中的信息作为Excel文件（即所见条数即所导出条数），除了查询结果的所有字段外，还加入所有相关代码，如区域、运营商、运营类型、车牌号、颜色、IC卡号、卫星时间、是否上线、速度、车辆状态、详细位置；</w:t>
      </w:r>
    </w:p>
    <w:p>
      <w:pPr>
        <w:pStyle w:val="18"/>
        <w:numPr>
          <w:ilvl w:val="0"/>
          <w:numId w:val="1"/>
        </w:num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导入</w:t>
      </w:r>
    </w:p>
    <w:p>
      <w:pPr>
        <w:pStyle w:val="18"/>
        <w:ind w:left="420"/>
        <w:rPr>
          <w:lang w:val="en-US" w:eastAsia="zh-CN"/>
        </w:rPr>
      </w:pPr>
      <w:r>
        <w:rPr>
          <w:rFonts w:hint="eastAsia"/>
          <w:lang w:val="en-US" w:eastAsia="zh-CN"/>
        </w:rPr>
        <w:t>点击“导入按钮”，导入Excel文件，可实现多条实时监控同时导入，Excel表格中必须包含新增实时监控中的所有必填字段</w:t>
      </w:r>
    </w:p>
    <w:p>
      <w:pPr>
        <w:pStyle w:val="18"/>
        <w:numPr>
          <w:ilvl w:val="0"/>
          <w:numId w:val="1"/>
        </w:num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日志功能</w:t>
      </w:r>
    </w:p>
    <w:p>
      <w:pPr>
        <w:pStyle w:val="18"/>
        <w:ind w:left="851"/>
        <w:rPr>
          <w:lang w:val="en-US" w:eastAsia="zh-CN"/>
        </w:rPr>
      </w:pPr>
      <w:r>
        <w:rPr>
          <w:rFonts w:hint="eastAsia"/>
          <w:lang w:val="en-US" w:eastAsia="zh-CN"/>
        </w:rPr>
        <w:t>日志作数据库层面的记录，用于记录用户的操作记录，并在前台做展示，后续会有将历史修改的日志信息提供用户在前台查看。本次user story不包括此项内容。</w:t>
      </w:r>
    </w:p>
    <w:p>
      <w:pPr>
        <w:pStyle w:val="18"/>
        <w:ind w:left="420"/>
        <w:rPr>
          <w:lang w:val="en-US" w:eastAsia="zh-CN"/>
        </w:rPr>
      </w:pPr>
    </w:p>
    <w:p>
      <w:pPr>
        <w:pStyle w:val="2"/>
        <w:rPr>
          <w:lang w:eastAsia="zh-CN"/>
        </w:rPr>
      </w:pPr>
      <w:r>
        <w:t>Acceptance Criteria</w:t>
      </w:r>
    </w:p>
    <w:p/>
    <w:sectPr>
      <w:headerReference r:id="rId3" w:type="default"/>
      <w:footerReference r:id="rId4" w:type="default"/>
      <w:pgSz w:w="11906" w:h="16838"/>
      <w:pgMar w:top="1440" w:right="1440" w:bottom="1440" w:left="1440" w:header="418" w:footer="706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9256" w:type="dxa"/>
      <w:tblInd w:w="0" w:type="dxa"/>
      <w:tblLayout w:type="fixed"/>
      <w:tblCellMar>
        <w:top w:w="72" w:type="dxa"/>
        <w:left w:w="115" w:type="dxa"/>
        <w:bottom w:w="72" w:type="dxa"/>
        <w:right w:w="115" w:type="dxa"/>
      </w:tblCellMar>
    </w:tblPr>
    <w:tblGrid>
      <w:gridCol w:w="8330"/>
      <w:gridCol w:w="926"/>
    </w:tblGrid>
    <w:tr>
      <w:tblPrEx>
        <w:tblLayout w:type="fixed"/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8330" w:type="dxa"/>
          <w:tcBorders>
            <w:top w:val="single" w:color="000000" w:themeColor="text1" w:sz="4" w:space="0"/>
          </w:tcBorders>
        </w:tcPr>
        <w:p>
          <w:pPr>
            <w:pStyle w:val="5"/>
            <w:rPr>
              <w:rFonts w:asciiTheme="minorHAnsi" w:hAnsiTheme="minorHAnsi" w:eastAsiaTheme="minorEastAsia" w:cstheme="minorBidi"/>
            </w:rPr>
          </w:pPr>
          <w:r>
            <w:rPr>
              <w:rFonts w:asciiTheme="minorHAnsi" w:hAnsiTheme="minorHAnsi" w:eastAsiaTheme="minorEastAsia" w:cstheme="minorBidi"/>
              <w:color w:val="FF0000"/>
            </w:rPr>
            <w:t xml:space="preserve">                              </w:t>
          </w:r>
          <w:r>
            <w:rPr>
              <w:rFonts w:asciiTheme="minorHAnsi" w:hAnsiTheme="minorHAnsi" w:eastAsiaTheme="minorEastAsia" w:cstheme="minorBidi"/>
            </w:rPr>
            <w:t xml:space="preserve">| </w:t>
          </w:r>
          <w:r>
            <w:rPr>
              <w:rFonts w:asciiTheme="minorHAnsi" w:hAnsiTheme="minorHAnsi" w:eastAsiaTheme="minorEastAsia" w:cstheme="minorBidi"/>
              <w:color w:val="4F81BD" w:themeColor="accent1"/>
            </w:rPr>
            <w:t>User Story</w:t>
          </w:r>
        </w:p>
      </w:tc>
      <w:tc>
        <w:tcPr>
          <w:tcW w:w="926" w:type="dxa"/>
          <w:tcBorders>
            <w:top w:val="single" w:color="C0504D" w:themeColor="accent2" w:sz="4" w:space="0"/>
          </w:tcBorders>
          <w:shd w:val="clear" w:color="auto" w:fill="943734" w:themeFill="accent2" w:themeFillShade="BF"/>
        </w:tcPr>
        <w:p>
          <w:pPr>
            <w:pStyle w:val="6"/>
            <w:rPr>
              <w:rFonts w:asciiTheme="minorHAnsi" w:hAnsiTheme="minorHAnsi" w:eastAsiaTheme="minorEastAsia" w:cstheme="minorBidi"/>
              <w:color w:val="FFFFFF" w:themeColor="background1"/>
            </w:rPr>
          </w:pPr>
          <w:r>
            <w:rPr>
              <w:rFonts w:asciiTheme="minorHAnsi" w:hAnsiTheme="minorHAnsi" w:eastAsiaTheme="minorEastAsia" w:cstheme="minorBidi"/>
            </w:rPr>
            <w:fldChar w:fldCharType="begin"/>
          </w:r>
          <w:r>
            <w:rPr>
              <w:rFonts w:asciiTheme="minorHAnsi" w:hAnsiTheme="minorHAnsi" w:eastAsiaTheme="minorEastAsia" w:cstheme="minorBidi"/>
            </w:rPr>
            <w:instrText xml:space="preserve"> PAGE   \* MERGEFORMAT </w:instrText>
          </w:r>
          <w:r>
            <w:rPr>
              <w:rFonts w:asciiTheme="minorHAnsi" w:hAnsiTheme="minorHAnsi" w:eastAsiaTheme="minorEastAsia" w:cstheme="minorBidi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FFFFFF" w:themeColor="background1"/>
            </w:rPr>
            <w:t>3</w:t>
          </w:r>
          <w:r>
            <w:rPr>
              <w:rFonts w:asciiTheme="minorHAnsi" w:hAnsiTheme="minorHAnsi" w:eastAsiaTheme="minorEastAsia" w:cstheme="minorBidi"/>
            </w:rPr>
            <w:fldChar w:fldCharType="end"/>
          </w:r>
        </w:p>
      </w:tc>
    </w:tr>
  </w:tbl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-284"/>
      <w:rPr>
        <w:rFonts w:asciiTheme="minorHAnsi" w:hAnsiTheme="minorHAnsi" w:cstheme="minorHAnsi"/>
        <w:color w:val="1F497D" w:themeColor="text2"/>
        <w:sz w:val="44"/>
        <w:szCs w:val="44"/>
        <w:lang w:eastAsia="zh-CN"/>
      </w:rPr>
    </w:pPr>
    <w:r>
      <w:rPr>
        <w:rFonts w:asciiTheme="minorHAnsi" w:hAnsiTheme="minorHAnsi" w:cstheme="minorHAnsi"/>
        <w:color w:val="1F497D" w:themeColor="text2"/>
        <w:sz w:val="44"/>
        <w:szCs w:val="44"/>
        <w:lang w:val="en-US"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-223520</wp:posOffset>
              </wp:positionH>
              <wp:positionV relativeFrom="paragraph">
                <wp:posOffset>392430</wp:posOffset>
              </wp:positionV>
              <wp:extent cx="6083935" cy="0"/>
              <wp:effectExtent l="0" t="15875" r="12065" b="22225"/>
              <wp:wrapNone/>
              <wp:docPr id="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83935" cy="0"/>
                      </a:xfrm>
                      <a:prstGeom prst="straightConnector1">
                        <a:avLst/>
                      </a:prstGeom>
                      <a:ln w="31750" cap="flat" cmpd="sng">
                        <a:solidFill>
                          <a:srgbClr val="4F81B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-17.6pt;margin-top:30.9pt;height:0pt;width:479.05pt;z-index:251658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">
              <v:fill on="f" focussize="0,0"/>
              <v:stroke weight="2.5pt" color="#4F81BD" joinstyle="round"/>
              <v:imagedata o:title=""/>
              <o:lock v:ext="edit" aspectratio="f"/>
            </v:shape>
          </w:pict>
        </mc:Fallback>
      </mc:AlternateContent>
    </w:r>
    <w:r>
      <w:rPr>
        <w:rFonts w:hint="eastAsia" w:asciiTheme="minorHAnsi" w:hAnsiTheme="minorHAnsi" w:cstheme="minorHAnsi"/>
        <w:color w:val="1F497D" w:themeColor="text2"/>
        <w:sz w:val="44"/>
        <w:szCs w:val="44"/>
        <w:lang w:eastAsia="zh-CN"/>
      </w:rPr>
      <w:t>华宇空间技术有限公司</w:t>
    </w:r>
    <w:r>
      <w:rPr>
        <w:rFonts w:asciiTheme="minorHAnsi" w:hAnsiTheme="minorHAnsi" w:cstheme="minorHAnsi"/>
        <w:color w:val="1F497D" w:themeColor="text2"/>
        <w:sz w:val="44"/>
        <w:szCs w:val="44"/>
      </w:rPr>
      <w:t xml:space="preserve">                       USER STORY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A7426"/>
    <w:multiLevelType w:val="multilevel"/>
    <w:tmpl w:val="101A7426"/>
    <w:lvl w:ilvl="0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520" w:hanging="420"/>
      </w:pPr>
      <w:rPr>
        <w:rFonts w:hint="default" w:ascii="Wingdings" w:hAnsi="Wingdings"/>
      </w:rPr>
    </w:lvl>
  </w:abstractNum>
  <w:abstractNum w:abstractNumId="1">
    <w:nsid w:val="19D37CC3"/>
    <w:multiLevelType w:val="multilevel"/>
    <w:tmpl w:val="19D37CC3"/>
    <w:lvl w:ilvl="0" w:tentative="0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2" w:hanging="420"/>
      </w:pPr>
    </w:lvl>
    <w:lvl w:ilvl="2" w:tentative="0">
      <w:start w:val="1"/>
      <w:numFmt w:val="lowerRoman"/>
      <w:lvlText w:val="%3."/>
      <w:lvlJc w:val="right"/>
      <w:pPr>
        <w:ind w:left="2252" w:hanging="420"/>
      </w:pPr>
    </w:lvl>
    <w:lvl w:ilvl="3" w:tentative="0">
      <w:start w:val="1"/>
      <w:numFmt w:val="decimal"/>
      <w:lvlText w:val="%4."/>
      <w:lvlJc w:val="left"/>
      <w:pPr>
        <w:ind w:left="2672" w:hanging="420"/>
      </w:pPr>
    </w:lvl>
    <w:lvl w:ilvl="4" w:tentative="0">
      <w:start w:val="1"/>
      <w:numFmt w:val="lowerLetter"/>
      <w:lvlText w:val="%5)"/>
      <w:lvlJc w:val="left"/>
      <w:pPr>
        <w:ind w:left="3092" w:hanging="420"/>
      </w:pPr>
    </w:lvl>
    <w:lvl w:ilvl="5" w:tentative="0">
      <w:start w:val="1"/>
      <w:numFmt w:val="lowerRoman"/>
      <w:lvlText w:val="%6."/>
      <w:lvlJc w:val="right"/>
      <w:pPr>
        <w:ind w:left="3512" w:hanging="420"/>
      </w:pPr>
    </w:lvl>
    <w:lvl w:ilvl="6" w:tentative="0">
      <w:start w:val="1"/>
      <w:numFmt w:val="decimal"/>
      <w:lvlText w:val="%7."/>
      <w:lvlJc w:val="left"/>
      <w:pPr>
        <w:ind w:left="3932" w:hanging="420"/>
      </w:pPr>
    </w:lvl>
    <w:lvl w:ilvl="7" w:tentative="0">
      <w:start w:val="1"/>
      <w:numFmt w:val="lowerLetter"/>
      <w:lvlText w:val="%8)"/>
      <w:lvlJc w:val="left"/>
      <w:pPr>
        <w:ind w:left="4352" w:hanging="420"/>
      </w:pPr>
    </w:lvl>
    <w:lvl w:ilvl="8" w:tentative="0">
      <w:start w:val="1"/>
      <w:numFmt w:val="lowerRoman"/>
      <w:lvlText w:val="%9."/>
      <w:lvlJc w:val="right"/>
      <w:pPr>
        <w:ind w:left="4772" w:hanging="420"/>
      </w:pPr>
    </w:lvl>
  </w:abstractNum>
  <w:abstractNum w:abstractNumId="2">
    <w:nsid w:val="2DEB4480"/>
    <w:multiLevelType w:val="multilevel"/>
    <w:tmpl w:val="2DEB448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3572BEC"/>
    <w:multiLevelType w:val="multilevel"/>
    <w:tmpl w:val="43572BEC"/>
    <w:lvl w:ilvl="0" w:tentative="0">
      <w:start w:val="1"/>
      <w:numFmt w:val="bullet"/>
      <w:lvlText w:val=""/>
      <w:lvlJc w:val="left"/>
      <w:pPr>
        <w:ind w:left="21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0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4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521" w:hanging="420"/>
      </w:pPr>
      <w:rPr>
        <w:rFonts w:hint="default" w:ascii="Wingdings" w:hAnsi="Wingdings"/>
      </w:rPr>
    </w:lvl>
  </w:abstractNum>
  <w:abstractNum w:abstractNumId="4">
    <w:nsid w:val="43E03313"/>
    <w:multiLevelType w:val="multilevel"/>
    <w:tmpl w:val="43E03313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4A61206B"/>
    <w:multiLevelType w:val="multilevel"/>
    <w:tmpl w:val="4A61206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D7D0495"/>
    <w:multiLevelType w:val="multilevel"/>
    <w:tmpl w:val="4D7D0495"/>
    <w:lvl w:ilvl="0" w:tentative="0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2" w:hanging="420"/>
      </w:pPr>
    </w:lvl>
    <w:lvl w:ilvl="2" w:tentative="0">
      <w:start w:val="1"/>
      <w:numFmt w:val="lowerRoman"/>
      <w:lvlText w:val="%3."/>
      <w:lvlJc w:val="right"/>
      <w:pPr>
        <w:ind w:left="2252" w:hanging="420"/>
      </w:pPr>
    </w:lvl>
    <w:lvl w:ilvl="3" w:tentative="0">
      <w:start w:val="1"/>
      <w:numFmt w:val="decimal"/>
      <w:lvlText w:val="%4."/>
      <w:lvlJc w:val="left"/>
      <w:pPr>
        <w:ind w:left="2672" w:hanging="420"/>
      </w:pPr>
    </w:lvl>
    <w:lvl w:ilvl="4" w:tentative="0">
      <w:start w:val="1"/>
      <w:numFmt w:val="lowerLetter"/>
      <w:lvlText w:val="%5)"/>
      <w:lvlJc w:val="left"/>
      <w:pPr>
        <w:ind w:left="3092" w:hanging="420"/>
      </w:pPr>
    </w:lvl>
    <w:lvl w:ilvl="5" w:tentative="0">
      <w:start w:val="1"/>
      <w:numFmt w:val="lowerRoman"/>
      <w:lvlText w:val="%6."/>
      <w:lvlJc w:val="right"/>
      <w:pPr>
        <w:ind w:left="3512" w:hanging="420"/>
      </w:pPr>
    </w:lvl>
    <w:lvl w:ilvl="6" w:tentative="0">
      <w:start w:val="1"/>
      <w:numFmt w:val="decimal"/>
      <w:lvlText w:val="%7."/>
      <w:lvlJc w:val="left"/>
      <w:pPr>
        <w:ind w:left="3932" w:hanging="420"/>
      </w:pPr>
    </w:lvl>
    <w:lvl w:ilvl="7" w:tentative="0">
      <w:start w:val="1"/>
      <w:numFmt w:val="lowerLetter"/>
      <w:lvlText w:val="%8)"/>
      <w:lvlJc w:val="left"/>
      <w:pPr>
        <w:ind w:left="4352" w:hanging="420"/>
      </w:pPr>
    </w:lvl>
    <w:lvl w:ilvl="8" w:tentative="0">
      <w:start w:val="1"/>
      <w:numFmt w:val="lowerRoman"/>
      <w:lvlText w:val="%9."/>
      <w:lvlJc w:val="right"/>
      <w:pPr>
        <w:ind w:left="4772" w:hanging="420"/>
      </w:pPr>
    </w:lvl>
  </w:abstractNum>
  <w:abstractNum w:abstractNumId="7">
    <w:nsid w:val="55D178CE"/>
    <w:multiLevelType w:val="multilevel"/>
    <w:tmpl w:val="55D178C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CC60511"/>
    <w:multiLevelType w:val="multilevel"/>
    <w:tmpl w:val="7CC60511"/>
    <w:lvl w:ilvl="0" w:tentative="0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2" w:hanging="420"/>
      </w:pPr>
    </w:lvl>
    <w:lvl w:ilvl="2" w:tentative="0">
      <w:start w:val="1"/>
      <w:numFmt w:val="lowerRoman"/>
      <w:lvlText w:val="%3."/>
      <w:lvlJc w:val="right"/>
      <w:pPr>
        <w:ind w:left="2252" w:hanging="420"/>
      </w:pPr>
    </w:lvl>
    <w:lvl w:ilvl="3" w:tentative="0">
      <w:start w:val="1"/>
      <w:numFmt w:val="decimal"/>
      <w:lvlText w:val="%4."/>
      <w:lvlJc w:val="left"/>
      <w:pPr>
        <w:ind w:left="2672" w:hanging="420"/>
      </w:pPr>
    </w:lvl>
    <w:lvl w:ilvl="4" w:tentative="0">
      <w:start w:val="1"/>
      <w:numFmt w:val="lowerLetter"/>
      <w:lvlText w:val="%5)"/>
      <w:lvlJc w:val="left"/>
      <w:pPr>
        <w:ind w:left="3092" w:hanging="420"/>
      </w:pPr>
    </w:lvl>
    <w:lvl w:ilvl="5" w:tentative="0">
      <w:start w:val="1"/>
      <w:numFmt w:val="lowerRoman"/>
      <w:lvlText w:val="%6."/>
      <w:lvlJc w:val="right"/>
      <w:pPr>
        <w:ind w:left="3512" w:hanging="420"/>
      </w:pPr>
    </w:lvl>
    <w:lvl w:ilvl="6" w:tentative="0">
      <w:start w:val="1"/>
      <w:numFmt w:val="decimal"/>
      <w:lvlText w:val="%7."/>
      <w:lvlJc w:val="left"/>
      <w:pPr>
        <w:ind w:left="3932" w:hanging="420"/>
      </w:pPr>
    </w:lvl>
    <w:lvl w:ilvl="7" w:tentative="0">
      <w:start w:val="1"/>
      <w:numFmt w:val="lowerLetter"/>
      <w:lvlText w:val="%8)"/>
      <w:lvlJc w:val="left"/>
      <w:pPr>
        <w:ind w:left="4352" w:hanging="420"/>
      </w:pPr>
    </w:lvl>
    <w:lvl w:ilvl="8" w:tentative="0">
      <w:start w:val="1"/>
      <w:numFmt w:val="lowerRoman"/>
      <w:lvlText w:val="%9."/>
      <w:lvlJc w:val="right"/>
      <w:pPr>
        <w:ind w:left="4772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8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3D5"/>
    <w:rsid w:val="00006A24"/>
    <w:rsid w:val="00016BE3"/>
    <w:rsid w:val="000170B6"/>
    <w:rsid w:val="00021048"/>
    <w:rsid w:val="00023500"/>
    <w:rsid w:val="0002462F"/>
    <w:rsid w:val="00026ED1"/>
    <w:rsid w:val="0003179E"/>
    <w:rsid w:val="000543E1"/>
    <w:rsid w:val="00075C40"/>
    <w:rsid w:val="000836E6"/>
    <w:rsid w:val="00083D00"/>
    <w:rsid w:val="000901C7"/>
    <w:rsid w:val="000A3F03"/>
    <w:rsid w:val="000B289A"/>
    <w:rsid w:val="000C69F1"/>
    <w:rsid w:val="000F064A"/>
    <w:rsid w:val="000F3CFE"/>
    <w:rsid w:val="000F46E8"/>
    <w:rsid w:val="0010698B"/>
    <w:rsid w:val="00106AE9"/>
    <w:rsid w:val="0013592B"/>
    <w:rsid w:val="00140DD7"/>
    <w:rsid w:val="00143783"/>
    <w:rsid w:val="00161217"/>
    <w:rsid w:val="00163E0F"/>
    <w:rsid w:val="0017131A"/>
    <w:rsid w:val="00176C2A"/>
    <w:rsid w:val="00180C4A"/>
    <w:rsid w:val="00183F40"/>
    <w:rsid w:val="00187A38"/>
    <w:rsid w:val="00196C5F"/>
    <w:rsid w:val="0019731C"/>
    <w:rsid w:val="001E3835"/>
    <w:rsid w:val="00211B13"/>
    <w:rsid w:val="00223FB8"/>
    <w:rsid w:val="00226693"/>
    <w:rsid w:val="00240DA4"/>
    <w:rsid w:val="00245B4C"/>
    <w:rsid w:val="0025054C"/>
    <w:rsid w:val="00252C92"/>
    <w:rsid w:val="00275200"/>
    <w:rsid w:val="00276600"/>
    <w:rsid w:val="00282368"/>
    <w:rsid w:val="002863EE"/>
    <w:rsid w:val="002958D6"/>
    <w:rsid w:val="002B0163"/>
    <w:rsid w:val="002B599A"/>
    <w:rsid w:val="002C4AFD"/>
    <w:rsid w:val="002C7834"/>
    <w:rsid w:val="002C7F5C"/>
    <w:rsid w:val="002F4276"/>
    <w:rsid w:val="002F700B"/>
    <w:rsid w:val="00312771"/>
    <w:rsid w:val="00333CAD"/>
    <w:rsid w:val="003362CC"/>
    <w:rsid w:val="0034545D"/>
    <w:rsid w:val="00350BC4"/>
    <w:rsid w:val="00352128"/>
    <w:rsid w:val="003716DD"/>
    <w:rsid w:val="003746FC"/>
    <w:rsid w:val="00382033"/>
    <w:rsid w:val="0039749A"/>
    <w:rsid w:val="003A3B43"/>
    <w:rsid w:val="003C168E"/>
    <w:rsid w:val="003C17E1"/>
    <w:rsid w:val="003C7CC0"/>
    <w:rsid w:val="003D0986"/>
    <w:rsid w:val="003D6A29"/>
    <w:rsid w:val="003D6E8C"/>
    <w:rsid w:val="003F4339"/>
    <w:rsid w:val="00415D8B"/>
    <w:rsid w:val="004171DC"/>
    <w:rsid w:val="004171F4"/>
    <w:rsid w:val="00434EC7"/>
    <w:rsid w:val="00451F40"/>
    <w:rsid w:val="00453831"/>
    <w:rsid w:val="0046766E"/>
    <w:rsid w:val="00471B96"/>
    <w:rsid w:val="00485E36"/>
    <w:rsid w:val="00493762"/>
    <w:rsid w:val="004A6A50"/>
    <w:rsid w:val="004C4789"/>
    <w:rsid w:val="004D5B61"/>
    <w:rsid w:val="004E440B"/>
    <w:rsid w:val="004E6A84"/>
    <w:rsid w:val="004F1F1C"/>
    <w:rsid w:val="004F6410"/>
    <w:rsid w:val="004F752F"/>
    <w:rsid w:val="004F7E02"/>
    <w:rsid w:val="00505964"/>
    <w:rsid w:val="0053008C"/>
    <w:rsid w:val="0054373A"/>
    <w:rsid w:val="005604EF"/>
    <w:rsid w:val="00563A7F"/>
    <w:rsid w:val="00564062"/>
    <w:rsid w:val="00584EA1"/>
    <w:rsid w:val="00595467"/>
    <w:rsid w:val="005A25CE"/>
    <w:rsid w:val="005A28EA"/>
    <w:rsid w:val="005A45B9"/>
    <w:rsid w:val="005C3095"/>
    <w:rsid w:val="005D631C"/>
    <w:rsid w:val="005E262C"/>
    <w:rsid w:val="005E3D49"/>
    <w:rsid w:val="00603BB3"/>
    <w:rsid w:val="0060483E"/>
    <w:rsid w:val="006208E0"/>
    <w:rsid w:val="00667D3E"/>
    <w:rsid w:val="0068093B"/>
    <w:rsid w:val="006817E4"/>
    <w:rsid w:val="00697F46"/>
    <w:rsid w:val="006B00F2"/>
    <w:rsid w:val="006C086D"/>
    <w:rsid w:val="006C6604"/>
    <w:rsid w:val="006C71F1"/>
    <w:rsid w:val="006C7D3B"/>
    <w:rsid w:val="006D2F71"/>
    <w:rsid w:val="006E054F"/>
    <w:rsid w:val="006E710E"/>
    <w:rsid w:val="006E78C3"/>
    <w:rsid w:val="006F187D"/>
    <w:rsid w:val="0074166A"/>
    <w:rsid w:val="00760518"/>
    <w:rsid w:val="0076299F"/>
    <w:rsid w:val="0077539E"/>
    <w:rsid w:val="00775A85"/>
    <w:rsid w:val="007763D5"/>
    <w:rsid w:val="00786AC4"/>
    <w:rsid w:val="00787ED7"/>
    <w:rsid w:val="0079055D"/>
    <w:rsid w:val="00794466"/>
    <w:rsid w:val="007A273C"/>
    <w:rsid w:val="007A3A9E"/>
    <w:rsid w:val="007A7832"/>
    <w:rsid w:val="007A7A32"/>
    <w:rsid w:val="007B12A3"/>
    <w:rsid w:val="007B2240"/>
    <w:rsid w:val="007C0493"/>
    <w:rsid w:val="007E2754"/>
    <w:rsid w:val="007E2F15"/>
    <w:rsid w:val="007E5A24"/>
    <w:rsid w:val="007F1D02"/>
    <w:rsid w:val="00817A68"/>
    <w:rsid w:val="008249B8"/>
    <w:rsid w:val="0082744A"/>
    <w:rsid w:val="00842C15"/>
    <w:rsid w:val="0084379E"/>
    <w:rsid w:val="0084464B"/>
    <w:rsid w:val="008569AA"/>
    <w:rsid w:val="00865FA1"/>
    <w:rsid w:val="008728AC"/>
    <w:rsid w:val="008764AD"/>
    <w:rsid w:val="0088331E"/>
    <w:rsid w:val="008966EC"/>
    <w:rsid w:val="008C0C88"/>
    <w:rsid w:val="008C4098"/>
    <w:rsid w:val="008D625E"/>
    <w:rsid w:val="008E1E55"/>
    <w:rsid w:val="009009BA"/>
    <w:rsid w:val="009116CE"/>
    <w:rsid w:val="00916588"/>
    <w:rsid w:val="00926EDB"/>
    <w:rsid w:val="00930599"/>
    <w:rsid w:val="009413CE"/>
    <w:rsid w:val="009655A5"/>
    <w:rsid w:val="00966C8D"/>
    <w:rsid w:val="0097553B"/>
    <w:rsid w:val="009A761C"/>
    <w:rsid w:val="009B7457"/>
    <w:rsid w:val="009E39EA"/>
    <w:rsid w:val="009F4A8E"/>
    <w:rsid w:val="009F67E3"/>
    <w:rsid w:val="00A01B65"/>
    <w:rsid w:val="00A05860"/>
    <w:rsid w:val="00A14337"/>
    <w:rsid w:val="00A14FA4"/>
    <w:rsid w:val="00A3203E"/>
    <w:rsid w:val="00A33A1D"/>
    <w:rsid w:val="00A351A5"/>
    <w:rsid w:val="00A43972"/>
    <w:rsid w:val="00A450E9"/>
    <w:rsid w:val="00A56336"/>
    <w:rsid w:val="00A67371"/>
    <w:rsid w:val="00A75824"/>
    <w:rsid w:val="00A77433"/>
    <w:rsid w:val="00A81581"/>
    <w:rsid w:val="00A83CC0"/>
    <w:rsid w:val="00A9212A"/>
    <w:rsid w:val="00AA23F9"/>
    <w:rsid w:val="00AA72F4"/>
    <w:rsid w:val="00AC05D0"/>
    <w:rsid w:val="00AD4314"/>
    <w:rsid w:val="00AF0735"/>
    <w:rsid w:val="00B33CDB"/>
    <w:rsid w:val="00B44D20"/>
    <w:rsid w:val="00B6179E"/>
    <w:rsid w:val="00B61DF0"/>
    <w:rsid w:val="00B75F40"/>
    <w:rsid w:val="00B949D6"/>
    <w:rsid w:val="00B96160"/>
    <w:rsid w:val="00BB11BD"/>
    <w:rsid w:val="00BD1D72"/>
    <w:rsid w:val="00BD3934"/>
    <w:rsid w:val="00BD457B"/>
    <w:rsid w:val="00BE060F"/>
    <w:rsid w:val="00BF2573"/>
    <w:rsid w:val="00C03454"/>
    <w:rsid w:val="00C058B7"/>
    <w:rsid w:val="00C064DB"/>
    <w:rsid w:val="00C23A08"/>
    <w:rsid w:val="00C24D06"/>
    <w:rsid w:val="00C25779"/>
    <w:rsid w:val="00C53CE8"/>
    <w:rsid w:val="00C56EB9"/>
    <w:rsid w:val="00C63B9E"/>
    <w:rsid w:val="00C647A6"/>
    <w:rsid w:val="00C6597A"/>
    <w:rsid w:val="00C65A54"/>
    <w:rsid w:val="00C77D54"/>
    <w:rsid w:val="00C8354D"/>
    <w:rsid w:val="00C8634F"/>
    <w:rsid w:val="00CC3FA1"/>
    <w:rsid w:val="00CC5DB2"/>
    <w:rsid w:val="00CC742D"/>
    <w:rsid w:val="00CC74B8"/>
    <w:rsid w:val="00CE46F2"/>
    <w:rsid w:val="00CF108C"/>
    <w:rsid w:val="00D0166D"/>
    <w:rsid w:val="00D02F68"/>
    <w:rsid w:val="00D12EDC"/>
    <w:rsid w:val="00D12F30"/>
    <w:rsid w:val="00D23917"/>
    <w:rsid w:val="00D3633C"/>
    <w:rsid w:val="00D51173"/>
    <w:rsid w:val="00D73F98"/>
    <w:rsid w:val="00D775D6"/>
    <w:rsid w:val="00D93D18"/>
    <w:rsid w:val="00DA1AE2"/>
    <w:rsid w:val="00DA74B2"/>
    <w:rsid w:val="00DA74D0"/>
    <w:rsid w:val="00DB5025"/>
    <w:rsid w:val="00DC499C"/>
    <w:rsid w:val="00DC6A9A"/>
    <w:rsid w:val="00DD72A4"/>
    <w:rsid w:val="00DE68CE"/>
    <w:rsid w:val="00DF10EC"/>
    <w:rsid w:val="00E16168"/>
    <w:rsid w:val="00E168F3"/>
    <w:rsid w:val="00E3181C"/>
    <w:rsid w:val="00E4279D"/>
    <w:rsid w:val="00E45846"/>
    <w:rsid w:val="00E46428"/>
    <w:rsid w:val="00E65B0C"/>
    <w:rsid w:val="00E65F31"/>
    <w:rsid w:val="00E70589"/>
    <w:rsid w:val="00E70D60"/>
    <w:rsid w:val="00E9220D"/>
    <w:rsid w:val="00EB325F"/>
    <w:rsid w:val="00EB59D7"/>
    <w:rsid w:val="00EC1B81"/>
    <w:rsid w:val="00EF0C49"/>
    <w:rsid w:val="00F02B9B"/>
    <w:rsid w:val="00F0383A"/>
    <w:rsid w:val="00F15A26"/>
    <w:rsid w:val="00F253E3"/>
    <w:rsid w:val="00F44932"/>
    <w:rsid w:val="00F46561"/>
    <w:rsid w:val="00F52A48"/>
    <w:rsid w:val="00F530D7"/>
    <w:rsid w:val="00F56FC1"/>
    <w:rsid w:val="00F61F4B"/>
    <w:rsid w:val="00F6231D"/>
    <w:rsid w:val="00F71160"/>
    <w:rsid w:val="00F76B33"/>
    <w:rsid w:val="00F87512"/>
    <w:rsid w:val="00F913CD"/>
    <w:rsid w:val="00FA32C6"/>
    <w:rsid w:val="00FA5C2E"/>
    <w:rsid w:val="00FE4183"/>
    <w:rsid w:val="00FF3A19"/>
    <w:rsid w:val="1E790434"/>
    <w:rsid w:val="2D41695F"/>
    <w:rsid w:val="43A9203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="Calibri" w:hAnsi="Calibri" w:eastAsia="宋体" w:cs="Times New Roman"/>
      <w:kern w:val="0"/>
      <w:sz w:val="20"/>
      <w:szCs w:val="20"/>
      <w:lang w:val="en-A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pBdr>
        <w:top w:val="single" w:color="4F81BD" w:sz="24" w:space="0"/>
        <w:left w:val="single" w:color="4F81BD" w:sz="24" w:space="0"/>
        <w:bottom w:val="single" w:color="4F81BD" w:sz="24" w:space="0"/>
        <w:right w:val="single" w:color="4F81BD" w:sz="24" w:space="0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3">
    <w:name w:val="heading 2"/>
    <w:basedOn w:val="1"/>
    <w:next w:val="1"/>
    <w:link w:val="12"/>
    <w:unhideWhenUsed/>
    <w:qFormat/>
    <w:uiPriority w:val="9"/>
    <w:pPr>
      <w:pBdr>
        <w:top w:val="single" w:color="DBE5F1" w:sz="24" w:space="0"/>
        <w:left w:val="single" w:color="DBE5F1" w:sz="24" w:space="0"/>
        <w:bottom w:val="single" w:color="DBE5F1" w:sz="24" w:space="0"/>
        <w:right w:val="single" w:color="DBE5F1" w:sz="24" w:space="0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semiHidden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6">
    <w:name w:val="header"/>
    <w:basedOn w:val="1"/>
    <w:link w:val="16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7">
    <w:name w:val="Title"/>
    <w:basedOn w:val="1"/>
    <w:next w:val="1"/>
    <w:link w:val="13"/>
    <w:qFormat/>
    <w:uiPriority w:val="10"/>
    <w:pPr>
      <w:spacing w:before="720"/>
    </w:pPr>
    <w:rPr>
      <w:caps/>
      <w:color w:val="4F81BD"/>
      <w:spacing w:val="10"/>
      <w:kern w:val="28"/>
      <w:sz w:val="52"/>
      <w:szCs w:val="5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1 Char"/>
    <w:basedOn w:val="10"/>
    <w:link w:val="2"/>
    <w:uiPriority w:val="9"/>
    <w:rPr>
      <w:rFonts w:ascii="Calibri" w:hAnsi="Calibri" w:eastAsia="宋体" w:cs="Times New Roman"/>
      <w:b/>
      <w:bCs/>
      <w:caps/>
      <w:color w:val="FFFFFF"/>
      <w:spacing w:val="15"/>
      <w:kern w:val="0"/>
      <w:sz w:val="22"/>
      <w:shd w:val="clear" w:color="auto" w:fill="4F81BD"/>
      <w:lang w:val="en-AU" w:eastAsia="en-US"/>
    </w:rPr>
  </w:style>
  <w:style w:type="character" w:customStyle="1" w:styleId="12">
    <w:name w:val="标题 2 Char"/>
    <w:basedOn w:val="10"/>
    <w:link w:val="3"/>
    <w:qFormat/>
    <w:uiPriority w:val="9"/>
    <w:rPr>
      <w:rFonts w:ascii="Calibri" w:hAnsi="Calibri" w:eastAsia="宋体" w:cs="Times New Roman"/>
      <w:caps/>
      <w:spacing w:val="15"/>
      <w:kern w:val="0"/>
      <w:sz w:val="22"/>
      <w:shd w:val="clear" w:color="auto" w:fill="DBE5F1"/>
      <w:lang w:val="en-AU" w:eastAsia="en-US"/>
    </w:rPr>
  </w:style>
  <w:style w:type="character" w:customStyle="1" w:styleId="13">
    <w:name w:val="标题 Char"/>
    <w:basedOn w:val="10"/>
    <w:link w:val="7"/>
    <w:qFormat/>
    <w:uiPriority w:val="10"/>
    <w:rPr>
      <w:rFonts w:ascii="Calibri" w:hAnsi="Calibri" w:eastAsia="宋体" w:cs="Times New Roman"/>
      <w:caps/>
      <w:color w:val="4F81BD"/>
      <w:spacing w:val="10"/>
      <w:kern w:val="28"/>
      <w:sz w:val="52"/>
      <w:szCs w:val="52"/>
      <w:lang w:val="en-AU" w:eastAsia="en-US"/>
    </w:rPr>
  </w:style>
  <w:style w:type="paragraph" w:styleId="14">
    <w:name w:val="No Spacing"/>
    <w:basedOn w:val="1"/>
    <w:link w:val="15"/>
    <w:qFormat/>
    <w:uiPriority w:val="1"/>
    <w:pPr>
      <w:spacing w:before="0" w:after="0" w:line="240" w:lineRule="auto"/>
    </w:pPr>
  </w:style>
  <w:style w:type="character" w:customStyle="1" w:styleId="15">
    <w:name w:val="无间隔 Char"/>
    <w:basedOn w:val="10"/>
    <w:link w:val="14"/>
    <w:qFormat/>
    <w:uiPriority w:val="1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character" w:customStyle="1" w:styleId="16">
    <w:name w:val="页眉 Char"/>
    <w:basedOn w:val="10"/>
    <w:link w:val="6"/>
    <w:uiPriority w:val="99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character" w:customStyle="1" w:styleId="17">
    <w:name w:val="页脚 Char"/>
    <w:basedOn w:val="10"/>
    <w:link w:val="5"/>
    <w:qFormat/>
    <w:uiPriority w:val="99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paragraph" w:styleId="18">
    <w:name w:val="List Paragraph"/>
    <w:basedOn w:val="1"/>
    <w:qFormat/>
    <w:uiPriority w:val="34"/>
    <w:pPr>
      <w:ind w:left="720"/>
      <w:contextualSpacing/>
    </w:pPr>
    <w:rPr>
      <w:lang w:val="en-GB" w:bidi="en-US"/>
    </w:rPr>
  </w:style>
  <w:style w:type="character" w:customStyle="1" w:styleId="19">
    <w:name w:val="批注框文本 Char"/>
    <w:basedOn w:val="10"/>
    <w:link w:val="4"/>
    <w:semiHidden/>
    <w:qFormat/>
    <w:uiPriority w:val="99"/>
    <w:rPr>
      <w:rFonts w:ascii="Calibri" w:hAnsi="Calibri" w:eastAsia="宋体" w:cs="Times New Roman"/>
      <w:kern w:val="0"/>
      <w:sz w:val="18"/>
      <w:szCs w:val="18"/>
      <w:lang w:val="en-AU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00B65C-F859-409A-9C6B-4006363F82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158</Words>
  <Characters>903</Characters>
  <Lines>7</Lines>
  <Paragraphs>2</Paragraphs>
  <TotalTime>2446</TotalTime>
  <ScaleCrop>false</ScaleCrop>
  <LinksUpToDate>false</LinksUpToDate>
  <CharactersWithSpaces>1059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2015-10-09T02:32:00Z</dcterms:created>
  <dc:creator>强燕 qiang.kelly (ICIS-China)</dc:creator>
  <cp:lastModifiedBy>探路者☆☆☆☆☆</cp:lastModifiedBy>
  <dcterms:modified xsi:type="dcterms:W3CDTF">2019-05-13T09:33:25Z</dcterms:modified>
  <cp:revision>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