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货主消息管理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2019-05-07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rPr>
          <w:rFonts w:hint="eastAsia"/>
          <w:lang w:val="en-US" w:eastAsia="zh-CN"/>
        </w:rPr>
        <w:t>运营商消息管理</w:t>
      </w:r>
      <w:r>
        <w:rPr>
          <w:rFonts w:hint="eastAsia"/>
          <w:lang w:eastAsia="zh-CN"/>
        </w:rPr>
        <w:t>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运营商消息管理</w:t>
      </w:r>
      <w:r>
        <w:rPr>
          <w:rFonts w:hint="eastAsia"/>
          <w:lang w:eastAsia="zh-CN"/>
        </w:rPr>
        <w:t>用例的增加、删除、查询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为了便于货主查询消息，能够即时的处理运营商消息管理具有意义</w:t>
      </w:r>
    </w:p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3706495" cy="1732915"/>
            <wp:effectExtent l="0" t="0" r="8255" b="635"/>
            <wp:docPr id="1" name="图片 1" descr="C:\Users\刘玉安\Desktop\冷链\2019-5.7\运营商消息管理\运营商信息管理.PNG运营商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冷链\2019-5.7\运营商消息管理\运营商信息管理.PNG运营商信息管理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货主消息管理信息界面效果图</w:t>
      </w:r>
    </w:p>
    <w:p>
      <w:pPr>
        <w:rPr>
          <w:b/>
          <w:lang w:val="en-US" w:eastAsia="zh-CN"/>
        </w:rPr>
      </w:pP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一．查询运营商消息界面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drawing>
          <wp:inline distT="0" distB="0" distL="0" distR="0">
            <wp:extent cx="3159125" cy="642620"/>
            <wp:effectExtent l="0" t="0" r="3175" b="5080"/>
            <wp:docPr id="2" name="图片 7" descr="C:\Users\刘玉安\Desktop\冷链\2019-5.7\运营商消息管理\运营商信息管理上.PNG运营商信息管理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C:\Users\刘玉安\Desktop\冷链\2019-5.7\运营商消息管理\运营商信息管理上.PNG运营商信息管理上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/>
        </w:rPr>
        <w:drawing>
          <wp:inline distT="0" distB="0" distL="0" distR="0">
            <wp:extent cx="3852545" cy="1077595"/>
            <wp:effectExtent l="0" t="0" r="14605" b="8255"/>
            <wp:docPr id="13" name="图片 13" descr="C:\Users\刘玉安\Desktop\冷链\2019-5.7\运营商消息管理\运营商信息管理下.PNG运营商信息管理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刘玉安\Desktop\冷链\2019-5.7\运营商消息管理\运营商信息管理下.PNG运营商信息管理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查询货主消息，所有条件均为非必填选项，当所有条件均为默认值时，为搜索全部的货主消息。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货主：文本框的形式，默认为空，长度不大于50个字符，支持模糊查询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是否已读：复选框的形式，默认为未读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状态：下拉框的形式，默认为“请选择”，可选择除可选择以外的其他选项</w:t>
      </w:r>
    </w:p>
    <w:p>
      <w:pPr>
        <w:pStyle w:val="18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创建时间：由两个文本框组成，第一个框为起始时间，默认为当前时间；第二个为结束时间(不可以晚于当前时间)，格式“xx年xx月xx日”，默认为当前时间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点击查询按钮，根据所填字段，查询符合条件的消息</w:t>
      </w: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查询结果列包含：运营商，是否已读，消息状态，创建人，创建时间，修改人，修改时间；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通知内容：若通知内容的长度大于列表框的长度，将鼠标移入内容可以显示详细信息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删除：查询结果列之后有删除按钮，点击删除按钮可删除所在行的货主消息信息；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新增</w:t>
      </w:r>
      <w:r>
        <w:rPr>
          <w:rFonts w:hint="eastAsia"/>
          <w:lang w:val="en-US" w:eastAsia="zh-CN"/>
        </w:rPr>
        <w:t>：查询结果之前有新增按钮、点击新增按钮可进入新增运营商消息</w:t>
      </w:r>
      <w:bookmarkStart w:id="2" w:name="_GoBack"/>
      <w:bookmarkEnd w:id="2"/>
      <w:r>
        <w:rPr>
          <w:rFonts w:hint="eastAsia"/>
          <w:lang w:val="en-US" w:eastAsia="zh-CN"/>
        </w:rPr>
        <w:t>页面，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查询结果之前有重置按钮，点击重置按钮可清除所有查询信息以及查询结果列表；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sz w:val="21"/>
          <w:szCs w:val="22"/>
          <w:lang w:val="en-US" w:eastAsia="zh-CN"/>
        </w:rPr>
        <w:t>点击“导入”按钮，从Excel文件中将信息导入到查询结果中（即所见条数即为导出条数）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点击“导出”按钮，导出查询结果中的信息作为Excel文件内容（即所见条数即所导出条数）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新增货主消息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通过点击图二中的“新增”按钮，进入下图（图三1-4）页面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1653540" cy="1672590"/>
            <wp:effectExtent l="0" t="0" r="3810" b="3810"/>
            <wp:docPr id="3" name="图片 1" descr="C:\Users\刘玉安\Desktop\冷链\2019-5.7\运营商消息管理\运营商新增或修改.PNG运营商新增或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刘玉安\Desktop\冷链\2019-5.7\运营商消息管理\运营商新增或修改.PNG运营商新增或修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图三  新增货主消息</w:t>
      </w: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新增项目是：【货主消息信息】（图三-1）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货主：下拉框，必选项，默认为“请选择”，可选择“请选择”之外的其他选项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通知内容：文本域，必填字段，默认为空长度不限。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新增逻辑：选择运营商，填写通知内容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点击发送按钮则由运营商向货主发送一条信息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关闭窗口：点击关闭窗口，关闭窗口</w:t>
      </w:r>
    </w:p>
    <w:p>
      <w:pPr>
        <w:pStyle w:val="18"/>
        <w:numPr>
          <w:ilvl w:val="0"/>
          <w:numId w:val="0"/>
        </w:numPr>
        <w:ind w:left="1412" w:leftChars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删除功能：点击一条消息之后的“删除”按钮，跳出对话框（图四），点击确认，删除该信息，点击取消返回列表</w:t>
      </w:r>
    </w:p>
    <w:p>
      <w:pPr>
        <w:pStyle w:val="18"/>
        <w:numPr>
          <w:ilvl w:val="0"/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11400" cy="749935"/>
            <wp:effectExtent l="0" t="0" r="12700" b="12065"/>
            <wp:docPr id="9" name="图片 9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删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758B7D8"/>
    <w:multiLevelType w:val="singleLevel"/>
    <w:tmpl w:val="4758B7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8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696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3E1EE4"/>
    <w:rsid w:val="003E637C"/>
    <w:rsid w:val="00415D8B"/>
    <w:rsid w:val="004171DC"/>
    <w:rsid w:val="004245BB"/>
    <w:rsid w:val="00453831"/>
    <w:rsid w:val="0046766E"/>
    <w:rsid w:val="00471B96"/>
    <w:rsid w:val="00485E36"/>
    <w:rsid w:val="00493E0E"/>
    <w:rsid w:val="004A6A50"/>
    <w:rsid w:val="004D1D39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77A11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817A68"/>
    <w:rsid w:val="008249B8"/>
    <w:rsid w:val="0082744A"/>
    <w:rsid w:val="0084464B"/>
    <w:rsid w:val="00875D91"/>
    <w:rsid w:val="008764AD"/>
    <w:rsid w:val="008966EC"/>
    <w:rsid w:val="008C0C88"/>
    <w:rsid w:val="008D5D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33CDB"/>
    <w:rsid w:val="00B6179E"/>
    <w:rsid w:val="00B61DF0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633C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EB3974"/>
    <w:rsid w:val="06080A7D"/>
    <w:rsid w:val="07973180"/>
    <w:rsid w:val="091E0692"/>
    <w:rsid w:val="09E57ED5"/>
    <w:rsid w:val="165F26D6"/>
    <w:rsid w:val="19F67144"/>
    <w:rsid w:val="1D7C4A44"/>
    <w:rsid w:val="233B0DD4"/>
    <w:rsid w:val="264D172A"/>
    <w:rsid w:val="29483DC1"/>
    <w:rsid w:val="29C857F5"/>
    <w:rsid w:val="2A9650D6"/>
    <w:rsid w:val="2B8E5555"/>
    <w:rsid w:val="2D7769B3"/>
    <w:rsid w:val="2E7438FE"/>
    <w:rsid w:val="35D625B3"/>
    <w:rsid w:val="36155E49"/>
    <w:rsid w:val="3648602A"/>
    <w:rsid w:val="39E164A0"/>
    <w:rsid w:val="3C632B16"/>
    <w:rsid w:val="40E6073C"/>
    <w:rsid w:val="49A21449"/>
    <w:rsid w:val="50307BC0"/>
    <w:rsid w:val="51D95EA2"/>
    <w:rsid w:val="560D60D6"/>
    <w:rsid w:val="5741385F"/>
    <w:rsid w:val="59BC4ED9"/>
    <w:rsid w:val="5B832E46"/>
    <w:rsid w:val="5DD9242F"/>
    <w:rsid w:val="60034625"/>
    <w:rsid w:val="62AF434F"/>
    <w:rsid w:val="63C4501D"/>
    <w:rsid w:val="685A05B3"/>
    <w:rsid w:val="685D02EE"/>
    <w:rsid w:val="71734AC7"/>
    <w:rsid w:val="7F8666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1271</Characters>
  <Lines>10</Lines>
  <Paragraphs>2</Paragraphs>
  <TotalTime>8</TotalTime>
  <ScaleCrop>false</ScaleCrop>
  <LinksUpToDate>false</LinksUpToDate>
  <CharactersWithSpaces>1491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2019-05-13T07:44:40Z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