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测试用例-查看车辆信息用例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  <w:lang w:val="en-US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gyl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</w:t>
      </w:r>
      <w:r>
        <w:rPr>
          <w:rFonts w:hint="default"/>
          <w:b/>
          <w:color w:val="7F7F7F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rFonts w:hint="eastAsia"/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查看车辆信息用例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实现查看车辆信息.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rPr>
          <w:b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drawing>
          <wp:inline distT="0" distB="0" distL="114300" distR="114300">
            <wp:extent cx="3853815" cy="4073525"/>
            <wp:effectExtent l="0" t="0" r="1333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407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both"/>
      </w:pPr>
      <w:r>
        <w:rPr>
          <w:rFonts w:hint="eastAsia"/>
          <w:lang w:val="en-US" w:eastAsia="zh-CN"/>
        </w:rPr>
        <w:t xml:space="preserve">               </w:t>
      </w:r>
    </w:p>
    <w:p>
      <w:pPr>
        <w:pStyle w:val="10"/>
        <w:ind w:firstLine="3413" w:firstLineChars="1700"/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图一 主界面</w:t>
      </w:r>
    </w:p>
    <w:p>
      <w:pPr>
        <w:pStyle w:val="11"/>
        <w:widowControl/>
        <w:numPr>
          <w:ilvl w:val="0"/>
          <w:numId w:val="0"/>
        </w:numPr>
        <w:ind w:leftChars="0" w:right="0" w:rightChars="0"/>
        <w:contextualSpacing/>
        <w:rPr>
          <w:rFonts w:hint="eastAsia" w:ascii="Calibri" w:hAnsi="Calibri" w:eastAsia="宋体" w:cs="宋体"/>
          <w:b/>
          <w:bCs w:val="0"/>
          <w:lang w:val="en-US" w:eastAsia="zh-CN"/>
        </w:rPr>
      </w:pPr>
    </w:p>
    <w:p>
      <w:pPr>
        <w:pStyle w:val="11"/>
        <w:widowControl/>
        <w:numPr>
          <w:ilvl w:val="0"/>
          <w:numId w:val="0"/>
        </w:numPr>
        <w:ind w:leftChars="0" w:right="0" w:rightChars="0"/>
        <w:contextualSpacing/>
        <w:rPr>
          <w:b/>
          <w:lang w:val="en-US" w:eastAsia="zh-CN"/>
        </w:rPr>
      </w:pPr>
      <w:r>
        <w:rPr>
          <w:rFonts w:hint="eastAsia" w:cs="宋体"/>
          <w:b/>
          <w:bCs w:val="0"/>
          <w:lang w:val="en-US" w:eastAsia="zh-CN"/>
        </w:rPr>
        <w:t>一、</w:t>
      </w:r>
      <w:r>
        <w:rPr>
          <w:rFonts w:hint="eastAsia" w:ascii="Calibri" w:hAnsi="Calibri" w:eastAsia="宋体" w:cs="宋体"/>
          <w:b/>
          <w:bCs w:val="0"/>
          <w:lang w:val="en-US" w:eastAsia="zh-CN"/>
        </w:rPr>
        <w:t>查询</w:t>
      </w:r>
      <w:r>
        <w:rPr>
          <w:rFonts w:hint="eastAsia" w:cs="宋体"/>
          <w:b/>
          <w:bCs w:val="0"/>
          <w:lang w:val="en-US" w:eastAsia="zh-CN"/>
        </w:rPr>
        <w:t>车辆信息</w:t>
      </w:r>
    </w:p>
    <w:p>
      <w:pPr>
        <w:pStyle w:val="10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0"/>
        <w:numPr>
          <w:ilvl w:val="0"/>
          <w:numId w:val="0"/>
        </w:numPr>
        <w:spacing w:before="200" w:after="200" w:line="276" w:lineRule="auto"/>
        <w:contextualSpacing/>
        <w:jc w:val="both"/>
      </w:pPr>
      <w:r>
        <w:rPr>
          <w:rFonts w:hint="eastAsia"/>
          <w:lang w:val="en-US" w:eastAsia="zh-CN"/>
        </w:rPr>
        <w:t xml:space="preserve">                      </w:t>
      </w:r>
      <w:bookmarkEnd w:id="0"/>
      <w:bookmarkEnd w:id="1"/>
      <w:r>
        <w:drawing>
          <wp:inline distT="0" distB="0" distL="114300" distR="114300">
            <wp:extent cx="3795395" cy="544957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544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 查看车辆信息界面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0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点击图一下方的查询按钮，会在按钮上方弹出相关的查询信息链接，点击“查看车辆基本信息”，进入如图二所示的界面，默认情况下，显示最近运送货物的车辆信息。</w:t>
      </w:r>
    </w:p>
    <w:p>
      <w:pPr>
        <w:pStyle w:val="10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>
      <w:pPr>
        <w:pStyle w:val="10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在上述搜索框中输入正确的车牌号，点击查询按钮，或者输入车牌号的相关字段（例如：鲁Y），搜索框会自动弹出包含该字段的所有车牌号，点击其中任意一个车牌号，下方就会显示对应车辆的基本信息。该查询方式支持模糊查询。</w:t>
      </w:r>
    </w:p>
    <w:p>
      <w:pPr>
        <w:pStyle w:val="10"/>
        <w:numPr>
          <w:ilvl w:val="0"/>
          <w:numId w:val="0"/>
        </w:numPr>
        <w:ind w:left="1740" w:leftChars="0"/>
        <w:rPr>
          <w:lang w:val="en-US" w:eastAsia="zh-CN"/>
        </w:rPr>
      </w:pPr>
    </w:p>
    <w:p>
      <w:pPr>
        <w:pStyle w:val="10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0"/>
        <w:numPr>
          <w:ilvl w:val="0"/>
          <w:numId w:val="0"/>
        </w:numPr>
        <w:ind w:left="1000" w:leftChars="500" w:firstLine="200" w:firstLineChars="100"/>
        <w:rPr>
          <w:lang w:val="en-US" w:eastAsia="zh-CN"/>
        </w:rPr>
      </w:pPr>
      <w:r>
        <w:rPr>
          <w:rFonts w:hint="eastAsia"/>
          <w:lang w:val="en-US" w:eastAsia="zh-CN"/>
        </w:rPr>
        <w:t>查询结果列包含：车牌号、 车牌颜色、车辆类型 、运营类型、载客量、经营路线 、司机姓名。</w:t>
      </w:r>
    </w:p>
    <w:p>
      <w:pPr>
        <w:pStyle w:val="11"/>
        <w:widowControl/>
        <w:numPr>
          <w:ilvl w:val="0"/>
          <w:numId w:val="0"/>
        </w:numPr>
        <w:ind w:leftChars="0" w:right="0" w:rightChars="0"/>
        <w:contextualSpacing/>
        <w:rPr>
          <w:rFonts w:hint="eastAsia" w:cs="宋体"/>
          <w:b/>
          <w:bCs w:val="0"/>
          <w:lang w:val="en-US" w:eastAsia="zh-CN"/>
        </w:rPr>
      </w:pPr>
      <w:r>
        <w:rPr>
          <w:rFonts w:hint="eastAsia" w:cs="宋体"/>
          <w:b/>
          <w:bCs w:val="0"/>
          <w:lang w:val="en-US" w:eastAsia="zh-CN"/>
        </w:rPr>
        <w:t>二．日志数据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  <w:r>
        <w:rPr>
          <w:rFonts w:hint="eastAsia" w:cs="宋体"/>
          <w:b/>
          <w:bCs w:val="0"/>
          <w:lang w:val="en-US" w:eastAsia="zh-CN"/>
        </w:rPr>
        <w:t xml:space="preserve">         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日志用于记录用户的操作记录，将用户的操作记录存储于数据库</w:t>
      </w:r>
      <w:r>
        <w:rPr>
          <w:rFonts w:hint="eastAsia" w:ascii="宋体" w:hAnsi="宋体" w:cs="宋体"/>
          <w:kern w:val="0"/>
          <w:sz w:val="20"/>
          <w:szCs w:val="20"/>
          <w:lang w:val="en-US" w:eastAsia="zh-CN" w:bidi="ar"/>
        </w:rPr>
        <w:t>。</w:t>
      </w:r>
    </w:p>
    <w:p>
      <w:pPr>
        <w:pStyle w:val="10"/>
        <w:ind w:left="0" w:leftChars="0" w:firstLine="0" w:firstLineChars="0"/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t>Acceptance Criteria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4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5B9BD5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ED7D31" w:themeColor="accent2" w:sz="4" w:space="0"/>
          </w:tcBorders>
          <w:shd w:val="clear" w:color="auto" w:fill="C55911" w:themeFill="accent2" w:themeFillShade="BF"/>
        </w:tcPr>
        <w:p>
          <w:pPr>
            <w:pStyle w:val="5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1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15875" r="12065" b="22225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44546A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44546A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1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7D0495"/>
    <w:multiLevelType w:val="multilevel"/>
    <w:tmpl w:val="4D7D0495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5011"/>
    <w:rsid w:val="03272D73"/>
    <w:rsid w:val="042032CB"/>
    <w:rsid w:val="0AE51B0D"/>
    <w:rsid w:val="108862B4"/>
    <w:rsid w:val="1A0F552D"/>
    <w:rsid w:val="1A6440F0"/>
    <w:rsid w:val="1AF84E98"/>
    <w:rsid w:val="1CE0711F"/>
    <w:rsid w:val="1E7C5DF6"/>
    <w:rsid w:val="1F1A3C81"/>
    <w:rsid w:val="24FB5722"/>
    <w:rsid w:val="27A01489"/>
    <w:rsid w:val="373807D5"/>
    <w:rsid w:val="37BB17E3"/>
    <w:rsid w:val="39137ADE"/>
    <w:rsid w:val="3AA47F8C"/>
    <w:rsid w:val="3BDA6267"/>
    <w:rsid w:val="3BEF2972"/>
    <w:rsid w:val="3C5B270E"/>
    <w:rsid w:val="3D395808"/>
    <w:rsid w:val="3DB4136F"/>
    <w:rsid w:val="3E9C22A1"/>
    <w:rsid w:val="41213BEE"/>
    <w:rsid w:val="41661877"/>
    <w:rsid w:val="483E57D8"/>
    <w:rsid w:val="4CD67FB8"/>
    <w:rsid w:val="4FAD1FC2"/>
    <w:rsid w:val="4FBD7FC2"/>
    <w:rsid w:val="50CC6A53"/>
    <w:rsid w:val="51066A58"/>
    <w:rsid w:val="52715757"/>
    <w:rsid w:val="53551A12"/>
    <w:rsid w:val="54514145"/>
    <w:rsid w:val="5A9D58FE"/>
    <w:rsid w:val="5D681BFF"/>
    <w:rsid w:val="604637C2"/>
    <w:rsid w:val="61643C4C"/>
    <w:rsid w:val="61AF6C18"/>
    <w:rsid w:val="61CF59AC"/>
    <w:rsid w:val="64774221"/>
    <w:rsid w:val="65455D14"/>
    <w:rsid w:val="6B161428"/>
    <w:rsid w:val="6BE14632"/>
    <w:rsid w:val="6ED943A5"/>
    <w:rsid w:val="70D716FF"/>
    <w:rsid w:val="7220742D"/>
    <w:rsid w:val="73C83AF7"/>
    <w:rsid w:val="77C04FC3"/>
    <w:rsid w:val="790F554A"/>
    <w:rsid w:val="794443A8"/>
    <w:rsid w:val="797E6769"/>
    <w:rsid w:val="7C5D320C"/>
    <w:rsid w:val="7D012B7F"/>
    <w:rsid w:val="7D29149F"/>
    <w:rsid w:val="7EE5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Title"/>
    <w:basedOn w:val="1"/>
    <w:next w:val="1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paragraph" w:customStyle="1" w:styleId="11">
    <w:name w:val="msolistparagraph"/>
    <w:basedOn w:val="1"/>
    <w:qFormat/>
    <w:uiPriority w:val="0"/>
    <w:pPr>
      <w:keepNext w:val="0"/>
      <w:keepLines w:val="0"/>
      <w:widowControl/>
      <w:suppressLineNumbers w:val="0"/>
      <w:spacing w:before="200" w:beforeAutospacing="0" w:after="200" w:afterAutospacing="0" w:line="276" w:lineRule="auto"/>
      <w:ind w:left="720" w:right="0"/>
      <w:contextualSpacing/>
      <w:jc w:val="left"/>
    </w:pPr>
    <w:rPr>
      <w:rFonts w:hint="default" w:ascii="Calibri" w:hAnsi="Calibri" w:eastAsia="宋体" w:cs="Times New Roman"/>
      <w:kern w:val="0"/>
      <w:sz w:val="20"/>
      <w:szCs w:val="20"/>
      <w:lang w:val="en-US" w:eastAsia="zh-CN" w:bidi="ar"/>
    </w:rPr>
  </w:style>
  <w:style w:type="paragraph" w:styleId="12">
    <w:name w:val="No Spacing"/>
    <w:basedOn w:val="1"/>
    <w:qFormat/>
    <w:uiPriority w:val="1"/>
    <w:pPr>
      <w:spacing w:before="0"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2019-05-13T08:15:02Z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