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Учреждение образования “Белорусский государственный университет информатики и радиоэлектроники”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информационных технологий и управления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Отчёт по дисциплине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“Естественно-языковой интерфейс интеллектуальных систем”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“Построение и использование корпусов текстов естественного языка”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Выполнили студент группы 221702: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Целуйко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Н.А.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                                                                                    Крапивин Ю.Б.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Минск 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принципы построения корпусов текстов, виды разметки и способы аннотирования, инструменты работы с корпусами текстов.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корпус текстов и разработать корпусный менеджер.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(Вариант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Сформировать электронный корпус текстов по выбранной предметной области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кинематограф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язык корпуса - английский).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результаты лабораторной работы №1 (возможность получения лингвистических сведений для произвольной лексемы естественного языка) разработать корпусный менеджер, обеспечивающий базовую функциональность работы с созданным корпусом текстов.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Язык текста: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Английский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Предметная область: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Кинематограф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Формат входного документа: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TXT, RTF, PDF, DOC, DOCX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Используемые средства разработки: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поставленной задачи было разработано десктоп-приложение на языке программирования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использованием библиотеки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Tkinter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также некоторые другие библиотеки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Tkinter 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пакет для Python, предназначенный для работы с библиотекой Tk. Библиотека Tk содержит компоненты графического интерфейса пользователя (graphical user interface – GUI). Эта библиотека написана на языке программирования Tcl.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Spacy (spaCy)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программная библиотека с открытым исходным кодом для расширенной обработки естественного языка, написанная на языках программирования Python и Cython. Были догружены следующие ресурсы: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spacy.load('en_core_web_sm')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легкая английская языковая модель, оптимизированная для использования центральным процессором. Эта модель позволяет выполнять присвоение частей речи, синтаксический анализ зависимостей и лемматизацию токенов во входном тексте. Разработано компанией Explosion AI.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Json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используется в качестве стандартного текстового формата для хранения и извлечения структурированных данных, таких как информация об анализируемых словах и их морфологические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хранения всей необходимой информации был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texts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хранит такую информацию о фильмах как: количество слов, жанр, год, страна, язык, id на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IMDb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название, контент фильма.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917700"/>
            <wp:effectExtent b="0" l="0" r="0" t="0"/>
            <wp:docPr id="20566901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1 - таблица </w:t>
      </w:r>
      <w:r w:rsidDel="00000000" w:rsidR="00000000" w:rsidRPr="00000000">
        <w:rPr>
          <w:b w:val="1"/>
          <w:i w:val="1"/>
          <w:color w:val="44546a"/>
          <w:sz w:val="18"/>
          <w:szCs w:val="18"/>
          <w:rtl w:val="0"/>
        </w:rPr>
        <w:t xml:space="preserve">texts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wordforms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хранит в себе такую информацию о словоформах как: словоформа, лемма, морфологическая информация, часть речи, зависимость, id фильма)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35400"/>
            <wp:effectExtent b="0" l="0" r="0" t="0"/>
            <wp:docPr id="205669018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ab/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2 - таблица </w:t>
      </w:r>
      <w:r w:rsidDel="00000000" w:rsidR="00000000" w:rsidRPr="00000000">
        <w:rPr>
          <w:b w:val="1"/>
          <w:i w:val="1"/>
          <w:color w:val="44546a"/>
          <w:sz w:val="18"/>
          <w:szCs w:val="18"/>
          <w:rtl w:val="0"/>
        </w:rPr>
        <w:t xml:space="preserve">wordforms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работает со следующими частями речи: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глагол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местоимение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прилагательное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NOUN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существительное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наречие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предлог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артикль/детерминатив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PROPN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имя собственное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CCONJ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сочинительный союз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вспомогательный глагол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SCONJ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подчинительный союз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числительное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частица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междометие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символ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PUNCT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знак препинания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Скриншоты разработанной системы:</w:t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5220" cy="4096409"/>
            <wp:effectExtent b="0" l="0" r="0" t="0"/>
            <wp:docPr id="205669018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220" cy="4096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начальная страница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630228" cy="4078306"/>
            <wp:effectExtent b="0" l="0" r="0" t="0"/>
            <wp:docPr id="205669018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228" cy="4078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3 - результат поиска словоформы “word”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325428" cy="3857521"/>
            <wp:effectExtent b="0" l="0" r="0" t="0"/>
            <wp:docPr id="20566901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428" cy="3857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5 - общая статистика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940115" cy="4305300"/>
            <wp:effectExtent b="0" l="0" r="0" t="0"/>
            <wp:docPr id="205669018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6 - статистика по фильму “A Kind of Loving”</w:t>
      </w:r>
    </w:p>
    <w:p w:rsidR="00000000" w:rsidDel="00000000" w:rsidP="00000000" w:rsidRDefault="00000000" w:rsidRPr="00000000" w14:paraId="0000007B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430203" cy="3933416"/>
            <wp:effectExtent b="0" l="0" r="0" t="0"/>
            <wp:docPr id="205669018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203" cy="3933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7 - Окно редактирования/просмотра метаданных о фильме  “A Kind of Loving”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4305300"/>
            <wp:effectExtent b="0" l="0" r="0" t="0"/>
            <wp:docPr id="20566901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Окно редактирования/просмотра текста фильма “A Kind of Loving”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96803" cy="3107586"/>
            <wp:effectExtent b="0" l="0" r="0" t="0"/>
            <wp:docPr id="205669019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3107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9 – Всплывающее окно редактирования информации о слове “crosswords”</w:t>
      </w:r>
    </w:p>
    <w:p w:rsidR="00000000" w:rsidDel="00000000" w:rsidP="00000000" w:rsidRDefault="00000000" w:rsidRPr="00000000" w14:paraId="00000082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940115" cy="2590800"/>
            <wp:effectExtent b="0" l="0" r="0" t="0"/>
            <wp:docPr id="205669017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10 – Пример окна с помощью к таблице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009900"/>
            <wp:effectExtent b="0" l="0" r="0" t="0"/>
            <wp:docPr id="205669019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11 – Успешный экспорт слова в файл new.json</w:t>
      </w:r>
    </w:p>
    <w:p w:rsidR="00000000" w:rsidDel="00000000" w:rsidP="00000000" w:rsidRDefault="00000000" w:rsidRPr="00000000" w14:paraId="00000089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4733925" cy="2343150"/>
            <wp:effectExtent b="0" l="0" r="0" t="0"/>
            <wp:docPr id="205669019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12 – Содержимое файла new.json с экспортированным словом “crosswords”</w:t>
      </w:r>
    </w:p>
    <w:p w:rsidR="00000000" w:rsidDel="00000000" w:rsidP="00000000" w:rsidRDefault="00000000" w:rsidRPr="00000000" w14:paraId="0000008B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4733925" cy="2343150"/>
            <wp:effectExtent b="0" l="0" r="0" t="0"/>
            <wp:docPr id="205669018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13 – Содержимое файла import.json с импортированным словом “brightestoooo”</w:t>
      </w:r>
    </w:p>
    <w:p w:rsidR="00000000" w:rsidDel="00000000" w:rsidP="00000000" w:rsidRDefault="00000000" w:rsidRPr="00000000" w14:paraId="0000008D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940115" cy="2895600"/>
            <wp:effectExtent b="0" l="0" r="0" t="0"/>
            <wp:docPr id="205669018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14 – Окно импорта и импортированное слово “brightestoooo” из файла  import.json</w:t>
      </w:r>
    </w:p>
    <w:p w:rsidR="00000000" w:rsidDel="00000000" w:rsidP="00000000" w:rsidRDefault="00000000" w:rsidRPr="00000000" w14:paraId="00000090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Структурно-функциональная схема разрабатываемого приложения: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4305300"/>
            <wp:effectExtent b="0" l="0" r="0" t="0"/>
            <wp:docPr id="205669019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1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- структурно-функциональная схема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оценки быстродействия приложения:</w:t>
      </w:r>
    </w:p>
    <w:p w:rsidR="00000000" w:rsidDel="00000000" w:rsidP="00000000" w:rsidRDefault="00000000" w:rsidRPr="00000000" w14:paraId="000000C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568700"/>
            <wp:effectExtent b="0" l="0" r="0" t="0"/>
            <wp:docPr id="205669018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1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- график оценки быстродействия приложения. Зависимость времени от размера корпуса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940115" cy="4457700"/>
            <wp:effectExtent b="0" l="0" r="0" t="0"/>
            <wp:docPr id="205669019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17 - график быстродействия обработки токенов. Зависимость времени от количества токенов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Выводы по работе и по перспективам развития приложения: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Разработанное приложение представляет собой корпусный менеджер, который позволяет выполнять различные операции над корпусом текстов. Также был спроектирован корпус текстов, предметной областью которого является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кинематограф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 рамках перспективы развития приложения можно выделить возможность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сделать приложение многопользовательским.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90929"/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F02F8D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" w:customStyle="1">
    <w:name w:val="Обычный1"/>
    <w:rsid w:val="00D92474"/>
    <w:pPr>
      <w:spacing w:after="0" w:line="240" w:lineRule="auto"/>
    </w:pPr>
    <w:rPr>
      <w:rFonts w:ascii="Calibri" w:cs="Times New Roman" w:eastAsia="Times New Roman" w:hAnsi="Calibri"/>
      <w:sz w:val="24"/>
      <w:szCs w:val="24"/>
      <w:lang w:eastAsia="zh-CN" w:val="zh-CN"/>
    </w:rPr>
  </w:style>
  <w:style w:type="paragraph" w:styleId="a3">
    <w:name w:val="caption"/>
    <w:basedOn w:val="a"/>
    <w:next w:val="a"/>
    <w:uiPriority w:val="35"/>
    <w:unhideWhenUsed w:val="1"/>
    <w:qFormat w:val="1"/>
    <w:rsid w:val="00263B2D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 w:val="1"/>
    <w:rsid w:val="003631F8"/>
    <w:pPr>
      <w:ind w:left="720"/>
      <w:contextualSpacing w:val="1"/>
    </w:pPr>
  </w:style>
  <w:style w:type="character" w:styleId="30" w:customStyle="1">
    <w:name w:val="Заголовок 3 Знак"/>
    <w:basedOn w:val="a0"/>
    <w:link w:val="3"/>
    <w:uiPriority w:val="9"/>
    <w:semiHidden w:val="1"/>
    <w:rsid w:val="00F02F8D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5.png"/><Relationship Id="rId22" Type="http://schemas.openxmlformats.org/officeDocument/2006/relationships/image" Target="media/image17.png"/><Relationship Id="rId10" Type="http://schemas.openxmlformats.org/officeDocument/2006/relationships/image" Target="media/image9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24" Type="http://schemas.openxmlformats.org/officeDocument/2006/relationships/image" Target="media/image10.png"/><Relationship Id="rId12" Type="http://schemas.openxmlformats.org/officeDocument/2006/relationships/image" Target="media/image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16.png"/><Relationship Id="rId7" Type="http://schemas.openxmlformats.org/officeDocument/2006/relationships/hyperlink" Target="https://www.imdb.com/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QIG5UprsVdW95SR25j2wgjX+GQ==">CgMxLjA4AHIhMTBfTE5vRHRBU3NRend4eXA1SnhPM0tUMkU1UTRFQ2ho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2025-02-27T13:50:00Z</dcterms:created>
  <dc:creator>Book</dc:creator>
</cp:coreProperties>
</file>