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360" w:after="0"/>
        <w:rPr>
          <w:sz w:val="40"/>
          <w:szCs w:val="40"/>
        </w:rPr>
      </w:pPr>
      <w:r>
        <w:rPr>
          <w:rFonts w:eastAsia="Times New Roman" w:cs="" w:asciiTheme="majorBidi" w:cstheme="majorBidi" w:hAnsiTheme="majorBidi"/>
          <w:b/>
          <w:bCs/>
          <w:color w:val="373D3F"/>
          <w:kern w:val="0"/>
          <w:sz w:val="40"/>
          <w:szCs w:val="40"/>
          <w:lang w:eastAsia="en-GB"/>
          <w14:ligatures w14:val="none"/>
        </w:rPr>
        <w:t>Software Requirements Specification</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for</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Motion Detection Survelliance System using Raspberry PI camera module</w:t>
      </w:r>
    </w:p>
    <w:p>
      <w:pPr>
        <w:pStyle w:val="Normal"/>
        <w:shd w:val="clear" w:color="auto" w:fill="FFFFFF"/>
        <w:spacing w:lineRule="auto" w:line="240" w:before="240" w:after="0"/>
        <w:rPr>
          <w:rFonts w:eastAsia="Times New Roman" w:cs="" w:asciiTheme="majorBidi" w:cstheme="majorBidi" w:hAnsiTheme="majorBidi"/>
          <w:color w:val="373D3F"/>
          <w:kern w:val="0"/>
          <w:sz w:val="40"/>
          <w:szCs w:val="40"/>
          <w:lang w:eastAsia="en-GB"/>
          <w14:ligatures w14:val="none"/>
        </w:rPr>
      </w:pPr>
      <w:r>
        <w:rPr>
          <w:rFonts w:eastAsia="Times New Roman" w:cs="" w:asciiTheme="majorBidi" w:cstheme="majorBidi" w:hAnsiTheme="majorBidi"/>
          <w:color w:val="373D3F"/>
          <w:kern w:val="0"/>
          <w:sz w:val="40"/>
          <w:szCs w:val="40"/>
          <w:lang w:eastAsia="en-GB"/>
          <w14:ligatures w14:val="none"/>
        </w:rPr>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Version </w:t>
      </w:r>
      <w:r>
        <w:rPr>
          <w:rFonts w:eastAsia="Times New Roman" w:cs="" w:asciiTheme="majorBidi" w:cstheme="majorBidi" w:hAnsiTheme="majorBidi"/>
          <w:b/>
          <w:bCs/>
          <w:color w:val="000000"/>
          <w:kern w:val="0"/>
          <w:sz w:val="20"/>
          <w:szCs w:val="20"/>
          <w:lang w:eastAsia="en-GB"/>
          <w14:ligatures w14:val="none"/>
        </w:rPr>
        <w:t>2</w:t>
      </w:r>
      <w:r>
        <w:rPr>
          <w:rFonts w:eastAsia="Times New Roman" w:cs="" w:asciiTheme="majorBidi" w:cstheme="majorBidi" w:hAnsiTheme="majorBidi"/>
          <w:b/>
          <w:bCs/>
          <w:color w:val="000000"/>
          <w:kern w:val="0"/>
          <w:sz w:val="20"/>
          <w:szCs w:val="20"/>
          <w:lang w:eastAsia="en-GB"/>
          <w14:ligatures w14:val="none"/>
        </w:rPr>
        <w:t>.0.0</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Prepared by Mikołaj Żyszkiewicz</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Lodz University of Technology</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20.05.2026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UserIndexHeading"/>
        <w:rPr/>
      </w:pPr>
      <w:r>
        <w:rPr/>
        <w:t>Table of Contents</w:t>
      </w:r>
    </w:p>
    <w:p>
      <w:pPr>
        <w:pStyle w:val="UserIndex1"/>
        <w:tabs>
          <w:tab w:val="clear" w:pos="9026"/>
          <w:tab w:val="right" w:pos="9025" w:leader="dot"/>
        </w:tabs>
        <w:rPr/>
      </w:pPr>
      <w:r>
        <w:fldChar w:fldCharType="begin"/>
      </w:r>
      <w:r>
        <w:rPr/>
        <w:instrText xml:space="preserve"> INDEX \f "User-Defined"\e "</w:instrText>
        <w:tab/>
        <w:instrText xml:space="preserve">" </w:instrText>
      </w:r>
      <w:r>
        <w:rPr/>
        <w:fldChar w:fldCharType="separate"/>
      </w:r>
      <w:r>
        <w:rPr/>
        <w:t>1. Introduction</w:t>
        <w:tab/>
        <w:t>2</w:t>
      </w:r>
    </w:p>
    <w:p>
      <w:pPr>
        <w:pStyle w:val="UserIndex2"/>
        <w:tabs>
          <w:tab w:val="clear" w:pos="8743"/>
          <w:tab w:val="right" w:pos="9025" w:leader="dot"/>
        </w:tabs>
        <w:rPr/>
      </w:pPr>
      <w:r>
        <w:rPr/>
        <w:t>1.1. Purpose  </w:t>
        <w:tab/>
        <w:t>2</w:t>
      </w:r>
    </w:p>
    <w:p>
      <w:pPr>
        <w:pStyle w:val="UserIndex2"/>
        <w:tabs>
          <w:tab w:val="clear" w:pos="8743"/>
          <w:tab w:val="right" w:pos="9025" w:leader="dot"/>
        </w:tabs>
        <w:rPr/>
      </w:pPr>
      <w:r>
        <w:rPr/>
        <w:t>1.2. Document Conventions  </w:t>
        <w:tab/>
        <w:t>3</w:t>
      </w:r>
    </w:p>
    <w:p>
      <w:pPr>
        <w:pStyle w:val="UserIndex2"/>
        <w:tabs>
          <w:tab w:val="clear" w:pos="8743"/>
          <w:tab w:val="right" w:pos="9025" w:leader="dot"/>
        </w:tabs>
        <w:rPr/>
      </w:pPr>
      <w:r>
        <w:rPr/>
        <w:t>1.3. Intended Audience and Reading Suggestions  </w:t>
        <w:tab/>
        <w:t>3</w:t>
      </w:r>
    </w:p>
    <w:p>
      <w:pPr>
        <w:pStyle w:val="UserIndex2"/>
        <w:tabs>
          <w:tab w:val="clear" w:pos="8743"/>
          <w:tab w:val="right" w:pos="9025" w:leader="dot"/>
        </w:tabs>
        <w:rPr/>
      </w:pPr>
      <w:r>
        <w:rPr/>
        <w:t>1.4. Product Scope  ----</w:t>
        <w:tab/>
        <w:t>3</w:t>
      </w:r>
    </w:p>
    <w:p>
      <w:pPr>
        <w:pStyle w:val="UserIndex2"/>
        <w:tabs>
          <w:tab w:val="clear" w:pos="8743"/>
          <w:tab w:val="right" w:pos="9025" w:leader="dot"/>
        </w:tabs>
        <w:rPr/>
      </w:pPr>
      <w:r>
        <w:rPr/>
        <w:t>1.5. References  </w:t>
        <w:tab/>
        <w:t>3</w:t>
      </w:r>
    </w:p>
    <w:p>
      <w:pPr>
        <w:pStyle w:val="UserIndex1"/>
        <w:tabs>
          <w:tab w:val="clear" w:pos="9026"/>
          <w:tab w:val="right" w:pos="9025" w:leader="dot"/>
        </w:tabs>
        <w:rPr/>
      </w:pPr>
      <w:r>
        <w:rPr/>
        <w:t>2. Overall Description</w:t>
        <w:tab/>
        <w:t>3</w:t>
      </w:r>
    </w:p>
    <w:p>
      <w:pPr>
        <w:pStyle w:val="UserIndex2"/>
        <w:tabs>
          <w:tab w:val="clear" w:pos="8743"/>
          <w:tab w:val="right" w:pos="9025" w:leader="dot"/>
        </w:tabs>
        <w:rPr/>
      </w:pPr>
      <w:r>
        <w:rPr/>
        <w:t>2.1. Product Perspective  </w:t>
        <w:tab/>
        <w:t>3</w:t>
      </w:r>
    </w:p>
    <w:p>
      <w:pPr>
        <w:pStyle w:val="UserIndex2"/>
        <w:tabs>
          <w:tab w:val="clear" w:pos="8743"/>
          <w:tab w:val="right" w:pos="9025" w:leader="dot"/>
        </w:tabs>
        <w:rPr/>
      </w:pPr>
      <w:r>
        <w:rPr/>
        <w:t>2.2. Product Features  </w:t>
        <w:tab/>
        <w:t>3</w:t>
      </w:r>
    </w:p>
    <w:p>
      <w:pPr>
        <w:pStyle w:val="UserIndex2"/>
        <w:tabs>
          <w:tab w:val="clear" w:pos="8743"/>
          <w:tab w:val="right" w:pos="9025" w:leader="dot"/>
        </w:tabs>
        <w:rPr/>
      </w:pPr>
      <w:r>
        <w:rPr/>
        <w:t>2.3. User Classes and Characteristics  </w:t>
        <w:tab/>
        <w:t>4</w:t>
      </w:r>
    </w:p>
    <w:p>
      <w:pPr>
        <w:pStyle w:val="UserIndex2"/>
        <w:tabs>
          <w:tab w:val="clear" w:pos="8743"/>
          <w:tab w:val="right" w:pos="9025" w:leader="dot"/>
        </w:tabs>
        <w:rPr/>
      </w:pPr>
      <w:r>
        <w:rPr/>
        <w:t>2.4. Operating Environment</w:t>
        <w:tab/>
        <w:t>4</w:t>
      </w:r>
    </w:p>
    <w:p>
      <w:pPr>
        <w:pStyle w:val="UserIndex2"/>
        <w:tabs>
          <w:tab w:val="clear" w:pos="8743"/>
          <w:tab w:val="right" w:pos="9025" w:leader="dot"/>
        </w:tabs>
        <w:rPr/>
      </w:pPr>
      <w:r>
        <w:rPr/>
        <w:t>2.5. Design and Implementation Constraints</w:t>
        <w:tab/>
        <w:t>4</w:t>
      </w:r>
    </w:p>
    <w:p>
      <w:pPr>
        <w:pStyle w:val="UserIndex2"/>
        <w:tabs>
          <w:tab w:val="clear" w:pos="8743"/>
          <w:tab w:val="right" w:pos="9025" w:leader="dot"/>
        </w:tabs>
        <w:rPr/>
      </w:pPr>
      <w:r>
        <w:rPr/>
        <w:t>2.6. User Documentation</w:t>
        <w:tab/>
        <w:t>4</w:t>
      </w:r>
    </w:p>
    <w:p>
      <w:pPr>
        <w:pStyle w:val="UserIndex2"/>
        <w:tabs>
          <w:tab w:val="clear" w:pos="8743"/>
          <w:tab w:val="right" w:pos="9025" w:leader="dot"/>
        </w:tabs>
        <w:rPr/>
      </w:pPr>
      <w:r>
        <w:rPr/>
        <w:t>2.7. Assumptions and Dependencies</w:t>
        <w:tab/>
        <w:t>4</w:t>
      </w:r>
    </w:p>
    <w:p>
      <w:pPr>
        <w:pStyle w:val="UserIndex1"/>
        <w:tabs>
          <w:tab w:val="clear" w:pos="9026"/>
          <w:tab w:val="right" w:pos="9025" w:leader="dot"/>
        </w:tabs>
        <w:rPr/>
      </w:pPr>
      <w:r>
        <w:rPr/>
        <w:t>3. System Features</w:t>
        <w:tab/>
        <w:t>4</w:t>
      </w:r>
    </w:p>
    <w:p>
      <w:pPr>
        <w:pStyle w:val="UserIndex2"/>
        <w:tabs>
          <w:tab w:val="clear" w:pos="8743"/>
          <w:tab w:val="right" w:pos="9025" w:leader="dot"/>
        </w:tabs>
        <w:rPr/>
      </w:pPr>
      <w:r>
        <w:rPr/>
        <w:t>3.1. «Feature Name»</w:t>
        <w:tab/>
        <w:t>4</w:t>
      </w:r>
    </w:p>
    <w:p>
      <w:pPr>
        <w:pStyle w:val="UserIndex2"/>
        <w:tabs>
          <w:tab w:val="clear" w:pos="8743"/>
          <w:tab w:val="right" w:pos="9025" w:leader="dot"/>
        </w:tabs>
        <w:rPr/>
      </w:pPr>
      <w:r>
        <w:rPr/>
        <w:t>3.«N». «Additional feature blocks as needed»</w:t>
        <w:tab/>
        <w:t>5</w:t>
      </w:r>
    </w:p>
    <w:p>
      <w:pPr>
        <w:pStyle w:val="UserIndex1"/>
        <w:tabs>
          <w:tab w:val="clear" w:pos="9026"/>
          <w:tab w:val="right" w:pos="9025" w:leader="dot"/>
        </w:tabs>
        <w:rPr/>
      </w:pPr>
      <w:r>
        <w:rPr/>
        <w:t>4. External Interface Requirements</w:t>
        <w:tab/>
        <w:t>5</w:t>
      </w:r>
    </w:p>
    <w:p>
      <w:pPr>
        <w:pStyle w:val="UserIndex2"/>
        <w:tabs>
          <w:tab w:val="clear" w:pos="8743"/>
          <w:tab w:val="right" w:pos="9025" w:leader="dot"/>
        </w:tabs>
        <w:rPr/>
      </w:pPr>
      <w:r>
        <w:rPr/>
        <w:t>4.1. User Interfaces Overview</w:t>
        <w:tab/>
        <w:t>5</w:t>
      </w:r>
    </w:p>
    <w:p>
      <w:pPr>
        <w:pStyle w:val="UserIndex2"/>
        <w:tabs>
          <w:tab w:val="clear" w:pos="8743"/>
          <w:tab w:val="right" w:pos="9025" w:leader="dot"/>
        </w:tabs>
        <w:rPr/>
      </w:pPr>
      <w:r>
        <w:rPr/>
        <w:t>4.2. Hardware Interfaces</w:t>
        <w:tab/>
        <w:t>5</w:t>
      </w:r>
    </w:p>
    <w:p>
      <w:pPr>
        <w:pStyle w:val="UserIndex2"/>
        <w:tabs>
          <w:tab w:val="clear" w:pos="8743"/>
          <w:tab w:val="right" w:pos="9025" w:leader="dot"/>
        </w:tabs>
        <w:rPr/>
      </w:pPr>
      <w:r>
        <w:rPr/>
        <w:t>4.3. Software Interfaces</w:t>
        <w:tab/>
        <w:t>5</w:t>
      </w:r>
    </w:p>
    <w:p>
      <w:pPr>
        <w:pStyle w:val="UserIndex1"/>
        <w:tabs>
          <w:tab w:val="clear" w:pos="9026"/>
          <w:tab w:val="right" w:pos="9025" w:leader="dot"/>
        </w:tabs>
        <w:rPr/>
      </w:pPr>
      <w:r>
        <w:rPr/>
        <w:t>5. System Features/Modules</w:t>
        <w:tab/>
        <w:t>5</w:t>
      </w:r>
    </w:p>
    <w:p>
      <w:pPr>
        <w:pStyle w:val="UserIndex2"/>
        <w:tabs>
          <w:tab w:val="clear" w:pos="8743"/>
          <w:tab w:val="right" w:pos="9025" w:leader="dot"/>
        </w:tabs>
        <w:rPr/>
      </w:pPr>
      <w:r>
        <w:rPr/>
        <w:t>5.1. «System Feature Name»</w:t>
        <w:tab/>
        <w:t>5</w:t>
      </w:r>
    </w:p>
    <w:p>
      <w:pPr>
        <w:pStyle w:val="UserIndex2"/>
        <w:tabs>
          <w:tab w:val="clear" w:pos="8743"/>
          <w:tab w:val="right" w:pos="9025" w:leader="dot"/>
        </w:tabs>
        <w:rPr/>
      </w:pPr>
      <w:r>
        <w:rPr/>
        <w:t>5.1.1 Description and Priority</w:t>
        <w:tab/>
        <w:t>5</w:t>
      </w:r>
    </w:p>
    <w:p>
      <w:pPr>
        <w:pStyle w:val="UserIndex2"/>
        <w:tabs>
          <w:tab w:val="clear" w:pos="8743"/>
          <w:tab w:val="right" w:pos="9025" w:leader="dot"/>
        </w:tabs>
        <w:rPr/>
      </w:pPr>
      <w:r>
        <w:rPr/>
        <w:t>5.1.2 Stimulus/Response Sequences</w:t>
        <w:tab/>
        <w:t>5</w:t>
      </w:r>
    </w:p>
    <w:p>
      <w:pPr>
        <w:pStyle w:val="UserIndex2"/>
        <w:tabs>
          <w:tab w:val="clear" w:pos="8743"/>
          <w:tab w:val="right" w:pos="9025" w:leader="dot"/>
        </w:tabs>
        <w:rPr/>
      </w:pPr>
      <w:r>
        <w:rPr/>
        <w:t>5.1.3 Functional Requirements -----</w:t>
        <w:tab/>
        <w:t>6</w:t>
      </w:r>
    </w:p>
    <w:p>
      <w:pPr>
        <w:pStyle w:val="UserIndex1"/>
        <w:tabs>
          <w:tab w:val="clear" w:pos="9026"/>
          <w:tab w:val="right" w:pos="9025" w:leader="dot"/>
        </w:tabs>
        <w:rPr/>
      </w:pPr>
      <w:r>
        <w:rPr/>
        <w:t>6. Nonfunctional Requirements ----</w:t>
        <w:tab/>
        <w:t>6</w:t>
      </w:r>
    </w:p>
    <w:p>
      <w:pPr>
        <w:pStyle w:val="UserIndex2"/>
        <w:tabs>
          <w:tab w:val="clear" w:pos="8743"/>
          <w:tab w:val="right" w:pos="9025" w:leader="dot"/>
        </w:tabs>
        <w:rPr/>
      </w:pPr>
      <w:r>
        <w:rPr/>
        <w:t>6.1. Performance  </w:t>
        <w:tab/>
        <w:t>6</w:t>
      </w:r>
    </w:p>
    <w:p>
      <w:pPr>
        <w:pStyle w:val="UserIndex2"/>
        <w:tabs>
          <w:tab w:val="clear" w:pos="8743"/>
          <w:tab w:val="right" w:pos="9025" w:leader="dot"/>
        </w:tabs>
        <w:rPr/>
      </w:pPr>
      <w:r>
        <w:rPr/>
        <w:t>6.2. Security  </w:t>
        <w:tab/>
        <w:t>6</w:t>
      </w:r>
      <w:r>
        <w:rPr/>
        <w:fldChar w:fldCharType="end"/>
      </w:r>
    </w:p>
    <w:p>
      <w:pPr>
        <w:pStyle w:val="Normal"/>
        <w:shd w:val="clear"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Revision History</w:t>
      </w:r>
    </w:p>
    <w:tbl>
      <w:tblPr>
        <w:tblW w:w="9115" w:type="dxa"/>
        <w:jc w:val="left"/>
        <w:tblInd w:w="-15" w:type="dxa"/>
        <w:tblLayout w:type="fixed"/>
        <w:tblCellMar>
          <w:top w:w="108" w:type="dxa"/>
          <w:left w:w="108" w:type="dxa"/>
          <w:bottom w:w="108" w:type="dxa"/>
          <w:right w:w="108" w:type="dxa"/>
        </w:tblCellMar>
        <w:tblLook w:val="04a0" w:noHBand="0" w:noVBand="1" w:firstColumn="1" w:lastRow="0" w:lastColumn="0" w:firstRow="1"/>
      </w:tblPr>
      <w:tblGrid>
        <w:gridCol w:w="1999"/>
        <w:gridCol w:w="2017"/>
        <w:gridCol w:w="3117"/>
        <w:gridCol w:w="1981"/>
      </w:tblGrid>
      <w:tr>
        <w:trPr/>
        <w:tc>
          <w:tcPr>
            <w:tcW w:w="1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Name</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Date</w:t>
            </w:r>
          </w:p>
        </w:tc>
        <w:tc>
          <w:tcPr>
            <w:tcW w:w="31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Reason for Changes</w:t>
            </w:r>
          </w:p>
        </w:tc>
        <w:tc>
          <w:tcPr>
            <w:tcW w:w="198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Version</w:t>
            </w:r>
          </w:p>
        </w:tc>
      </w:tr>
      <w:tr>
        <w:trPr>
          <w:trHeight w:val="1052" w:hRule="atLeast"/>
        </w:trPr>
        <w:tc>
          <w:tcPr>
            <w:tcW w:w="1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Mikołaj Żyszkiewicz</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20.05.2026</w:t>
            </w:r>
          </w:p>
        </w:tc>
        <w:tc>
          <w:tcPr>
            <w:tcW w:w="31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Initial version</w:t>
            </w:r>
          </w:p>
        </w:tc>
        <w:tc>
          <w:tcPr>
            <w:tcW w:w="198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1.0.0</w:t>
            </w:r>
          </w:p>
        </w:tc>
      </w:tr>
      <w:tr>
        <w:trPr>
          <w:trHeight w:val="1052" w:hRule="atLeast"/>
        </w:trPr>
        <w:tc>
          <w:tcPr>
            <w:tcW w:w="19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02.06.2026</w:t>
            </w:r>
          </w:p>
        </w:tc>
        <w:tc>
          <w:tcPr>
            <w:tcW w:w="31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Updated the product features and added a UML graph</w:t>
            </w:r>
          </w:p>
        </w:tc>
        <w:tc>
          <w:tcPr>
            <w:tcW w:w="1981"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2.0.0</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Headernew"/>
        <w:rPr/>
      </w:pPr>
      <w:bookmarkStart w:id="0" w:name="__RefHeading___Toc1370_3635562020"/>
      <w:bookmarkEnd w:id="0"/>
      <w:r>
        <w:rPr/>
        <w:t>1. Introduction</w:t>
      </w:r>
    </w:p>
    <w:p>
      <w:pPr>
        <w:pStyle w:val="paragraphnew"/>
        <w:rPr/>
      </w:pPr>
      <w:bookmarkStart w:id="1" w:name="__RefHeading___Toc1382_3635562020"/>
      <w:bookmarkEnd w:id="1"/>
      <w:r>
        <w:rPr/>
        <w:t>1.1. Purpose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pPr>
        <w:pStyle w:val="paragraphnew"/>
        <w:rPr/>
      </w:pPr>
      <w:bookmarkStart w:id="2" w:name="__RefHeading___Toc1422_3635562020"/>
      <w:bookmarkEnd w:id="2"/>
      <w:r>
        <w:rPr/>
        <w:t>1.2. Document Conventions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pPr>
        <w:pStyle w:val="paragraphnew"/>
        <w:rPr/>
      </w:pPr>
      <w:bookmarkStart w:id="3" w:name="__RefHeading___Toc1424_3635562020"/>
      <w:bookmarkEnd w:id="3"/>
      <w:r>
        <w:rPr/>
        <w:t>1.3. Intended Audience and Reading Suggestions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w:t>
      </w:r>
      <w:r>
        <w:rPr>
          <w:rFonts w:eastAsia="Times New Roman" w:cs="" w:ascii="Apostos" w:hAnsi="Apostos" w:cstheme="majorBidi"/>
          <w:color w:val="0000FF"/>
          <w:kern w:val="0"/>
          <w:sz w:val="20"/>
          <w:szCs w:val="20"/>
          <w:lang w:eastAsia="en-GB"/>
          <w14:ligatures w14:val="none"/>
        </w:rPr>
        <w:t>proceeding</w:t>
      </w:r>
      <w:r>
        <w:rPr>
          <w:rFonts w:eastAsia="Times New Roman" w:cs="" w:asciiTheme="majorBidi" w:cstheme="majorBidi" w:hAnsiTheme="majorBidi"/>
          <w:color w:val="0000FF"/>
          <w:kern w:val="0"/>
          <w:sz w:val="20"/>
          <w:szCs w:val="20"/>
          <w:lang w:eastAsia="en-GB"/>
          <w14:ligatures w14:val="none"/>
        </w:rPr>
        <w:t xml:space="preserve"> through the sections that are most pertinent to each reader type.»</w:t>
      </w:r>
    </w:p>
    <w:p>
      <w:pPr>
        <w:pStyle w:val="paragraphnew"/>
        <w:rPr/>
      </w:pPr>
      <w:bookmarkStart w:id="4" w:name="__RefHeading___Toc1420_3635562020"/>
      <w:bookmarkEnd w:id="4"/>
      <w:r>
        <w:rPr/>
        <w:t>1.4. Product Scope  ----</w:t>
      </w:r>
    </w:p>
    <w:p>
      <w:pPr>
        <w:pStyle w:val="Normal"/>
        <w:shd w:val="clear" w:color="auto" w:fill="FFFFFF"/>
        <w:spacing w:lineRule="auto" w:line="240" w:before="240" w:after="0"/>
        <w:jc w:val="both"/>
        <w:rPr>
          <w:color w:val="000000"/>
          <w:sz w:val="20"/>
          <w:szCs w:val="20"/>
        </w:rPr>
      </w:pPr>
      <w:r>
        <w:rPr>
          <w:rFonts w:cs="" w:asciiTheme="majorBidi" w:cstheme="majorBidi" w:hAnsiTheme="majorBidi"/>
          <w:color w:val="000000"/>
          <w:sz w:val="20"/>
          <w:szCs w:val="20"/>
          <w14:ligatures w14:val="none"/>
        </w:rPr>
        <w:t>The software described herein will be used as the firmware for the Raspberry Pi based Motion Detection Surveillance System. The software is designed for autonomous video monitoring of an area in real-time, detecting threats in either interior or restricted areas with no need for ongoing human supervision or reliance upon remote cloud computing infrastructure. The firmware communicates with the camera module installed on the Raspberry Pi to perform environmental telemetry processing and event logging (capture) of digitally recorded evidence only when there are significant visual anomalies. The software performs all computer vision and data management tasks at the network edge to minimize notification time (latency), optimize the use of local storage space, and reduce energy consumption. Therefore, the software offers a secure and cost-effective alternative to commercially available security networks, consistent with the design principles of embedded systems paradigm for stand-alone, edge-computed IoT deployments.</w:t>
      </w:r>
    </w:p>
    <w:p>
      <w:pPr>
        <w:pStyle w:val="paragraphnew"/>
        <w:rPr/>
      </w:pPr>
      <w:bookmarkStart w:id="5" w:name="__RefHeading___Toc1426_3635562020"/>
      <w:bookmarkEnd w:id="5"/>
      <w:r>
        <w:rPr/>
        <w:t>1.5. References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pPr>
        <w:pStyle w:val="Headernew"/>
        <w:rPr/>
      </w:pPr>
      <w:r>
        <w:rPr/>
      </w:r>
    </w:p>
    <w:p>
      <w:pPr>
        <w:pStyle w:val="Headernew"/>
        <w:rPr/>
      </w:pPr>
      <w:r>
        <w:rPr/>
      </w:r>
    </w:p>
    <w:p>
      <w:pPr>
        <w:pStyle w:val="Headernew"/>
        <w:rPr/>
      </w:pPr>
      <w:r>
        <w:rPr/>
      </w:r>
    </w:p>
    <w:p>
      <w:pPr>
        <w:pStyle w:val="Headernew"/>
        <w:rPr/>
      </w:pPr>
      <w:bookmarkStart w:id="6" w:name="__RefHeading___Toc1380_3635562020"/>
      <w:bookmarkEnd w:id="6"/>
      <w:r>
        <w:rPr/>
        <w:t>2. Overall Description</w:t>
      </w:r>
    </w:p>
    <w:p>
      <w:pPr>
        <w:pStyle w:val="paragraphnew"/>
        <w:rPr/>
      </w:pPr>
      <w:bookmarkStart w:id="7" w:name="__RefHeading___Toc1416_3635562020"/>
      <w:bookmarkEnd w:id="7"/>
      <w:r>
        <w:rPr/>
        <w:t>2.1. Product Perspective  </w:t>
      </w:r>
    </w:p>
    <w:p>
      <w:pPr>
        <w:pStyle w:val="BodyText"/>
        <w:shd w:val="clear" w:color="auto" w:fill="FFFFFF"/>
        <w:spacing w:lineRule="auto" w:line="240" w:before="240" w:after="0"/>
        <w:jc w:val="both"/>
        <w:rPr>
          <w:rFonts w:ascii="Aptos" w:hAnsi="Aptos"/>
          <w:color w:val="000000"/>
          <w:sz w:val="20"/>
          <w:szCs w:val="20"/>
        </w:rPr>
      </w:pPr>
      <w:r>
        <w:rPr>
          <w:rFonts w:eastAsia="Times New Roman" w:cs="" w:cstheme="majorBidi"/>
          <w:color w:val="000000"/>
          <w:kern w:val="0"/>
          <w:sz w:val="20"/>
          <w:szCs w:val="20"/>
          <w:lang w:eastAsia="en-GB"/>
          <w14:ligatures w14:val="none"/>
        </w:rPr>
        <w:t>The Motion Detection Surveillance System specified in this document is a new, self-contained firmware application engineered to operate entirely at the network edge. It does not serve as a direct follow-on member of an existing product family, nor is it a legacy modification of a pre-existing software suite. Instead, it was conceived as a standalone solution to address distinct architectural vulnerabilities common in contemporary commercial security infrastructures.</w:t>
      </w:r>
    </w:p>
    <w:p>
      <w:pPr>
        <w:pStyle w:val="BodyText"/>
        <w:shd w:val="clear" w:color="auto" w:fill="FFFFFF"/>
        <w:spacing w:lineRule="auto" w:line="240" w:before="240" w:after="0"/>
        <w:jc w:val="both"/>
        <w:rPr>
          <w:rFonts w:eastAsia="Times New Roman" w:cs="" w:asciiTheme="majorBidi" w:cstheme="majorBidi" w:hAnsiTheme="majorBidi"/>
          <w:kern w:val="0"/>
          <w:lang w:eastAsia="en-GB"/>
          <w14:ligatures w14:val="none"/>
        </w:rPr>
      </w:pPr>
      <w:r>
        <w:rPr>
          <w:rFonts w:eastAsia="Times New Roman" w:cs="" w:asciiTheme="majorBidi" w:cstheme="majorBidi" w:hAnsiTheme="majorBidi"/>
          <w:kern w:val="0"/>
          <w:lang w:eastAsia="en-GB"/>
          <w14:ligatures w14:val="none"/>
        </w:rPr>
      </w:r>
    </w:p>
    <w:p>
      <w:pPr>
        <w:pStyle w:val="BodyText"/>
        <w:rPr>
          <w:rFonts w:ascii="Aptos" w:hAnsi="Aptos"/>
          <w:color w:val="000000"/>
          <w:sz w:val="20"/>
          <w:szCs w:val="20"/>
        </w:rPr>
      </w:pPr>
      <w:r>
        <w:rPr>
          <w:color w:val="000000"/>
          <w:sz w:val="20"/>
          <w:szCs w:val="20"/>
        </w:rPr>
        <w:t>Historically, localized surveillance has depended heavily on continuous human oversight or high-bandwidth cloud video recording (CVR) pipelines. These dependencies introduce single points of failure, including high operational subscription costs, severe latency bottlenecks, and significant data privacy risks. This product originates from the engineering need to decouple real-time visual threat detection from external networks. By shifting the computational workload to a low-cost, edge-computed hardware platform—specifically the Raspberry Pi architecture—the system serves as a decentralized replacement for traditional, cloud-dependent IP camera systems.</w:t>
      </w:r>
    </w:p>
    <w:p>
      <w:pPr>
        <w:pStyle w:val="BodyText"/>
        <w:rPr>
          <w:rFonts w:ascii="Aptos" w:hAnsi="Aptos"/>
          <w:color w:val="000000"/>
          <w:sz w:val="20"/>
          <w:szCs w:val="20"/>
        </w:rPr>
      </w:pPr>
      <w:r>
        <w:rPr>
          <w:color w:val="000000"/>
          <w:sz w:val="20"/>
          <w:szCs w:val="20"/>
        </w:rPr>
        <w:t>As a self-contained entity, the firmware manages the entire lifecycle of a security event locally. It directly controls the hardware abstraction layer of the camera module, processes the video stream frame-by-frame, and manages its own localized storage and alerting protocols. This independent design ensures that the system remains fully operational even during network isolation, establishing a secure, privacy-focused foundation for localized Internet-of-Things (IoT) security deployments.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paragraphnew"/>
        <w:rPr/>
      </w:pPr>
      <w:bookmarkStart w:id="8" w:name="__RefHeading___Toc1414_3635562020"/>
      <w:bookmarkEnd w:id="8"/>
      <w:r>
        <w:rPr/>
        <w:t>2.2. Product Features  </w:t>
        <w:br/>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9" w:name="p-rc_1713695c2750dd9f-30"/>
      <w:bookmarkEnd w:id="9"/>
      <w:r>
        <w:rPr>
          <w:b/>
          <w:sz w:val="20"/>
          <w:szCs w:val="20"/>
        </w:rPr>
        <w:t>Real-Time Motion Detection:</w:t>
      </w:r>
      <w:r>
        <w:rPr>
          <w:sz w:val="20"/>
          <w:szCs w:val="20"/>
        </w:rPr>
        <w:t xml:space="preserve"> Continuously processes the raw video stream frame-by-frame at the edge to detect localized visual anomalies.</w:t>
      </w:r>
    </w:p>
    <w:p>
      <w:pPr>
        <w:pStyle w:val="BodyText"/>
        <w:numPr>
          <w:ilvl w:val="0"/>
          <w:numId w:val="1"/>
        </w:numPr>
        <w:tabs>
          <w:tab w:val="clear" w:pos="720"/>
          <w:tab w:val="left" w:pos="0" w:leader="none"/>
        </w:tabs>
        <w:ind w:hanging="283" w:left="709" w:right="0"/>
        <w:rPr>
          <w:rFonts w:ascii="Aptos" w:hAnsi="Aptos"/>
          <w:sz w:val="20"/>
          <w:szCs w:val="20"/>
        </w:rPr>
      </w:pPr>
      <w:bookmarkStart w:id="10" w:name="p-rc_1713695c2750dd9f-31"/>
      <w:bookmarkEnd w:id="10"/>
      <w:r>
        <w:rPr>
          <w:b/>
          <w:sz w:val="20"/>
          <w:szCs w:val="20"/>
        </w:rPr>
        <w:t>Automated Video Recording:</w:t>
      </w:r>
      <w:r>
        <w:rPr>
          <w:sz w:val="20"/>
          <w:szCs w:val="20"/>
        </w:rPr>
        <w:t xml:space="preserve"> Initiates high-definition local recording (1080p at 20fps) for a fixed window whenever motion thresholds are crossed.</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1" w:name="p-rc_1713695c2750dd9f-32"/>
      <w:bookmarkEnd w:id="11"/>
      <w:r>
        <w:rPr>
          <w:b/>
          <w:sz w:val="20"/>
          <w:szCs w:val="20"/>
        </w:rPr>
        <w:t>Decentralized Media Management:</w:t>
      </w:r>
      <w:r>
        <w:rPr>
          <w:sz w:val="20"/>
          <w:szCs w:val="20"/>
        </w:rPr>
        <w:t xml:space="preserve"> Automatically formats, labels, and archives video files locally, with built-in rolling storage cleanup when disk usage peaks.</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2" w:name="p-rc_1713695c2750dd9f-33"/>
      <w:bookmarkEnd w:id="12"/>
      <w:r>
        <w:rPr>
          <w:b/>
          <w:sz w:val="20"/>
          <w:szCs w:val="20"/>
        </w:rPr>
        <w:t>Instant Alert &amp; Telemetry Dispatch:</w:t>
      </w:r>
      <w:r>
        <w:rPr>
          <w:sz w:val="20"/>
          <w:szCs w:val="20"/>
        </w:rPr>
        <w:t xml:space="preserve"> Generates and distributes secure email alerts complete with precise timestamps and evidence images directly to an administrator.</w:t>
      </w:r>
    </w:p>
    <w:p>
      <w:pPr>
        <w:pStyle w:val="BodyText"/>
        <w:numPr>
          <w:ilvl w:val="0"/>
          <w:numId w:val="1"/>
        </w:numPr>
        <w:tabs>
          <w:tab w:val="clear" w:pos="720"/>
          <w:tab w:val="left" w:pos="0" w:leader="none"/>
        </w:tabs>
        <w:ind w:hanging="283" w:left="709" w:right="0"/>
        <w:rPr>
          <w:rFonts w:ascii="Aptos" w:hAnsi="Aptos"/>
          <w:sz w:val="20"/>
          <w:szCs w:val="20"/>
        </w:rPr>
      </w:pPr>
      <w:bookmarkStart w:id="13" w:name="p-rc_1713695c2750dd9f-34"/>
      <w:bookmarkEnd w:id="13"/>
      <w:r>
        <w:rPr>
          <w:b/>
          <w:sz w:val="20"/>
          <w:szCs w:val="20"/>
        </w:rPr>
        <w:t>Edge Data Security &amp; Authentication:</w:t>
      </w:r>
      <w:r>
        <w:rPr>
          <w:sz w:val="20"/>
          <w:szCs w:val="20"/>
        </w:rPr>
        <w:t xml:space="preserve"> Restricts system configuration access via hashed credentials and encrypts sensitive network keys locally.</w:t>
      </w:r>
    </w:p>
    <w:p>
      <w:pPr>
        <w:pStyle w:val="BodyText"/>
        <w:numPr>
          <w:ilvl w:val="0"/>
          <w:numId w:val="1"/>
        </w:numPr>
        <w:tabs>
          <w:tab w:val="clear" w:pos="720"/>
          <w:tab w:val="left" w:pos="0" w:leader="none"/>
        </w:tabs>
        <w:ind w:hanging="283" w:left="709" w:right="0"/>
        <w:rPr>
          <w:rFonts w:ascii="Aptos" w:hAnsi="Aptos"/>
          <w:sz w:val="20"/>
          <w:szCs w:val="20"/>
        </w:rPr>
      </w:pPr>
      <w:bookmarkStart w:id="14" w:name="p-rc_1713695c2750dd9f-35"/>
      <w:bookmarkEnd w:id="14"/>
      <w:r>
        <w:rPr>
          <w:b/>
          <w:sz w:val="20"/>
          <w:szCs w:val="20"/>
        </w:rPr>
        <w:t>Fault-Tolerant Power Recovery:</w:t>
      </w:r>
      <w:r>
        <w:rPr>
          <w:sz w:val="20"/>
          <w:szCs w:val="20"/>
        </w:rPr>
        <w:t xml:space="preserve"> Self-heals and automatically reinitializes critical hardware components following electrical power disruptions.</w:t>
      </w:r>
    </w:p>
    <w:p>
      <w:pPr>
        <w:pStyle w:val="Normal"/>
        <w:shd w:val="clear" w:color="auto" w:fill="FFFFFF"/>
        <w:spacing w:lineRule="auto" w:line="240" w:before="240" w:after="0"/>
        <w:jc w:val="both"/>
        <w:rPr>
          <w:rFonts w:ascii="Aptos" w:hAnsi="Aptos"/>
          <w:sz w:val="20"/>
          <w:szCs w:val="20"/>
        </w:rPr>
      </w:pPr>
      <w:r>
        <w:rPr>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94450" cy="5888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94450" cy="5888355"/>
                    </a:xfrm>
                    <a:prstGeom prst="rect">
                      <a:avLst/>
                    </a:prstGeom>
                  </pic:spPr>
                </pic:pic>
              </a:graphicData>
            </a:graphic>
          </wp:anchor>
        </w:drawing>
      </w:r>
    </w:p>
    <w:p>
      <w:pPr>
        <w:pStyle w:val="paragraphnew"/>
        <w:rPr>
          <w:b w:val="false"/>
          <w:bCs w:val="false"/>
        </w:rPr>
      </w:pPr>
      <w:r>
        <w:rPr>
          <w:b w:val="false"/>
          <w:bCs w:val="false"/>
        </w:rPr>
        <w:t>The internal firmware architecture of the Raspberry Pi Motion Detection Surveillance System is strictly object-oriented to ensure modularity and ease of maintenance. The system utilizes dedicated software interfaces to standardize edge device orchestration, while strictly separating the volatile, real-time frame processing and computer vision logic from the non-volatile local disk storage and rolling media management mechanics. The UML Class Diagram below illustrates the composition of the main surveillance controller, its tight encapsulation of peripheral hardware modules, and its operational media asset aggregation methods.</w:t>
      </w:r>
    </w:p>
    <w:p>
      <w:pPr>
        <w:pStyle w:val="paragraphnew"/>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70015" cy="37198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70015" cy="3719830"/>
                    </a:xfrm>
                    <a:prstGeom prst="rect">
                      <a:avLst/>
                    </a:prstGeom>
                  </pic:spPr>
                </pic:pic>
              </a:graphicData>
            </a:graphic>
          </wp:anchor>
        </w:drawing>
      </w:r>
    </w:p>
    <w:p>
      <w:pPr>
        <w:pStyle w:val="paragraphnew"/>
        <w:rPr/>
      </w:pPr>
      <w:bookmarkStart w:id="15" w:name="__RefHeading___Toc1412_3635562020"/>
      <w:bookmarkEnd w:id="15"/>
      <w:r>
        <w:rPr/>
        <w:t>2.3. User Classes and Characteristics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pPr>
        <w:pStyle w:val="paragraphnew"/>
        <w:rPr/>
      </w:pPr>
      <w:bookmarkStart w:id="16" w:name="__RefHeading___Toc1410_3635562020"/>
      <w:bookmarkEnd w:id="16"/>
      <w:r>
        <w:rPr/>
        <w:t>2.4. Operating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pPr>
        <w:pStyle w:val="paragraphnew"/>
        <w:rPr/>
      </w:pPr>
      <w:bookmarkStart w:id="17" w:name="__RefHeading___Toc1408_3635562020"/>
      <w:bookmarkEnd w:id="17"/>
      <w:r>
        <w:rPr/>
        <w:t>2.5. Design and Implementation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paragraphnew"/>
        <w:rPr/>
      </w:pPr>
      <w:bookmarkStart w:id="18" w:name="__RefHeading___Toc1406_3635562020"/>
      <w:bookmarkEnd w:id="18"/>
      <w:r>
        <w:rPr/>
        <w:t>2.6. User Documentation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pPr>
        <w:pStyle w:val="paragraphnew"/>
        <w:rPr/>
      </w:pPr>
      <w:bookmarkStart w:id="19" w:name="__RefHeading___Toc1418_3635562020"/>
      <w:bookmarkEnd w:id="19"/>
      <w:r>
        <w:rPr/>
        <w:t>2.7. Assumptions and Dependencies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Headernew"/>
        <w:rPr/>
      </w:pPr>
      <w:bookmarkStart w:id="20" w:name="__RefHeading___Toc1372_3635562020"/>
      <w:bookmarkEnd w:id="20"/>
      <w:r>
        <w:rPr/>
        <w:t>3. System Features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pPr>
        <w:pStyle w:val="paragraphnew"/>
        <w:rPr/>
      </w:pPr>
      <w:bookmarkStart w:id="21" w:name="__RefHeading___Toc1402_3635562020"/>
      <w:bookmarkEnd w:id="21"/>
      <w:r>
        <w:rPr>
          <w:rFonts w:eastAsia="Times New Roman" w:cs="" w:asciiTheme="majorBidi" w:cstheme="majorBidi" w:hAnsiTheme="majorBidi"/>
          <w:b/>
          <w:bCs/>
          <w:color w:val="373D3F"/>
          <w:kern w:val="0"/>
          <w:sz w:val="20"/>
          <w:szCs w:val="20"/>
          <w:lang w:eastAsia="en-GB"/>
          <w14:ligatures w14:val="none"/>
        </w:rPr>
        <w:t>3.1. </w:t>
      </w:r>
      <w:r>
        <w:rPr>
          <w:rFonts w:eastAsia="Times New Roman" w:cs="" w:asciiTheme="majorBidi" w:cstheme="majorBidi" w:hAnsiTheme="majorBidi"/>
          <w:b/>
          <w:bCs/>
          <w:color w:val="0000FF"/>
          <w:kern w:val="0"/>
          <w:sz w:val="20"/>
          <w:szCs w:val="20"/>
          <w:lang w:eastAsia="en-GB"/>
          <w14:ligatures w14:val="none"/>
        </w:rPr>
        <w:t>«Feature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«Brief description of the feature, generally 1-3 sentences»</w:t>
      </w:r>
    </w:p>
    <w:p>
      <w:pPr>
        <w:pStyle w:val="paragraphnew"/>
        <w:rPr/>
      </w:pPr>
      <w:bookmarkStart w:id="22" w:name="__RefHeading___Toc1404_3635562020"/>
      <w:bookmarkEnd w:id="22"/>
      <w:r>
        <w:rPr>
          <w:rFonts w:eastAsia="Times New Roman" w:cs="" w:asciiTheme="majorBidi" w:cstheme="majorBidi" w:hAnsiTheme="majorBidi"/>
          <w:b/>
          <w:bCs/>
          <w:color w:val="373D3F"/>
          <w:kern w:val="0"/>
          <w:sz w:val="20"/>
          <w:szCs w:val="20"/>
          <w:lang w:eastAsia="en-GB"/>
          <w14:ligatures w14:val="none"/>
        </w:rPr>
        <w:t>3.</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 as needed»</w:t>
      </w:r>
    </w:p>
    <w:p>
      <w:pPr>
        <w:pStyle w:val="Headernew"/>
        <w:rPr/>
      </w:pPr>
      <w:bookmarkStart w:id="23" w:name="__RefHeading___Toc1374_3635562020"/>
      <w:bookmarkEnd w:id="23"/>
      <w:r>
        <w:rPr/>
        <w:t>4. External Interface Requirements</w:t>
      </w:r>
    </w:p>
    <w:p>
      <w:pPr>
        <w:pStyle w:val="paragraphnew"/>
        <w:rPr/>
      </w:pPr>
      <w:bookmarkStart w:id="24" w:name="__RefHeading___Toc1398_3635562020"/>
      <w:bookmarkEnd w:id="24"/>
      <w:r>
        <w:rPr/>
        <w:t>4.1. User Interfaces Overview</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paragraphnew"/>
        <w:rPr/>
      </w:pPr>
      <w:bookmarkStart w:id="25" w:name="__RefHeading___Toc1396_3635562020"/>
      <w:bookmarkEnd w:id="25"/>
      <w:r>
        <w:rPr/>
        <w:t>4.2. Hardware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paragraphnew"/>
        <w:rPr/>
      </w:pPr>
      <w:bookmarkStart w:id="26" w:name="__RefHeading___Toc1394_3635562020"/>
      <w:bookmarkEnd w:id="26"/>
      <w:r>
        <w:rPr/>
        <w:t>4.3. Software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Headernew"/>
        <w:rPr/>
      </w:pPr>
      <w:bookmarkStart w:id="27" w:name="__RefHeading___Toc1376_3635562020"/>
      <w:bookmarkEnd w:id="27"/>
      <w:r>
        <w:rPr/>
        <w:t>5. System Features/Modules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«This template illustrates organizing the functional requirements for the product by system features, the major services provided by the product.»</w:t>
      </w:r>
    </w:p>
    <w:p>
      <w:pPr>
        <w:pStyle w:val="paragraphnew"/>
        <w:rPr/>
      </w:pPr>
      <w:bookmarkStart w:id="28" w:name="__RefHeading___Toc1392_3635562020"/>
      <w:bookmarkEnd w:id="28"/>
      <w:r>
        <w:rPr>
          <w:rFonts w:eastAsia="Times New Roman" w:cs="" w:asciiTheme="majorBidi" w:cstheme="majorBidi" w:hAnsiTheme="majorBidi"/>
          <w:b/>
          <w:bCs/>
          <w:color w:val="373D3F"/>
          <w:kern w:val="0"/>
          <w:sz w:val="20"/>
          <w:szCs w:val="20"/>
          <w:lang w:eastAsia="en-GB"/>
          <w14:ligatures w14:val="none"/>
        </w:rPr>
        <w:t>5.1. </w:t>
      </w:r>
      <w:r>
        <w:rPr>
          <w:rFonts w:eastAsia="Times New Roman" w:cs="" w:asciiTheme="majorBidi" w:cstheme="majorBidi" w:hAnsiTheme="majorBidi"/>
          <w:b/>
          <w:bCs/>
          <w:color w:val="0000FF"/>
          <w:kern w:val="0"/>
          <w:sz w:val="20"/>
          <w:szCs w:val="20"/>
          <w:lang w:eastAsia="en-GB"/>
          <w14:ligatures w14:val="none"/>
        </w:rPr>
        <w:t>«System Feature Name»</w:t>
      </w:r>
    </w:p>
    <w:p>
      <w:pPr>
        <w:pStyle w:val="paragraphnew"/>
        <w:rPr/>
      </w:pPr>
      <w:bookmarkStart w:id="29" w:name="__RefHeading___Toc1390_3635562020"/>
      <w:bookmarkEnd w:id="29"/>
      <w:r>
        <w:rPr/>
        <w:t>5.1.1 Description and Priority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«Provide a short description of the feature. Give its priority, too.»</w:t>
      </w:r>
    </w:p>
    <w:p>
      <w:pPr>
        <w:pStyle w:val="paragraphnew"/>
        <w:rPr/>
      </w:pPr>
      <w:bookmarkStart w:id="30" w:name="__RefHeading___Toc1388_3635562020"/>
      <w:bookmarkEnd w:id="30"/>
      <w:r>
        <w:rPr/>
        <w:t>5.1.2 Stimulus/Response Sequences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«”Stimulus” or “Condition”»</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«Describe the stimulus or condition»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Response: </w:t>
      </w:r>
      <w:r>
        <w:rPr>
          <w:rFonts w:eastAsia="Times New Roman" w:cs="" w:asciiTheme="majorBidi" w:cstheme="majorBidi" w:hAnsiTheme="majorBidi"/>
          <w:color w:val="0000FF"/>
          <w:kern w:val="0"/>
          <w:sz w:val="20"/>
          <w:szCs w:val="20"/>
          <w:lang w:eastAsia="en-GB"/>
          <w14:ligatures w14:val="none"/>
        </w:rPr>
        <w:t>«Describe the response»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«Additional Stimulus/Response pairs as needed»</w:t>
      </w:r>
    </w:p>
    <w:p>
      <w:pPr>
        <w:pStyle w:val="paragraphnew"/>
        <w:rPr/>
      </w:pPr>
      <w:bookmarkStart w:id="31" w:name="__RefHeading___Toc1386_3635562020"/>
      <w:bookmarkEnd w:id="31"/>
      <w:r>
        <w:rPr/>
        <w:t>5.1.3 Functional Requirements -----</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REQ-1.1: </w:t>
      </w:r>
      <w:r>
        <w:rPr>
          <w:rFonts w:eastAsia="Times New Roman" w:cs="" w:cstheme="majorBidi"/>
          <w:color w:val="000000"/>
          <w:kern w:val="0"/>
          <w:sz w:val="20"/>
          <w:szCs w:val="20"/>
          <w:lang w:eastAsia="en-GB"/>
          <w14:ligatures w14:val="none"/>
        </w:rPr>
        <w:t xml:space="preserve">Whenever the System detects a 5% difference in pixels between two consecutive frames, </w:t>
      </w:r>
      <w:r>
        <w:rPr>
          <w:color w:val="000000"/>
          <w:sz w:val="20"/>
          <w:szCs w:val="20"/>
        </w:rPr>
        <w:t>the System should start recording a 1080p video with 20fps for a period of 15 seconds.</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REQ-1.2: </w:t>
      </w:r>
      <w:r>
        <w:rPr>
          <w:rFonts w:eastAsia="Times New Roman" w:cs="" w:cstheme="majorBidi"/>
          <w:color w:val="000000"/>
          <w:kern w:val="0"/>
          <w:sz w:val="20"/>
          <w:szCs w:val="20"/>
          <w:lang w:eastAsia="en-GB"/>
          <w14:ligatures w14:val="none"/>
        </w:rPr>
        <w:t xml:space="preserve">Once the 15 second recording time is completed, the System should save the recorded video in </w:t>
      </w:r>
      <w:r>
        <w:rPr>
          <w:color w:val="000000"/>
          <w:sz w:val="20"/>
          <w:szCs w:val="20"/>
        </w:rPr>
        <w:t>the local folder using the format YYYYMMDD_HHMMSS.mp4.</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REQ-1.3: </w:t>
      </w:r>
      <w:r>
        <w:rPr>
          <w:rFonts w:eastAsia="Times New Roman" w:cs="" w:cstheme="majorBidi"/>
          <w:color w:val="000000"/>
          <w:kern w:val="0"/>
          <w:sz w:val="20"/>
          <w:szCs w:val="20"/>
          <w:lang w:eastAsia="en-GB"/>
          <w14:ligatures w14:val="none"/>
        </w:rPr>
        <w:t xml:space="preserve">After successfully saving a new video, the System should automatically send an e-mail notification </w:t>
      </w:r>
      <w:r>
        <w:rPr>
          <w:color w:val="000000"/>
          <w:sz w:val="20"/>
          <w:szCs w:val="20"/>
        </w:rPr>
        <w:t>containing a timestamp of the captured motion event along with a JPEG image of the most active frame to the configured administrator address within 10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REQ-1.4: </w:t>
      </w:r>
      <w:r>
        <w:rPr>
          <w:rFonts w:eastAsia="Times New Roman" w:cs="" w:asciiTheme="majorBidi" w:cstheme="majorBidi" w:hAnsiTheme="majorBidi"/>
          <w:color w:val="000000"/>
          <w:kern w:val="0"/>
          <w:sz w:val="20"/>
          <w:szCs w:val="20"/>
          <w:lang w:eastAsia="en-GB"/>
          <w14:ligatures w14:val="none"/>
        </w:rPr>
        <w:t xml:space="preserve">Once the local storage usage exceeds 90%, the System should remove oldest media files </w:t>
      </w:r>
      <w:r>
        <w:rPr>
          <w:color w:val="000000"/>
          <w:sz w:val="20"/>
          <w:szCs w:val="20"/>
        </w:rPr>
        <w:t>sequentially until the disk space usage drops below 75%. REQ-1.5: Once a system power failure occurs, the System will reinitialize the camera module interface once it becomes ready after 45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w:t>
      </w:r>
    </w:p>
    <w:p>
      <w:pPr>
        <w:pStyle w:val="Headernew"/>
        <w:rPr/>
      </w:pPr>
      <w:bookmarkStart w:id="32" w:name="__RefHeading___Toc1378_3635562020"/>
      <w:bookmarkEnd w:id="32"/>
      <w:r>
        <w:rPr/>
        <w:t>6. Nonfunctional Requirements ----</w:t>
      </w:r>
    </w:p>
    <w:p>
      <w:pPr>
        <w:pStyle w:val="paragraphnew"/>
        <w:rPr/>
      </w:pPr>
      <w:bookmarkStart w:id="33" w:name="__RefHeading___Toc1384_3635562020"/>
      <w:bookmarkEnd w:id="33"/>
      <w:r>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NF-1.1: </w:t>
      </w:r>
      <w:r>
        <w:rPr>
          <w:rFonts w:eastAsia="Times New Roman" w:cs="" w:cstheme="majorBidi"/>
          <w:color w:val="000000"/>
          <w:kern w:val="0"/>
          <w:sz w:val="20"/>
          <w:szCs w:val="20"/>
          <w:lang w:eastAsia="en-GB"/>
          <w14:ligatures w14:val="none"/>
        </w:rPr>
        <w:t>The motion detection engine should process incoming raw video stream coming from the Raspberry Pi</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NF-1.2: </w:t>
      </w:r>
      <w:r>
        <w:rPr>
          <w:rFonts w:eastAsia="Times New Roman" w:cs="" w:asciiTheme="majorBidi" w:cstheme="majorBidi" w:hAnsiTheme="majorBidi"/>
          <w:color w:val="000000"/>
          <w:kern w:val="0"/>
          <w:sz w:val="20"/>
          <w:szCs w:val="20"/>
          <w:lang w:eastAsia="en-GB"/>
          <w14:ligatures w14:val="none"/>
        </w:rPr>
        <w:t xml:space="preserve">The end to end latency from the moment physical motion was detected until its final delivery to the </w:t>
      </w:r>
      <w:r>
        <w:rPr>
          <w:color w:val="000000"/>
        </w:rPr>
        <w:t>configured administrator address in an email should not exceed 15 seconds.</w:t>
      </w:r>
    </w:p>
    <w:p>
      <w:pPr>
        <w:pStyle w:val="paragraphnew"/>
        <w:rPr>
          <w:color w:val="000000"/>
        </w:rPr>
      </w:pPr>
      <w:bookmarkStart w:id="34" w:name="__RefHeading___Toc1400_3635562020"/>
      <w:bookmarkEnd w:id="34"/>
      <w:r>
        <w:rPr>
          <w:color w:val="000000"/>
        </w:rPr>
        <w:t>6.2. Security  </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NF-2.1: </w:t>
      </w:r>
      <w:r>
        <w:rPr>
          <w:rFonts w:eastAsia="Times New Roman" w:cs="" w:asciiTheme="majorBidi" w:cstheme="majorBidi" w:hAnsiTheme="majorBidi"/>
          <w:color w:val="000000"/>
          <w:kern w:val="0"/>
          <w:sz w:val="20"/>
          <w:szCs w:val="20"/>
          <w:lang w:eastAsia="en-GB"/>
          <w14:ligatures w14:val="none"/>
        </w:rPr>
        <w:t>Configuration payloads such as SMTP passwords, Wi-Fi keys, and administrator email parameters shall be securely stored in non-volatile memory using AES-256 encryption.</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NF-2.2: </w:t>
      </w:r>
      <w:r>
        <w:rPr>
          <w:rFonts w:eastAsia="Times New Roman" w:cs="" w:asciiTheme="majorBidi" w:cstheme="majorBidi" w:hAnsiTheme="majorBidi"/>
          <w:color w:val="000000"/>
          <w:kern w:val="0"/>
          <w:sz w:val="20"/>
          <w:szCs w:val="20"/>
          <w:lang w:eastAsia="en-GB"/>
          <w14:ligatures w14:val="none"/>
        </w:rPr>
        <w:t>User authentication using SHA-256 hashing algorithm for password validation shall be mandatory for the web portal through which system logs and live streaming feeds are accessed.</w:t>
      </w:r>
    </w:p>
    <w:p>
      <w:pPr>
        <w:pStyle w:val="paragraphnew"/>
        <w:rPr/>
      </w:pPr>
      <w:r>
        <w:rPr/>
        <w:t>6.3. Reliability</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NF-3.1: </w:t>
      </w:r>
      <w:r>
        <w:rPr>
          <w:rFonts w:eastAsia="Times New Roman" w:cs="" w:asciiTheme="majorBidi" w:cstheme="majorBidi" w:hAnsiTheme="majorBidi"/>
          <w:color w:val="000000"/>
          <w:kern w:val="0"/>
          <w:sz w:val="20"/>
          <w:szCs w:val="20"/>
          <w:lang w:eastAsia="en-GB"/>
          <w14:ligatures w14:val="none"/>
        </w:rPr>
        <w:t>99.5% uptime shall be achieved by the system during any test period of 30 days except the time taken for site-wide electrical infrastructure maintenance.</w:t>
      </w:r>
    </w:p>
    <w:p>
      <w:pPr>
        <w:pStyle w:val="Normal"/>
        <w:spacing w:before="0" w:after="160"/>
        <w:rPr>
          <w:rFonts w:cs="" w:asciiTheme="majorBidi" w:cstheme="majorBidi" w:hAnsiTheme="majorBidi"/>
          <w:color w:val="000000"/>
          <w:sz w:val="18"/>
          <w:szCs w:val="18"/>
        </w:rPr>
      </w:pPr>
      <w:r>
        <w:rPr>
          <w:rFonts w:cs="" w:asciiTheme="majorBidi" w:cstheme="majorBidi" w:hAnsiTheme="majorBidi"/>
          <w:color w:val="000000"/>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osto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Headernew">
    <w:name w:val="Header_new"/>
    <w:basedOn w:val="Normal"/>
    <w:qFormat/>
    <w:pPr>
      <w:shd w:val="clear" w:color="auto" w:fill="FFFFFF"/>
      <w:spacing w:lineRule="auto" w:line="240" w:before="240" w:after="0"/>
    </w:pPr>
    <w:rPr>
      <w:b/>
      <w:sz w:val="22"/>
    </w:rPr>
  </w:style>
  <w:style w:type="paragraph" w:styleId="paragraphnew">
    <w:name w:val="paragraph_new"/>
    <w:basedOn w:val="Normal"/>
    <w:qFormat/>
    <w:pPr>
      <w:shd w:val="clear" w:color="auto" w:fill="FFFFFF"/>
      <w:spacing w:lineRule="auto" w:line="240" w:before="240" w:after="0"/>
    </w:pPr>
    <w:rPr>
      <w:b/>
      <w:sz w:val="20"/>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720"/>
        <w:tab w:val="right" w:pos="9026" w:leader="dot"/>
      </w:tabs>
      <w:ind w:hanging="0" w:left="0"/>
    </w:pPr>
    <w:rPr/>
  </w:style>
  <w:style w:type="paragraph" w:styleId="UserIndex2">
    <w:name w:val="User Index 2"/>
    <w:basedOn w:val="Index"/>
    <w:qFormat/>
    <w:pPr>
      <w:tabs>
        <w:tab w:val="clear" w:pos="720"/>
        <w:tab w:val="right" w:pos="8743" w:leader="dot"/>
      </w:tabs>
      <w:ind w:hanging="0" w:lef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2836</TotalTime>
  <Application>LibreOffice/24.2.7.2$Linux_X86_64 LibreOffice_project/420$Build-2</Application>
  <AppVersion>15.0000</AppVersion>
  <Pages>10</Pages>
  <Words>2000</Words>
  <Characters>12077</Characters>
  <CharactersWithSpaces>13987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cp:lastPrinted>2026-06-16T15:19:33Z</cp:lastPrinted>
  <dcterms:modified xsi:type="dcterms:W3CDTF">2026-06-16T15:43:05Z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