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legmjtdnnax" w:id="0"/>
      <w:bookmarkEnd w:id="0"/>
      <w:r w:rsidDel="00000000" w:rsidR="00000000" w:rsidRPr="00000000">
        <w:rPr>
          <w:rtl w:val="0"/>
        </w:rPr>
        <w:t xml:space="preserve">Zadania Lista 6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w8zm8j9ccq9e" w:id="1"/>
      <w:bookmarkEnd w:id="1"/>
      <w:r w:rsidDel="00000000" w:rsidR="00000000" w:rsidRPr="00000000">
        <w:rPr>
          <w:rtl w:val="0"/>
        </w:rPr>
        <w:t xml:space="preserve">1. (4 pkt) Tuning hiperparametrów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Porównaj następujące metody optymalizacji parametrów modelu: </w:t>
      </w:r>
      <w:r w:rsidDel="00000000" w:rsidR="00000000" w:rsidRPr="00000000">
        <w:rPr>
          <w:i w:val="1"/>
          <w:iCs w:val="1"/>
          <w:rtl w:val="0"/>
        </w:rPr>
        <w:t xml:space="preserve">RandomSearch, GridSearch, HalvingGridSearch, HalvingRandomSearch</w:t>
      </w:r>
      <w:r w:rsidDel="00000000" w:rsidR="00000000" w:rsidRPr="00000000">
        <w:rPr>
          <w:rtl w:val="0"/>
        </w:rPr>
        <w:t xml:space="preserve">. Nie dopuść do wycieku wiedzy ze zbioru testowego.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a) (2 pkt) Użyj powyższych metod dla 3 wybranych modeli z poprzednich list. Porównaj jakość modeli uzyskanych po optymalizacji oraz czas działania metod. Narysuj odpowiedni (tzn. umożlwiający porównanie, czytelny) wykres. Dla każdego modelu zapisz jego najdokładniejszą wersję.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b) (1 pkt) Podaj lub oszacuj ilość iteracji każdej z metod (tj. liczbę stworzonych modeli podczas przeszukania)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c) (1 pkt) Podsumuj uzyskane wyniki. Według własnego uznania wskaż najlepszą wykorzystaną metodę optymalizacji hiperparametrów. Wybór uzasadnij.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8wdr68poo4ea" w:id="2"/>
      <w:bookmarkEnd w:id="2"/>
      <w:r w:rsidDel="00000000" w:rsidR="00000000" w:rsidRPr="00000000">
        <w:rPr>
          <w:rtl w:val="0"/>
        </w:rPr>
        <w:t xml:space="preserve">2. (6 pkt) Wyjaśnialność modeli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a) (2 pkt) Używając metody SHAP, przeanalizuj wyniki wyuczonych klasyfikatorów z zadania 1. Zastosuj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matrix</w:t>
      </w:r>
      <w:r w:rsidDel="00000000" w:rsidR="00000000" w:rsidRPr="00000000">
        <w:rPr>
          <w:rtl w:val="0"/>
        </w:rPr>
        <w:t xml:space="preserve"> w dvc.yaml. Iteracja ma się odbywać po modelach nazwanych wg. wykorzystanej metody optymalizacji.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b) (2 pkt) Zweryfikuj, które cechy wpływają na ocenę sentymentu pozytywnie, a które negatywnie.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c) (2 pkt) Przeanalizuj dokładnie kilka błędnych zaklasyfikowanych przykładów, sprawdzając, co w ich przypadku spowodowało błąd.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