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AE24" w14:textId="2EDCE64E" w:rsidR="00810E41" w:rsidRDefault="001B6193" w:rsidP="00810E41">
      <w:pPr>
        <w:pStyle w:val="Nagwek1"/>
        <w:jc w:val="center"/>
      </w:pPr>
      <w:r>
        <w:t>CSS</w:t>
      </w:r>
      <w:r w:rsidR="00810E41">
        <w:t>_</w:t>
      </w:r>
      <w:r w:rsidR="00057D0D">
        <w:t>2</w:t>
      </w:r>
    </w:p>
    <w:p w14:paraId="49663832" w14:textId="77777777" w:rsidR="00810E41" w:rsidRDefault="00810E41" w:rsidP="00810E4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</w:p>
    <w:p w14:paraId="22FA06B5" w14:textId="135940C8" w:rsidR="001B6193" w:rsidRPr="00682F86" w:rsidRDefault="001B6193" w:rsidP="001B619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  <w:r w:rsidRPr="00682F86"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Podstawy programowania w języku CSS3 – cz. </w:t>
      </w:r>
      <w:r w:rsidR="00057D0D">
        <w:rPr>
          <w:rFonts w:ascii="Verdana-Bold" w:hAnsi="Verdana-Bold" w:cs="Verdana-Bold"/>
          <w:b/>
          <w:bCs/>
          <w:color w:val="000000"/>
          <w:sz w:val="24"/>
          <w:szCs w:val="24"/>
        </w:rPr>
        <w:t>2</w:t>
      </w:r>
    </w:p>
    <w:p w14:paraId="5182927D" w14:textId="0058E246" w:rsidR="001B6193" w:rsidRPr="00682F86" w:rsidRDefault="00FB7AFC" w:rsidP="00FB7A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7AFC">
        <w:rPr>
          <w:rFonts w:ascii="Times New Roman" w:hAnsi="Times New Roman" w:cs="Times New Roman"/>
          <w:sz w:val="24"/>
          <w:szCs w:val="24"/>
        </w:rPr>
        <w:t>W witrynie rozwijanej od początku semestru zaprezentuj nowe możliwości formatowania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FC">
        <w:rPr>
          <w:rFonts w:ascii="Times New Roman" w:hAnsi="Times New Roman" w:cs="Times New Roman"/>
          <w:sz w:val="24"/>
          <w:szCs w:val="24"/>
        </w:rPr>
        <w:t>CSS3. Aby nowe możliwości były poprawnie interpretowane przez różne przeglądarki,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FC">
        <w:rPr>
          <w:rFonts w:ascii="Times New Roman" w:hAnsi="Times New Roman" w:cs="Times New Roman"/>
          <w:sz w:val="24"/>
          <w:szCs w:val="24"/>
        </w:rPr>
        <w:t xml:space="preserve">należy pamiętać o stosowaniu tzw. </w:t>
      </w:r>
      <w:proofErr w:type="spellStart"/>
      <w:r w:rsidRPr="00057D0D">
        <w:rPr>
          <w:rFonts w:ascii="Courier New" w:hAnsi="Courier New" w:cs="Courier New"/>
          <w:b/>
          <w:bCs/>
          <w:sz w:val="24"/>
          <w:szCs w:val="24"/>
        </w:rPr>
        <w:t>vendor</w:t>
      </w:r>
      <w:proofErr w:type="spellEnd"/>
      <w:r w:rsidRPr="00057D0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057D0D">
        <w:rPr>
          <w:rFonts w:ascii="Courier New" w:hAnsi="Courier New" w:cs="Courier New"/>
          <w:b/>
          <w:bCs/>
          <w:sz w:val="24"/>
          <w:szCs w:val="24"/>
        </w:rPr>
        <w:t>prefixes</w:t>
      </w:r>
      <w:proofErr w:type="spellEnd"/>
      <w:r w:rsidR="00057D0D">
        <w:rPr>
          <w:rFonts w:ascii="Times New Roman" w:hAnsi="Times New Roman" w:cs="Times New Roman"/>
          <w:sz w:val="24"/>
          <w:szCs w:val="24"/>
        </w:rPr>
        <w:t xml:space="preserve"> jeżeli oczywiście jest to konieczne.</w:t>
      </w:r>
    </w:p>
    <w:p w14:paraId="3A252971" w14:textId="057F850E" w:rsidR="00FB7AFC" w:rsidRPr="00FB7AFC" w:rsidRDefault="00FB7AFC" w:rsidP="00FB7AFC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AFC">
        <w:rPr>
          <w:rFonts w:ascii="Times New Roman" w:hAnsi="Times New Roman" w:cs="Times New Roman"/>
          <w:sz w:val="24"/>
          <w:szCs w:val="24"/>
        </w:rPr>
        <w:t xml:space="preserve">Zastosuj właściwość </w:t>
      </w:r>
      <w:proofErr w:type="spellStart"/>
      <w:r w:rsidRPr="00FB7AFC">
        <w:rPr>
          <w:rFonts w:ascii="Courier New" w:hAnsi="Courier New" w:cs="Courier New"/>
          <w:b/>
          <w:bCs/>
          <w:sz w:val="24"/>
          <w:szCs w:val="24"/>
        </w:rPr>
        <w:t>text-shadow</w:t>
      </w:r>
      <w:proofErr w:type="spellEnd"/>
      <w:r w:rsidRPr="00FB7AFC">
        <w:rPr>
          <w:rFonts w:ascii="Times New Roman" w:hAnsi="Times New Roman" w:cs="Times New Roman"/>
          <w:sz w:val="24"/>
          <w:szCs w:val="24"/>
        </w:rPr>
        <w:t>.</w:t>
      </w:r>
    </w:p>
    <w:p w14:paraId="3EB3B05D" w14:textId="097116AA" w:rsidR="00FB7AFC" w:rsidRPr="00FB7AFC" w:rsidRDefault="00FB7AFC" w:rsidP="00FB7AFC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AFC">
        <w:rPr>
          <w:rFonts w:ascii="Times New Roman" w:hAnsi="Times New Roman" w:cs="Times New Roman"/>
          <w:sz w:val="24"/>
          <w:szCs w:val="24"/>
        </w:rPr>
        <w:t xml:space="preserve">Dla bloku </w:t>
      </w:r>
      <w:r w:rsidRPr="00FB7AFC">
        <w:rPr>
          <w:rFonts w:ascii="Courier New" w:hAnsi="Courier New" w:cs="Courier New"/>
          <w:sz w:val="24"/>
          <w:szCs w:val="24"/>
        </w:rPr>
        <w:t>&lt;div&gt;</w:t>
      </w:r>
      <w:r w:rsidRPr="00FB7AFC">
        <w:rPr>
          <w:rFonts w:ascii="Times New Roman" w:hAnsi="Times New Roman" w:cs="Times New Roman"/>
          <w:sz w:val="24"/>
          <w:szCs w:val="24"/>
        </w:rPr>
        <w:t xml:space="preserve"> pokaż możliwości właściwości </w:t>
      </w:r>
      <w:proofErr w:type="spellStart"/>
      <w:r w:rsidRPr="00FB7AFC">
        <w:rPr>
          <w:rFonts w:ascii="Courier New" w:hAnsi="Courier New" w:cs="Courier New"/>
          <w:b/>
          <w:bCs/>
          <w:sz w:val="24"/>
          <w:szCs w:val="24"/>
        </w:rPr>
        <w:t>border</w:t>
      </w:r>
      <w:proofErr w:type="spellEnd"/>
      <w:r w:rsidRPr="00FB7AFC">
        <w:rPr>
          <w:rFonts w:ascii="Courier New" w:hAnsi="Courier New" w:cs="Courier New"/>
          <w:b/>
          <w:bCs/>
          <w:sz w:val="24"/>
          <w:szCs w:val="24"/>
        </w:rPr>
        <w:t>-radius</w:t>
      </w:r>
      <w:r w:rsidRPr="00FB7AFC">
        <w:rPr>
          <w:rFonts w:ascii="Times New Roman" w:hAnsi="Times New Roman" w:cs="Times New Roman"/>
          <w:sz w:val="24"/>
          <w:szCs w:val="24"/>
        </w:rPr>
        <w:t>.</w:t>
      </w:r>
    </w:p>
    <w:p w14:paraId="0E81B13C" w14:textId="54817F03" w:rsidR="00FB7AFC" w:rsidRPr="00FB7AFC" w:rsidRDefault="00FB7AFC" w:rsidP="00FB7AFC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AFC">
        <w:rPr>
          <w:rFonts w:ascii="Times New Roman" w:hAnsi="Times New Roman" w:cs="Times New Roman"/>
          <w:sz w:val="24"/>
          <w:szCs w:val="24"/>
        </w:rPr>
        <w:t>Pokaż możliwości manipulowania kolorem przy pomocy modeli RGBA oraz HSLA.</w:t>
      </w:r>
    </w:p>
    <w:p w14:paraId="49606F2D" w14:textId="77777777" w:rsidR="00FB7AFC" w:rsidRDefault="00FB7AFC" w:rsidP="00FB7AFC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AFC">
        <w:rPr>
          <w:rFonts w:ascii="Times New Roman" w:hAnsi="Times New Roman" w:cs="Times New Roman"/>
          <w:sz w:val="24"/>
          <w:szCs w:val="24"/>
        </w:rPr>
        <w:t xml:space="preserve">Zaprezentuj działanie właściwości </w:t>
      </w:r>
      <w:proofErr w:type="spellStart"/>
      <w:r w:rsidRPr="00FB7AFC">
        <w:rPr>
          <w:rFonts w:ascii="Courier New" w:hAnsi="Courier New" w:cs="Courier New"/>
          <w:b/>
          <w:bCs/>
          <w:sz w:val="24"/>
          <w:szCs w:val="24"/>
        </w:rPr>
        <w:t>box-shadow</w:t>
      </w:r>
      <w:proofErr w:type="spellEnd"/>
      <w:r w:rsidRPr="00FB7A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A56A1" w14:textId="5EFB2CD5" w:rsidR="00FB7AFC" w:rsidRDefault="00FB7AFC" w:rsidP="00FB7AFC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AFC">
        <w:rPr>
          <w:rFonts w:ascii="Times New Roman" w:hAnsi="Times New Roman" w:cs="Times New Roman"/>
          <w:sz w:val="24"/>
          <w:szCs w:val="24"/>
        </w:rPr>
        <w:t xml:space="preserve">Wykorzystaj możliwość umieszczania obrazów w tle przy pomocy właściwości: </w:t>
      </w:r>
      <w:proofErr w:type="spellStart"/>
      <w:r w:rsidRPr="00FB7AFC">
        <w:rPr>
          <w:rFonts w:ascii="Courier New" w:hAnsi="Courier New" w:cs="Courier New"/>
          <w:b/>
          <w:bCs/>
          <w:sz w:val="24"/>
          <w:szCs w:val="24"/>
        </w:rPr>
        <w:t>background</w:t>
      </w:r>
      <w:proofErr w:type="spellEnd"/>
      <w:r w:rsidRPr="00FB7AFC">
        <w:rPr>
          <w:rFonts w:ascii="Courier New" w:hAnsi="Courier New" w:cs="Courier New"/>
          <w:b/>
          <w:bCs/>
          <w:sz w:val="24"/>
          <w:szCs w:val="24"/>
        </w:rPr>
        <w:t>-image</w:t>
      </w:r>
      <w:r w:rsidRPr="00FB7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AFC">
        <w:rPr>
          <w:rFonts w:ascii="Courier New" w:hAnsi="Courier New" w:cs="Courier New"/>
          <w:b/>
          <w:bCs/>
          <w:sz w:val="24"/>
          <w:szCs w:val="24"/>
        </w:rPr>
        <w:t>background-position</w:t>
      </w:r>
      <w:proofErr w:type="spellEnd"/>
      <w:r w:rsidRPr="00FB7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AFC">
        <w:rPr>
          <w:rFonts w:ascii="Courier New" w:hAnsi="Courier New" w:cs="Courier New"/>
          <w:b/>
          <w:bCs/>
          <w:sz w:val="24"/>
          <w:szCs w:val="24"/>
        </w:rPr>
        <w:t>background-origin</w:t>
      </w:r>
      <w:proofErr w:type="spellEnd"/>
      <w:r w:rsidRPr="00FB7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AFC">
        <w:rPr>
          <w:rFonts w:ascii="Courier New" w:hAnsi="Courier New" w:cs="Courier New"/>
          <w:b/>
          <w:bCs/>
          <w:sz w:val="24"/>
          <w:szCs w:val="24"/>
        </w:rPr>
        <w:t>background-repeat</w:t>
      </w:r>
      <w:proofErr w:type="spellEnd"/>
      <w:r w:rsidRPr="00FB7AFC">
        <w:rPr>
          <w:rFonts w:ascii="Times New Roman" w:hAnsi="Times New Roman" w:cs="Times New Roman"/>
          <w:sz w:val="24"/>
          <w:szCs w:val="24"/>
        </w:rPr>
        <w:t>.</w:t>
      </w:r>
    </w:p>
    <w:p w14:paraId="64F3C3B0" w14:textId="7C101937" w:rsidR="00273CAA" w:rsidRDefault="00273CAA" w:rsidP="00FB7AFC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CAA">
        <w:rPr>
          <w:rFonts w:ascii="Times New Roman" w:hAnsi="Times New Roman" w:cs="Times New Roman"/>
          <w:sz w:val="24"/>
          <w:szCs w:val="24"/>
        </w:rPr>
        <w:t>Strona ma dostosować się do motywu (jasny/ciemny) wybranego w przeglądarce.</w:t>
      </w:r>
    </w:p>
    <w:p w14:paraId="2358199E" w14:textId="77777777" w:rsidR="00057D0D" w:rsidRDefault="00273CAA" w:rsidP="00057D0D">
      <w:pPr>
        <w:pStyle w:val="Akapitzlist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Dodaj najprostszą obsługę </w:t>
      </w:r>
      <w:proofErr w:type="spellStart"/>
      <w:r>
        <w:rPr>
          <w:rFonts w:cstheme="minorHAnsi"/>
          <w:sz w:val="24"/>
          <w:szCs w:val="24"/>
        </w:rPr>
        <w:t>responsywności</w:t>
      </w:r>
      <w:proofErr w:type="spellEnd"/>
      <w:r>
        <w:rPr>
          <w:rFonts w:cstheme="minorHAnsi"/>
          <w:sz w:val="24"/>
          <w:szCs w:val="24"/>
        </w:rPr>
        <w:t>.</w:t>
      </w:r>
      <w:r w:rsidR="00057D0D">
        <w:rPr>
          <w:rFonts w:cstheme="minorHAnsi"/>
          <w:sz w:val="24"/>
          <w:szCs w:val="24"/>
        </w:rPr>
        <w:t xml:space="preserve"> </w:t>
      </w:r>
    </w:p>
    <w:p w14:paraId="48B9C3EF" w14:textId="614B5DBE" w:rsidR="00FB7AFC" w:rsidRPr="00057D0D" w:rsidRDefault="00057D0D" w:rsidP="00057D0D">
      <w:pPr>
        <w:pStyle w:val="Akapitzlist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57D0D">
        <w:rPr>
          <w:rFonts w:cstheme="minorHAnsi"/>
          <w:sz w:val="24"/>
          <w:szCs w:val="24"/>
        </w:rPr>
        <w:t xml:space="preserve">Pokaż, że przy pomocy reguły </w:t>
      </w:r>
      <w:r w:rsidRPr="00057D0D">
        <w:rPr>
          <w:rFonts w:ascii="Courier New" w:hAnsi="Courier New" w:cs="Courier New"/>
          <w:sz w:val="24"/>
          <w:szCs w:val="24"/>
        </w:rPr>
        <w:t>@media</w:t>
      </w:r>
      <w:r w:rsidRPr="00057D0D">
        <w:rPr>
          <w:rFonts w:cstheme="minorHAnsi"/>
          <w:sz w:val="24"/>
          <w:szCs w:val="24"/>
        </w:rPr>
        <w:t xml:space="preserve"> można liczbę kolumn uzależnić od</w:t>
      </w:r>
      <w:r w:rsidRPr="00057D0D">
        <w:rPr>
          <w:rFonts w:cstheme="minorHAnsi"/>
          <w:sz w:val="24"/>
          <w:szCs w:val="24"/>
        </w:rPr>
        <w:t xml:space="preserve"> </w:t>
      </w:r>
      <w:r w:rsidRPr="00057D0D">
        <w:rPr>
          <w:rFonts w:cstheme="minorHAnsi"/>
          <w:sz w:val="24"/>
          <w:szCs w:val="24"/>
        </w:rPr>
        <w:t>rozdzielczości ekranu urządzenia, na którym wyświetla jest strona.</w:t>
      </w:r>
      <w:r w:rsidRPr="00057D0D">
        <w:rPr>
          <w:rFonts w:cstheme="minorHAnsi"/>
          <w:sz w:val="24"/>
          <w:szCs w:val="24"/>
        </w:rPr>
        <w:t xml:space="preserve"> </w:t>
      </w:r>
    </w:p>
    <w:sectPr w:rsidR="00FB7AFC" w:rsidRPr="00057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4BA"/>
    <w:multiLevelType w:val="hybridMultilevel"/>
    <w:tmpl w:val="26F28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1CA9"/>
    <w:multiLevelType w:val="hybridMultilevel"/>
    <w:tmpl w:val="469647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E438A"/>
    <w:multiLevelType w:val="hybridMultilevel"/>
    <w:tmpl w:val="83E67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B0E24"/>
    <w:multiLevelType w:val="hybridMultilevel"/>
    <w:tmpl w:val="7A6E3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C67"/>
    <w:multiLevelType w:val="hybridMultilevel"/>
    <w:tmpl w:val="E710D6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40213"/>
    <w:multiLevelType w:val="hybridMultilevel"/>
    <w:tmpl w:val="97FC2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B6977"/>
    <w:multiLevelType w:val="hybridMultilevel"/>
    <w:tmpl w:val="913E9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F31B6"/>
    <w:multiLevelType w:val="hybridMultilevel"/>
    <w:tmpl w:val="68B4250E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239E5"/>
    <w:multiLevelType w:val="hybridMultilevel"/>
    <w:tmpl w:val="3918B2BE"/>
    <w:lvl w:ilvl="0" w:tplc="B2B2F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5037D"/>
    <w:multiLevelType w:val="hybridMultilevel"/>
    <w:tmpl w:val="F6C80BF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9824AB"/>
    <w:multiLevelType w:val="hybridMultilevel"/>
    <w:tmpl w:val="CD444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95779">
    <w:abstractNumId w:val="0"/>
  </w:num>
  <w:num w:numId="2" w16cid:durableId="1333995763">
    <w:abstractNumId w:val="10"/>
  </w:num>
  <w:num w:numId="3" w16cid:durableId="545608517">
    <w:abstractNumId w:val="2"/>
  </w:num>
  <w:num w:numId="4" w16cid:durableId="1526287767">
    <w:abstractNumId w:val="6"/>
  </w:num>
  <w:num w:numId="5" w16cid:durableId="1833913525">
    <w:abstractNumId w:val="5"/>
  </w:num>
  <w:num w:numId="6" w16cid:durableId="915824149">
    <w:abstractNumId w:val="3"/>
  </w:num>
  <w:num w:numId="7" w16cid:durableId="2018077895">
    <w:abstractNumId w:val="1"/>
  </w:num>
  <w:num w:numId="8" w16cid:durableId="791677018">
    <w:abstractNumId w:val="7"/>
  </w:num>
  <w:num w:numId="9" w16cid:durableId="625353048">
    <w:abstractNumId w:val="9"/>
  </w:num>
  <w:num w:numId="10" w16cid:durableId="751898613">
    <w:abstractNumId w:val="8"/>
  </w:num>
  <w:num w:numId="11" w16cid:durableId="346563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41"/>
    <w:rsid w:val="000454EA"/>
    <w:rsid w:val="00057D0D"/>
    <w:rsid w:val="001B6193"/>
    <w:rsid w:val="00273CAA"/>
    <w:rsid w:val="002B5EA1"/>
    <w:rsid w:val="003078CB"/>
    <w:rsid w:val="00342DB7"/>
    <w:rsid w:val="004D4E58"/>
    <w:rsid w:val="005F583D"/>
    <w:rsid w:val="00682F86"/>
    <w:rsid w:val="00696747"/>
    <w:rsid w:val="007857FC"/>
    <w:rsid w:val="007971E6"/>
    <w:rsid w:val="007E692E"/>
    <w:rsid w:val="0080497A"/>
    <w:rsid w:val="00810E41"/>
    <w:rsid w:val="0084727E"/>
    <w:rsid w:val="00905D7E"/>
    <w:rsid w:val="00A90657"/>
    <w:rsid w:val="00E80850"/>
    <w:rsid w:val="00FB7AFC"/>
    <w:rsid w:val="00F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105F"/>
  <w15:chartTrackingRefBased/>
  <w15:docId w15:val="{A9218D29-F38C-4A0B-8871-C465367D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1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krzysztof.billewicz@pwr.edu.pl</dc:creator>
  <cp:keywords/>
  <dc:description/>
  <cp:lastModifiedBy>krzysztof.billewicz@pwr.edu.pl</cp:lastModifiedBy>
  <cp:revision>4</cp:revision>
  <dcterms:created xsi:type="dcterms:W3CDTF">2022-09-15T07:33:00Z</dcterms:created>
  <dcterms:modified xsi:type="dcterms:W3CDTF">2022-09-15T07:59:00Z</dcterms:modified>
</cp:coreProperties>
</file>