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4623"/>
      </w:tblGrid>
      <w:tr w:rsidR="006478ED" w14:paraId="70A95F68" w14:textId="77777777" w:rsidTr="006A5CDB">
        <w:trPr>
          <w:trHeight w:val="256"/>
          <w:jc w:val="center"/>
        </w:trPr>
        <w:tc>
          <w:tcPr>
            <w:tcW w:w="9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AC161" w14:textId="0A5E71E3" w:rsidR="006478ED" w:rsidRPr="00D82B26" w:rsidRDefault="006478ED" w:rsidP="00AB7999">
            <w:pPr>
              <w:pStyle w:val="Heading1"/>
              <w:jc w:val="center"/>
              <w:rPr>
                <w:rFonts w:cstheme="majorHAnsi"/>
              </w:rPr>
            </w:pPr>
            <w:proofErr w:type="spellStart"/>
            <w:r w:rsidRPr="00D82B26">
              <w:rPr>
                <w:rFonts w:cstheme="majorHAnsi"/>
                <w:color w:val="2E74B6"/>
              </w:rPr>
              <w:t>Sprawozdanie</w:t>
            </w:r>
            <w:proofErr w:type="spellEnd"/>
            <w:r w:rsidRPr="00D82B26">
              <w:rPr>
                <w:rFonts w:cstheme="majorHAnsi"/>
                <w:color w:val="2E74B6"/>
              </w:rPr>
              <w:t xml:space="preserve"> </w:t>
            </w:r>
            <w:r w:rsidR="00B9116D" w:rsidRPr="00D82B26">
              <w:rPr>
                <w:rFonts w:cstheme="majorHAnsi"/>
                <w:color w:val="2E74B6"/>
              </w:rPr>
              <w:t>4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proofErr w:type="gramStart"/>
            <w:r w:rsidR="00EC4A3F" w:rsidRPr="00D82B26">
              <w:rPr>
                <w:rFonts w:cstheme="majorHAnsi"/>
                <w:color w:val="2E74B6"/>
              </w:rPr>
              <w:t>–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r w:rsidR="00AB7999" w:rsidRPr="00D82B26">
              <w:rPr>
                <w:rFonts w:cstheme="majorHAnsi"/>
              </w:rPr>
              <w:t xml:space="preserve"> </w:t>
            </w:r>
            <w:proofErr w:type="spellStart"/>
            <w:r w:rsidR="00AB7999" w:rsidRPr="00D82B26">
              <w:rPr>
                <w:rFonts w:cstheme="majorHAnsi"/>
              </w:rPr>
              <w:t>Rozszerzenia</w:t>
            </w:r>
            <w:proofErr w:type="spellEnd"/>
            <w:proofErr w:type="gramEnd"/>
            <w:r w:rsidR="00AB7999" w:rsidRPr="00D82B26">
              <w:rPr>
                <w:rFonts w:cstheme="majorHAnsi"/>
              </w:rPr>
              <w:t xml:space="preserve"> </w:t>
            </w:r>
            <w:proofErr w:type="spellStart"/>
            <w:r w:rsidR="00AB7999" w:rsidRPr="00D82B26">
              <w:rPr>
                <w:rFonts w:cstheme="majorHAnsi"/>
              </w:rPr>
              <w:t>lokalnego</w:t>
            </w:r>
            <w:proofErr w:type="spellEnd"/>
            <w:r w:rsidR="00AB7999" w:rsidRPr="00D82B26">
              <w:rPr>
                <w:rFonts w:cstheme="majorHAnsi"/>
              </w:rPr>
              <w:t xml:space="preserve"> </w:t>
            </w:r>
            <w:proofErr w:type="spellStart"/>
            <w:r w:rsidR="00AB7999" w:rsidRPr="00D82B26">
              <w:rPr>
                <w:rFonts w:cstheme="majorHAnsi"/>
              </w:rPr>
              <w:t>przeszukiwania</w:t>
            </w:r>
            <w:proofErr w:type="spellEnd"/>
          </w:p>
        </w:tc>
      </w:tr>
      <w:tr w:rsidR="006478ED" w14:paraId="58158353" w14:textId="77777777" w:rsidTr="006A5CDB">
        <w:trPr>
          <w:trHeight w:val="178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A5CDB">
        <w:trPr>
          <w:trHeight w:val="352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Pr="000B3923" w:rsidRDefault="00A73D54" w:rsidP="00F2392A">
      <w:pPr>
        <w:pStyle w:val="Heading1"/>
        <w:rPr>
          <w:lang w:val="pl-PL"/>
        </w:rPr>
      </w:pPr>
      <w:r w:rsidRPr="000B3923">
        <w:rPr>
          <w:lang w:val="pl-PL"/>
        </w:rPr>
        <w:t>Opis zadania</w:t>
      </w:r>
    </w:p>
    <w:p w14:paraId="6F057082" w14:textId="77777777" w:rsidR="00B9116D" w:rsidRPr="00B9116D" w:rsidRDefault="00B9116D" w:rsidP="00F2392A">
      <w:pPr>
        <w:pStyle w:val="Heading1"/>
        <w:rPr>
          <w:color w:val="000000"/>
          <w:sz w:val="27"/>
          <w:szCs w:val="27"/>
          <w:lang w:val="pl-PL"/>
        </w:rPr>
      </w:pPr>
      <w:r w:rsidRPr="00B9116D">
        <w:rPr>
          <w:color w:val="000000"/>
          <w:sz w:val="27"/>
          <w:szCs w:val="27"/>
          <w:lang w:val="pl-PL"/>
        </w:rPr>
        <w:t xml:space="preserve">Zadanie polegało na zaimplementowaniu trzech metod lokalnego przeszukiwania oraz iteracyjnego przeszukiwania lokalnego – </w:t>
      </w:r>
      <w:proofErr w:type="spellStart"/>
      <w:r w:rsidRPr="00B9116D">
        <w:rPr>
          <w:color w:val="000000"/>
          <w:sz w:val="27"/>
          <w:szCs w:val="27"/>
          <w:lang w:val="pl-PL"/>
        </w:rPr>
        <w:t>multiple</w:t>
      </w:r>
      <w:proofErr w:type="spellEnd"/>
      <w:r w:rsidRPr="00B9116D">
        <w:rPr>
          <w:color w:val="000000"/>
          <w:sz w:val="27"/>
          <w:szCs w:val="27"/>
          <w:lang w:val="pl-PL"/>
        </w:rPr>
        <w:t xml:space="preserve"> start </w:t>
      </w:r>
      <w:proofErr w:type="spellStart"/>
      <w:r w:rsidRPr="00B9116D">
        <w:rPr>
          <w:color w:val="000000"/>
          <w:sz w:val="27"/>
          <w:szCs w:val="27"/>
          <w:lang w:val="pl-PL"/>
        </w:rPr>
        <w:t>local</w:t>
      </w:r>
      <w:proofErr w:type="spellEnd"/>
      <w:r w:rsidRPr="00B9116D">
        <w:rPr>
          <w:color w:val="000000"/>
          <w:sz w:val="27"/>
          <w:szCs w:val="27"/>
          <w:lang w:val="pl-PL"/>
        </w:rPr>
        <w:t xml:space="preserve"> </w:t>
      </w:r>
      <w:proofErr w:type="spellStart"/>
      <w:r w:rsidRPr="00B9116D">
        <w:rPr>
          <w:color w:val="000000"/>
          <w:sz w:val="27"/>
          <w:szCs w:val="27"/>
          <w:lang w:val="pl-PL"/>
        </w:rPr>
        <w:t>search</w:t>
      </w:r>
      <w:proofErr w:type="spellEnd"/>
      <w:r w:rsidRPr="00B9116D">
        <w:rPr>
          <w:color w:val="000000"/>
          <w:sz w:val="27"/>
          <w:szCs w:val="27"/>
          <w:lang w:val="pl-PL"/>
        </w:rPr>
        <w:t xml:space="preserve">, iteracyjnego przeszukiwania lokalnego z niewielką perturbacją oraz iteracyjnego przeszukiwania lokalnego z większą perturbacją typu </w:t>
      </w:r>
      <w:proofErr w:type="spellStart"/>
      <w:r w:rsidRPr="00B9116D">
        <w:rPr>
          <w:color w:val="000000"/>
          <w:sz w:val="27"/>
          <w:szCs w:val="27"/>
          <w:lang w:val="pl-PL"/>
        </w:rPr>
        <w:t>Destroy-repair</w:t>
      </w:r>
      <w:proofErr w:type="spellEnd"/>
      <w:r w:rsidRPr="00B9116D">
        <w:rPr>
          <w:color w:val="000000"/>
          <w:sz w:val="27"/>
          <w:szCs w:val="27"/>
          <w:lang w:val="pl-PL"/>
        </w:rPr>
        <w:t>. Każdy algorytm uruchamialiśmy na startując z losowego rozwiązaniem początkowego. Eksperymenty wykonaliśmy na zbiorach danych kroa200 i krob200. Budowaliśmy dwa cykle po 100 wierzchołków każdy. Każde zaimplementowane podejście było uruchamiane 10 razy w celu uśrednienia wyników i zaprezentowania ostatecznych wyników. Czas działania algorytmów iteracyjnych był równy czasowi działania 100 uruchomień algorytmu lokalnego przeszukiwania.</w:t>
      </w:r>
    </w:p>
    <w:p w14:paraId="0636C596" w14:textId="46135735" w:rsidR="00F2392A" w:rsidRDefault="00F2392A" w:rsidP="00F2392A">
      <w:pPr>
        <w:pStyle w:val="Heading1"/>
        <w:rPr>
          <w:lang w:val="pl-PL"/>
        </w:rPr>
      </w:pPr>
      <w:r>
        <w:rPr>
          <w:lang w:val="pl-PL"/>
        </w:rPr>
        <w:t xml:space="preserve">Pseudokody zaimplementowanych </w:t>
      </w:r>
      <w:r w:rsidR="00A72D6A">
        <w:rPr>
          <w:lang w:val="pl-PL"/>
        </w:rPr>
        <w:t>funkcji</w:t>
      </w:r>
    </w:p>
    <w:p w14:paraId="032E44B8" w14:textId="77777777" w:rsidR="00392C45" w:rsidRPr="00392C45" w:rsidRDefault="00392C45" w:rsidP="00392C45">
      <w:pPr>
        <w:rPr>
          <w:lang w:val="pl-PL"/>
        </w:rPr>
      </w:pPr>
    </w:p>
    <w:p w14:paraId="6923EDB5" w14:textId="64CEDFE4" w:rsidR="006E1D4D" w:rsidRPr="00B9116D" w:rsidRDefault="006E1D4D" w:rsidP="006E1D4D">
      <w:pPr>
        <w:pStyle w:val="Heading2"/>
        <w:rPr>
          <w:lang w:val="pl-PL"/>
        </w:rPr>
      </w:pPr>
      <w:proofErr w:type="spellStart"/>
      <w:r w:rsidRPr="00B9116D">
        <w:rPr>
          <w:lang w:val="pl-PL"/>
        </w:rPr>
        <w:t>Change</w:t>
      </w:r>
      <w:proofErr w:type="spellEnd"/>
      <w:r w:rsidRPr="00B9116D">
        <w:rPr>
          <w:lang w:val="pl-PL"/>
        </w:rPr>
        <w:t xml:space="preserve"> </w:t>
      </w:r>
      <w:proofErr w:type="spellStart"/>
      <w:r w:rsidRPr="00B9116D">
        <w:rPr>
          <w:lang w:val="pl-PL"/>
        </w:rPr>
        <w:t>Vertices</w:t>
      </w:r>
      <w:proofErr w:type="spellEnd"/>
      <w:r w:rsidR="00B9116D" w:rsidRPr="00B9116D">
        <w:rPr>
          <w:lang w:val="pl-PL"/>
        </w:rPr>
        <w:t xml:space="preserve"> (ruch między trasowy)</w:t>
      </w:r>
    </w:p>
    <w:p w14:paraId="46A7D64F" w14:textId="3C5B8CE4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Ruch </w:t>
      </w:r>
      <w:proofErr w:type="spellStart"/>
      <w:r>
        <w:rPr>
          <w:lang w:val="pl-PL"/>
        </w:rPr>
        <w:t>wewnątrztrasowy</w:t>
      </w:r>
      <w:proofErr w:type="spellEnd"/>
      <w:r>
        <w:rPr>
          <w:lang w:val="pl-PL"/>
        </w:rPr>
        <w:t xml:space="preserve"> wymiany </w:t>
      </w:r>
      <w:proofErr w:type="spellStart"/>
      <w:r>
        <w:rPr>
          <w:lang w:val="pl-PL"/>
        </w:rPr>
        <w:t>wierzhołków</w:t>
      </w:r>
      <w:proofErr w:type="spellEnd"/>
      <w:r>
        <w:rPr>
          <w:lang w:val="pl-PL"/>
        </w:rPr>
        <w:t xml:space="preserve"> i zmieniający zbiór wierzchołków między cyklami</w:t>
      </w:r>
    </w:p>
    <w:p w14:paraId="3DA8EED1" w14:textId="77777777" w:rsidR="006E1D4D" w:rsidRPr="006E1D4D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funkcja zmiana_wierzchołków ([] cykle, Int wierzchołek_A, Int wierzchołek_B, Bool ruch_wewnętrzny):</w:t>
      </w:r>
    </w:p>
    <w:p w14:paraId="14DEAD28" w14:textId="77777777" w:rsidR="006E1D4D" w:rsidRPr="006E1D4D" w:rsidRDefault="006E1D4D" w:rsidP="00A517D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jeżeli </w:t>
      </w:r>
      <w:proofErr w:type="spellStart"/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ruch_wewnętrzny</w:t>
      </w:r>
      <w:proofErr w:type="spellEnd"/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3DA59A38" w14:textId="5C3F7F4E" w:rsidR="006E1D4D" w:rsidRPr="006E1D4D" w:rsidRDefault="00A517DC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ab/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Znajdz wierzchołek A i B w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jednym</w:t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cyklu</w:t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 i zamień miejscami</w:t>
      </w:r>
    </w:p>
    <w:p w14:paraId="151A2326" w14:textId="7C317D1E" w:rsidR="006E1D4D" w:rsidRPr="006E1D4D" w:rsidRDefault="006E1D4D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w przeciwnym wypadku</w:t>
      </w:r>
      <w:r w:rsidR="00A517DC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26C32340" w14:textId="6B284EFE" w:rsidR="006E1D4D" w:rsidRPr="006E1D4D" w:rsidRDefault="006E1D4D" w:rsidP="00A517D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Znajdz wierzchołek A w jednym a B w drugim cyklu i zamień miejscami</w:t>
      </w:r>
    </w:p>
    <w:p w14:paraId="22341492" w14:textId="74396011" w:rsidR="006E1D4D" w:rsidRDefault="006E1D4D" w:rsidP="006E1D4D">
      <w:pPr>
        <w:rPr>
          <w:lang w:val="pl-PL"/>
        </w:rPr>
      </w:pPr>
    </w:p>
    <w:p w14:paraId="58275A78" w14:textId="4787EE85" w:rsidR="00392C45" w:rsidRDefault="00392C45" w:rsidP="00392C45">
      <w:pPr>
        <w:pStyle w:val="Heading2"/>
        <w:rPr>
          <w:lang w:val="pl-PL"/>
        </w:rPr>
      </w:pPr>
      <w:proofErr w:type="spellStart"/>
      <w:r>
        <w:rPr>
          <w:lang w:val="pl-PL"/>
        </w:rPr>
        <w:t>Change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Edges</w:t>
      </w:r>
      <w:proofErr w:type="spellEnd"/>
      <w:r w:rsidR="00B9116D">
        <w:rPr>
          <w:lang w:val="pl-PL"/>
        </w:rPr>
        <w:t xml:space="preserve"> (ruch </w:t>
      </w:r>
      <w:proofErr w:type="spellStart"/>
      <w:r w:rsidR="00B9116D">
        <w:rPr>
          <w:lang w:val="pl-PL"/>
        </w:rPr>
        <w:t>wewnątrztrasowy</w:t>
      </w:r>
      <w:proofErr w:type="spellEnd"/>
      <w:r w:rsidR="00B9116D">
        <w:rPr>
          <w:lang w:val="pl-PL"/>
        </w:rPr>
        <w:t>)</w:t>
      </w:r>
    </w:p>
    <w:p w14:paraId="786A53BC" w14:textId="4D8EF562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Ruch </w:t>
      </w:r>
      <w:proofErr w:type="spellStart"/>
      <w:r>
        <w:rPr>
          <w:lang w:val="pl-PL"/>
        </w:rPr>
        <w:t>wewnątrztrasowy</w:t>
      </w:r>
      <w:proofErr w:type="spellEnd"/>
      <w:r>
        <w:rPr>
          <w:lang w:val="pl-PL"/>
        </w:rPr>
        <w:t xml:space="preserve"> wymiany krawędzi</w:t>
      </w:r>
    </w:p>
    <w:p w14:paraId="30219E4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funkcja zmiana_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krawędzi(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cykle, początekKrawędzi1, początekKrawędzi2):</w:t>
      </w:r>
    </w:p>
    <w:p w14:paraId="14C1185B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znajdź cykl,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krórego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dotyczy zmiana</w:t>
      </w:r>
    </w:p>
    <w:p w14:paraId="4ED00E6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znajdź indeks początków krawędzi w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cuklu</w:t>
      </w:r>
      <w:proofErr w:type="spellEnd"/>
    </w:p>
    <w:p w14:paraId="1EC4AFB4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podmień krawędzie pomiędzy początkami wybranych krawędzi obracając kierunek pierwotnego cyklu</w:t>
      </w:r>
    </w:p>
    <w:p w14:paraId="16E503E9" w14:textId="7E97B92F" w:rsidR="00392C45" w:rsidRDefault="00392C45" w:rsidP="00392C45">
      <w:pPr>
        <w:rPr>
          <w:lang w:val="pl-PL"/>
        </w:rPr>
      </w:pPr>
    </w:p>
    <w:p w14:paraId="1DA831BE" w14:textId="25450123" w:rsidR="00392C45" w:rsidRPr="00B9116D" w:rsidRDefault="00392C45" w:rsidP="00392C45">
      <w:pPr>
        <w:pStyle w:val="Heading2"/>
        <w:rPr>
          <w:lang w:val="pl-PL"/>
        </w:rPr>
      </w:pPr>
      <w:proofErr w:type="spellStart"/>
      <w:r w:rsidRPr="00B9116D">
        <w:rPr>
          <w:lang w:val="pl-PL"/>
        </w:rPr>
        <w:t>Start_cycle_random</w:t>
      </w:r>
      <w:proofErr w:type="spellEnd"/>
      <w:r w:rsidRPr="00B9116D">
        <w:rPr>
          <w:lang w:val="pl-PL"/>
        </w:rPr>
        <w:t xml:space="preserve"> </w:t>
      </w:r>
    </w:p>
    <w:p w14:paraId="63495E53" w14:textId="05C6AC0F" w:rsidR="00392C45" w:rsidRPr="00B9116D" w:rsidRDefault="00392C45" w:rsidP="00392C45">
      <w:pPr>
        <w:rPr>
          <w:lang w:val="pl-PL"/>
        </w:rPr>
      </w:pPr>
      <w:r w:rsidRPr="00B9116D">
        <w:rPr>
          <w:lang w:val="pl-PL"/>
        </w:rPr>
        <w:t xml:space="preserve">Wygeneruj </w:t>
      </w:r>
      <w:proofErr w:type="spellStart"/>
      <w:r w:rsidRPr="00B9116D">
        <w:rPr>
          <w:lang w:val="pl-PL"/>
        </w:rPr>
        <w:t>cycle</w:t>
      </w:r>
      <w:proofErr w:type="spellEnd"/>
      <w:r w:rsidRPr="00B9116D">
        <w:rPr>
          <w:lang w:val="pl-PL"/>
        </w:rPr>
        <w:t xml:space="preserve"> startowe losowo</w:t>
      </w:r>
    </w:p>
    <w:p w14:paraId="10869442" w14:textId="30F15208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= wybierz losowo </w:t>
      </w:r>
      <w:r w:rsidR="00B9116D">
        <w:rPr>
          <w:rFonts w:ascii="Consolas" w:eastAsia="Times New Roman" w:hAnsi="Consolas" w:cs="Times New Roman"/>
          <w:sz w:val="21"/>
          <w:szCs w:val="21"/>
          <w:lang w:val="pl-PL"/>
        </w:rPr>
        <w:t>10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0 liczb z zakresu (0-</w:t>
      </w:r>
      <w:r w:rsidR="00B9116D">
        <w:rPr>
          <w:rFonts w:ascii="Consolas" w:eastAsia="Times New Roman" w:hAnsi="Consolas" w:cs="Times New Roman"/>
          <w:sz w:val="21"/>
          <w:szCs w:val="21"/>
          <w:lang w:val="pl-PL"/>
        </w:rPr>
        <w:t>1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99)</w:t>
      </w:r>
    </w:p>
    <w:p w14:paraId="15F25C34" w14:textId="34E4D925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cykl_drugi = pozostałe liczby z zakresu (0-</w:t>
      </w:r>
      <w:r w:rsidR="00B9116D">
        <w:rPr>
          <w:rFonts w:ascii="Consolas" w:eastAsia="Times New Roman" w:hAnsi="Consolas" w:cs="Times New Roman"/>
          <w:sz w:val="21"/>
          <w:szCs w:val="21"/>
          <w:lang w:val="pl-PL"/>
        </w:rPr>
        <w:t>1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99) nie wybrane w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</w:p>
    <w:p w14:paraId="0DC80186" w14:textId="03208FA1" w:rsid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Zwróć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,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cykl_drugi</w:t>
      </w:r>
      <w:proofErr w:type="spellEnd"/>
    </w:p>
    <w:p w14:paraId="1332C76B" w14:textId="1E1902A2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A6D6FF1" w14:textId="77777777" w:rsidR="00B9116D" w:rsidRPr="00B9116D" w:rsidRDefault="00B9116D" w:rsidP="00B9116D">
      <w:pPr>
        <w:pStyle w:val="Heading2"/>
        <w:rPr>
          <w:rFonts w:eastAsia="Times New Roman"/>
          <w:lang w:val="pl-PL"/>
        </w:rPr>
      </w:pPr>
      <w:r>
        <w:rPr>
          <w:rFonts w:eastAsia="Times New Roman"/>
          <w:lang w:val="pl-PL"/>
        </w:rPr>
        <w:t>MSLS (</w:t>
      </w:r>
      <w:proofErr w:type="spellStart"/>
      <w:r>
        <w:rPr>
          <w:rFonts w:eastAsia="Times New Roman"/>
          <w:lang w:val="pl-PL"/>
        </w:rPr>
        <w:t>Greedy</w:t>
      </w:r>
      <w:proofErr w:type="spellEnd"/>
      <w:r>
        <w:rPr>
          <w:rFonts w:eastAsia="Times New Roman"/>
          <w:lang w:val="pl-PL"/>
        </w:rPr>
        <w:t xml:space="preserve"> </w:t>
      </w:r>
      <w:proofErr w:type="spellStart"/>
      <w:r>
        <w:rPr>
          <w:rFonts w:eastAsia="Times New Roman"/>
          <w:lang w:val="pl-PL"/>
        </w:rPr>
        <w:t>search</w:t>
      </w:r>
      <w:proofErr w:type="spellEnd"/>
      <w:r>
        <w:rPr>
          <w:rFonts w:eastAsia="Times New Roman"/>
          <w:lang w:val="pl-PL"/>
        </w:rPr>
        <w:t>):</w:t>
      </w:r>
    </w:p>
    <w:p w14:paraId="236C2800" w14:textId="77777777" w:rsidR="00B9116D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Powtórz 100 razy:</w:t>
      </w:r>
    </w:p>
    <w:p w14:paraId="07474B5D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</w:p>
    <w:p w14:paraId="5522ED93" w14:textId="77777777" w:rsidR="00B9116D" w:rsidRPr="00B9116D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9116D">
        <w:rPr>
          <w:rFonts w:ascii="Consolas" w:eastAsia="Times New Roman" w:hAnsi="Consolas" w:cs="Times New Roman"/>
          <w:sz w:val="21"/>
          <w:szCs w:val="21"/>
        </w:rPr>
        <w:t>Powtarzaj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</w:rPr>
        <w:t>:</w:t>
      </w:r>
    </w:p>
    <w:p w14:paraId="3801027C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B911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Wygeneruj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zbiór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ruchów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M(x)</w:t>
      </w:r>
      <w:r w:rsidRPr="00CF6C05">
        <w:rPr>
          <w:rFonts w:ascii="Consolas" w:eastAsia="Times New Roman" w:hAnsi="Consolas" w:cs="Times New Roman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CF6C05">
        <w:rPr>
          <w:rFonts w:ascii="Consolas" w:eastAsia="Times New Roman" w:hAnsi="Consolas" w:cs="Times New Roman"/>
          <w:sz w:val="21"/>
          <w:szCs w:val="21"/>
        </w:rPr>
        <w:t>external</w:t>
      </w:r>
      <w:r>
        <w:rPr>
          <w:rFonts w:ascii="Consolas" w:eastAsia="Times New Roman" w:hAnsi="Consolas" w:cs="Times New Roman"/>
          <w:sz w:val="21"/>
          <w:szCs w:val="21"/>
        </w:rPr>
        <w:t>_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moves,internal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_moves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]</w:t>
      </w:r>
    </w:p>
    <w:p w14:paraId="19C91FF9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</w:rPr>
        <w:t>    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dla każdego m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należacego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do M(x) w losowej kolejności:</w:t>
      </w:r>
    </w:p>
    <w:p w14:paraId="53DC4D87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jeżeli f(m(x)) &gt; f(x) to:</w:t>
      </w:r>
    </w:p>
    <w:p w14:paraId="4597051E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x :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 m(x)</w:t>
      </w:r>
    </w:p>
    <w:p w14:paraId="4DAC17E7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zacznij pętle od nowa</w:t>
      </w:r>
    </w:p>
    <w:p w14:paraId="5E1DE81C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dopóki nie znaleziono lepszego rozwiązania po przejrzeniu całego M(x)</w:t>
      </w:r>
    </w:p>
    <w:p w14:paraId="3C5E694B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gdzie M(x) to przestrzeń możliwych ruchów wewnątrz i między trasowych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.</w:t>
      </w:r>
    </w:p>
    <w:p w14:paraId="4086B228" w14:textId="0CFA2409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7345332D" w14:textId="2765E991" w:rsidR="00B9116D" w:rsidRPr="00B9116D" w:rsidRDefault="00B9116D" w:rsidP="00B9116D">
      <w:pPr>
        <w:pStyle w:val="Heading2"/>
        <w:rPr>
          <w:lang w:val="pl-PL"/>
        </w:rPr>
      </w:pPr>
      <w:r w:rsidRPr="00B9116D">
        <w:rPr>
          <w:lang w:val="pl-PL"/>
        </w:rPr>
        <w:t xml:space="preserve">ILS1 - </w:t>
      </w:r>
      <w:r w:rsidRPr="00B9116D">
        <w:rPr>
          <w:lang w:val="pl-PL"/>
        </w:rPr>
        <w:t>Iteracyjn</w:t>
      </w:r>
      <w:r w:rsidRPr="00B9116D">
        <w:rPr>
          <w:lang w:val="pl-PL"/>
        </w:rPr>
        <w:t>e</w:t>
      </w:r>
      <w:r w:rsidRPr="00B9116D">
        <w:rPr>
          <w:lang w:val="pl-PL"/>
        </w:rPr>
        <w:t xml:space="preserve"> przeszukiwanie lokalne z niewielką perturbacją</w:t>
      </w:r>
    </w:p>
    <w:p w14:paraId="5ED46B83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Ustaw zmienną N, która określa liczbę wierzchołków poddanych perturbacji</w:t>
      </w:r>
    </w:p>
    <w:p w14:paraId="162D7A80" w14:textId="257FECA0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start_cycle_random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69C14847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Powtarzaj:</w:t>
      </w:r>
    </w:p>
    <w:p w14:paraId="36FECC72" w14:textId="29E4CB6F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   Wykonaj lokalne przeszukiwanie LS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67F60688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   Jeśli poprawiło się globalne rozwiązanie to zapamiętaj nowy najlepszy cykl, w przeciwnym razie przywróć do zmiennej cycle najlepszy wygenerowany cykl</w:t>
      </w:r>
    </w:p>
    <w:p w14:paraId="6465766E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   Dokonaj perturbacji N wierzchołków</w:t>
      </w:r>
    </w:p>
    <w:p w14:paraId="237D50CD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</w:p>
    <w:p w14:paraId="19917F19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Zwróć najlepszy znaleziony cykl (zmienna </w:t>
      </w:r>
      <w:proofErr w:type="spellStart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cycle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7DC5A584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6936456" w14:textId="4F800192" w:rsidR="00CD616E" w:rsidRDefault="00B9116D" w:rsidP="00B9116D">
      <w:pPr>
        <w:pStyle w:val="Heading2"/>
        <w:rPr>
          <w:lang w:val="pl-PL"/>
        </w:rPr>
      </w:pPr>
      <w:r>
        <w:rPr>
          <w:lang w:val="pl-PL"/>
        </w:rPr>
        <w:t xml:space="preserve">ILS2 – Iteracyjne przeszukiwanie z </w:t>
      </w:r>
      <w:proofErr w:type="gramStart"/>
      <w:r>
        <w:rPr>
          <w:lang w:val="pl-PL"/>
        </w:rPr>
        <w:t>większa perturbacją</w:t>
      </w:r>
      <w:proofErr w:type="gramEnd"/>
      <w:r>
        <w:rPr>
          <w:lang w:val="pl-PL"/>
        </w:rPr>
        <w:t xml:space="preserve"> </w:t>
      </w:r>
    </w:p>
    <w:p w14:paraId="517DBE2E" w14:textId="562D6554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Ustaw zmienną N, która określa liczbę wierzchołków poddanych perturbacji</w:t>
      </w:r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 xml:space="preserve"> w jednym </w:t>
      </w:r>
      <w:proofErr w:type="spellStart"/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>cykly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default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=</w:t>
      </w:r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>1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0)</w:t>
      </w:r>
    </w:p>
    <w:p w14:paraId="5FF5BF3A" w14:textId="77777777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start_cycle_random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71B61013" w14:textId="77777777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Powtarzaj:</w:t>
      </w:r>
    </w:p>
    <w:p w14:paraId="70939A57" w14:textId="5399A8CA" w:rsidR="00802A49" w:rsidRPr="00B9116D" w:rsidRDefault="00802A49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Wykonaj lokalne przeszukiwanie LS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6994FC1B" w14:textId="250D04CE" w:rsidR="00802A49" w:rsidRPr="00B9116D" w:rsidRDefault="00802A49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Jeśli poprawiło się globaln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i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e</w:t>
      </w:r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 xml:space="preserve"> najlepsze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rozwiązanie to zapamiętaj nowy najlepszy cykl, wprzeciwnym razieprzywróć do zmiennej cycle najlepszy wygenerowany cykl</w:t>
      </w:r>
    </w:p>
    <w:p w14:paraId="1398856F" w14:textId="4C525B77" w:rsidR="00802A49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Usuń N wierzchołków z każdego cyklu</w:t>
      </w:r>
    </w:p>
    <w:p w14:paraId="1F6BBDB4" w14:textId="42824A02" w:rsidR="00A127FC" w:rsidRPr="00B9116D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Odbuduj cykle metodą najbliższego sąsiada</w:t>
      </w:r>
    </w:p>
    <w:p w14:paraId="5D439CD5" w14:textId="77777777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</w:p>
    <w:p w14:paraId="05E48959" w14:textId="389EB63B" w:rsidR="00802A49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Zwróć najlepszy znaleziony cykl (zmienna </w:t>
      </w:r>
      <w:proofErr w:type="spellStart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cycle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1228C569" w14:textId="30663BFE" w:rsidR="00A127FC" w:rsidRDefault="00A127FC" w:rsidP="00A127FC">
      <w:pPr>
        <w:pStyle w:val="Heading2"/>
        <w:rPr>
          <w:lang w:val="pl-PL"/>
        </w:rPr>
      </w:pPr>
      <w:r>
        <w:rPr>
          <w:lang w:val="pl-PL"/>
        </w:rPr>
        <w:lastRenderedPageBreak/>
        <w:t>ILS</w:t>
      </w:r>
      <w:r>
        <w:rPr>
          <w:lang w:val="pl-PL"/>
        </w:rPr>
        <w:t>2a</w:t>
      </w:r>
      <w:r>
        <w:rPr>
          <w:lang w:val="pl-PL"/>
        </w:rPr>
        <w:t xml:space="preserve"> – Iteracyjne przeszukiwanie z </w:t>
      </w:r>
      <w:proofErr w:type="gramStart"/>
      <w:r>
        <w:rPr>
          <w:lang w:val="pl-PL"/>
        </w:rPr>
        <w:t>większa perturbacją</w:t>
      </w:r>
      <w:proofErr w:type="gramEnd"/>
      <w:r>
        <w:rPr>
          <w:lang w:val="pl-PL"/>
        </w:rPr>
        <w:t xml:space="preserve"> </w:t>
      </w:r>
    </w:p>
    <w:p w14:paraId="3BC1BAD1" w14:textId="77777777" w:rsidR="00A127FC" w:rsidRPr="00B9116D" w:rsidRDefault="00A127FC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6E25490C" w14:textId="77777777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Ustaw zmienną N, która określa liczbę wierzchołków poddanych perturbacji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w jednym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cykly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default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=10)</w:t>
      </w:r>
    </w:p>
    <w:p w14:paraId="27703EAE" w14:textId="77777777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start_cycle_random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1F49DD20" w14:textId="6FB4E5EB" w:rsidR="00A127FC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Wykonaj lokalne przeszukiwanie LS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565E8A5C" w14:textId="5DBCF6C8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Powtarzaj: </w:t>
      </w:r>
    </w:p>
    <w:p w14:paraId="03EECA36" w14:textId="7A091284" w:rsidR="00A127FC" w:rsidRPr="00B9116D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Jeśli poprawiło się globaln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i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e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\\ najlepsze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rozwiązanie to zapamiętaj nowy najlepszy cykl, wprzeciwnym razieprzywróć do zmiennej cycle najlepszy wygenerowany cykl</w:t>
      </w:r>
    </w:p>
    <w:p w14:paraId="7AD02479" w14:textId="63836795" w:rsidR="00A127FC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Usuń N wierzchołków z każdego cyklu</w:t>
      </w:r>
    </w:p>
    <w:p w14:paraId="1E143244" w14:textId="4329A8EE" w:rsidR="00A127FC" w:rsidRPr="00B9116D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Odbuduj cykle metodą najbliższego sąsiada</w:t>
      </w:r>
    </w:p>
    <w:p w14:paraId="07D91B5F" w14:textId="77777777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</w:p>
    <w:p w14:paraId="2EFBB59F" w14:textId="77777777" w:rsidR="00A127FC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Zwróć najlepszy znaleziony cykl (zmienna </w:t>
      </w:r>
      <w:proofErr w:type="spellStart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cycle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106578B1" w14:textId="77777777" w:rsidR="00B9116D" w:rsidRDefault="00B9116D" w:rsidP="00392C45">
      <w:pPr>
        <w:rPr>
          <w:lang w:val="pl-PL"/>
        </w:rPr>
      </w:pPr>
    </w:p>
    <w:p w14:paraId="18E58ED4" w14:textId="77777777" w:rsidR="00B9116D" w:rsidRPr="00392C45" w:rsidRDefault="00B9116D" w:rsidP="00392C45">
      <w:pPr>
        <w:rPr>
          <w:lang w:val="pl-PL"/>
        </w:rPr>
      </w:pPr>
    </w:p>
    <w:p w14:paraId="53BB2EFF" w14:textId="28AC6B83" w:rsidR="00A73D54" w:rsidRDefault="00A73D54" w:rsidP="006A5CDB">
      <w:pPr>
        <w:pStyle w:val="Heading1"/>
        <w:rPr>
          <w:lang w:val="pl-PL"/>
        </w:rPr>
      </w:pPr>
      <w:r w:rsidRPr="00DF71B1">
        <w:rPr>
          <w:lang w:val="pl-PL"/>
        </w:rPr>
        <w:t xml:space="preserve">Tabela prezentująca </w:t>
      </w:r>
      <w:r w:rsidR="00A72D6A">
        <w:rPr>
          <w:lang w:val="pl-PL"/>
        </w:rPr>
        <w:t>wartości</w:t>
      </w:r>
      <w:r w:rsidRPr="00DF71B1">
        <w:rPr>
          <w:lang w:val="pl-PL"/>
        </w:rPr>
        <w:t xml:space="preserve"> </w:t>
      </w:r>
      <w:r w:rsidR="00A72D6A">
        <w:rPr>
          <w:lang w:val="pl-PL"/>
        </w:rPr>
        <w:t xml:space="preserve">funkcji celu </w:t>
      </w:r>
      <w:r w:rsidRPr="00DF71B1">
        <w:rPr>
          <w:lang w:val="pl-PL"/>
        </w:rPr>
        <w:t>eksperymentu obliczeniowego</w:t>
      </w:r>
    </w:p>
    <w:p w14:paraId="79A556E7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AB7999" w14:paraId="0EB93093" w14:textId="3A5D1B8A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2A27D99" w14:textId="4115F891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0BFDEC" w14:textId="0F6CAF6E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6503B" w14:textId="3C6C75F9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AB7999" w14:paraId="18C4D97B" w14:textId="2470ABC5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D3C2E31" w14:textId="74FC4EC6" w:rsidR="00AB7999" w:rsidRDefault="001F7872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511595" w14:textId="1809CDEB" w:rsidR="00AB7999" w:rsidRDefault="00355E43" w:rsidP="004E470C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3928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3538</w:t>
            </w:r>
            <w:r>
              <w:rPr>
                <w:lang w:val="pl-PL"/>
              </w:rPr>
              <w:t xml:space="preserve"> -</w:t>
            </w:r>
            <w:r w:rsidRPr="00355E43">
              <w:rPr>
                <w:lang w:val="pl-PL"/>
              </w:rPr>
              <w:t>4639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A7139" w14:textId="1ACC3F7D" w:rsidR="00AB7999" w:rsidRDefault="00355E43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3615 (</w:t>
            </w:r>
            <w:r w:rsidRPr="00355E43">
              <w:rPr>
                <w:lang w:val="pl-PL"/>
              </w:rPr>
              <w:t>3558</w:t>
            </w:r>
            <w:r>
              <w:rPr>
                <w:lang w:val="pl-PL"/>
              </w:rPr>
              <w:t>-3742)</w:t>
            </w:r>
          </w:p>
        </w:tc>
      </w:tr>
    </w:tbl>
    <w:p w14:paraId="777C1C1E" w14:textId="5703E5B6" w:rsidR="00A72D6A" w:rsidRDefault="00A72D6A" w:rsidP="00A72D6A">
      <w:pPr>
        <w:pStyle w:val="Heading1"/>
        <w:rPr>
          <w:lang w:val="pl-PL"/>
        </w:rPr>
      </w:pPr>
      <w:r w:rsidRPr="00DF71B1">
        <w:rPr>
          <w:lang w:val="pl-PL"/>
        </w:rPr>
        <w:t>Tabela prezentująca</w:t>
      </w:r>
      <w:r>
        <w:rPr>
          <w:lang w:val="pl-PL"/>
        </w:rPr>
        <w:t xml:space="preserve"> czasy obliczeń </w:t>
      </w:r>
      <w:r w:rsidRPr="00DF71B1">
        <w:rPr>
          <w:lang w:val="pl-PL"/>
        </w:rPr>
        <w:t>eksperymentu obliczeniowego</w:t>
      </w:r>
    </w:p>
    <w:p w14:paraId="4B905274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1F7872" w14:paraId="5501558C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2CBCE8D1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3C5C9C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B9BFD6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1F7872" w14:paraId="0A91A6AA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2F3BCFC6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9EB8B2" w14:textId="7DA28882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7</w:t>
            </w:r>
            <w:r w:rsidRPr="00355E43">
              <w:rPr>
                <w:lang w:val="pl-PL"/>
              </w:rPr>
              <w:t>610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35918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</w:t>
            </w:r>
            <w:r w:rsidRPr="00355E43">
              <w:rPr>
                <w:lang w:val="pl-PL"/>
              </w:rPr>
              <w:t>123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204F5D" w14:textId="04E4A3A9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81</w:t>
            </w:r>
            <w:r w:rsidRPr="00355E43">
              <w:rPr>
                <w:lang w:val="pl-PL"/>
              </w:rPr>
              <w:t>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37117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38</w:t>
            </w:r>
            <w:r w:rsidR="003264F5">
              <w:rPr>
                <w:lang w:val="pl-PL"/>
              </w:rPr>
              <w:t>9</w:t>
            </w:r>
            <w:r w:rsidRPr="00355E43">
              <w:rPr>
                <w:lang w:val="pl-PL"/>
              </w:rPr>
              <w:t>35</w:t>
            </w:r>
            <w:r>
              <w:rPr>
                <w:lang w:val="pl-PL"/>
              </w:rPr>
              <w:t>)</w:t>
            </w:r>
          </w:p>
        </w:tc>
      </w:tr>
      <w:tr w:rsidR="001F7872" w14:paraId="34B76355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10B36F40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ILS1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BF9329" w14:textId="26D383B0" w:rsidR="001F7872" w:rsidRDefault="003264F5" w:rsidP="000D722B">
            <w:pPr>
              <w:jc w:val="center"/>
              <w:rPr>
                <w:lang w:val="pl-PL"/>
              </w:rPr>
            </w:pPr>
            <w:r w:rsidRPr="003264F5">
              <w:rPr>
                <w:lang w:val="pl-PL"/>
              </w:rPr>
              <w:t>35809</w:t>
            </w:r>
            <w:r w:rsidRPr="003264F5">
              <w:rPr>
                <w:lang w:val="pl-PL"/>
              </w:rPr>
              <w:t xml:space="preserve"> </w:t>
            </w:r>
            <w:r>
              <w:rPr>
                <w:lang w:val="pl-PL"/>
              </w:rPr>
              <w:t>(</w:t>
            </w:r>
            <w:r w:rsidRPr="003264F5">
              <w:rPr>
                <w:lang w:val="pl-PL"/>
              </w:rPr>
              <w:t>34802</w:t>
            </w:r>
            <w:r>
              <w:rPr>
                <w:lang w:val="pl-PL"/>
              </w:rPr>
              <w:t>-</w:t>
            </w:r>
            <w:r>
              <w:t xml:space="preserve"> </w:t>
            </w:r>
            <w:r w:rsidRPr="003264F5">
              <w:rPr>
                <w:lang w:val="pl-PL"/>
              </w:rPr>
              <w:t>36878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7D6C7B" w14:textId="196B2B53" w:rsidR="001F7872" w:rsidRDefault="003264F5" w:rsidP="000D722B">
            <w:pPr>
              <w:jc w:val="center"/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>35993</w:t>
            </w:r>
            <w:r>
              <w:rPr>
                <w:lang w:val="pl-PL"/>
              </w:rPr>
              <w:t xml:space="preserve"> (</w:t>
            </w:r>
            <w:r>
              <w:rPr>
                <w:rFonts w:ascii="Consolas" w:hAnsi="Consolas" w:cs="Consolas"/>
                <w:color w:val="000000"/>
                <w:lang w:val="en-GB"/>
              </w:rPr>
              <w:t>33800</w:t>
            </w:r>
            <w:r>
              <w:rPr>
                <w:rFonts w:ascii="Consolas" w:hAnsi="Consolas" w:cs="Consolas"/>
                <w:color w:val="000000"/>
                <w:lang w:val="en-GB"/>
              </w:rPr>
              <w:t xml:space="preserve">- </w:t>
            </w:r>
            <w:r>
              <w:rPr>
                <w:rFonts w:ascii="Consolas" w:hAnsi="Consolas" w:cs="Consolas"/>
                <w:color w:val="000000"/>
                <w:lang w:val="en-GB"/>
              </w:rPr>
              <w:t>38032</w:t>
            </w:r>
            <w:r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</w:tc>
      </w:tr>
      <w:tr w:rsidR="001F7872" w14:paraId="6BEA795F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7A6A73A4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E34A85" w14:textId="7E3437FE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34470</w:t>
            </w:r>
            <w:r w:rsidRPr="001F7872">
              <w:rPr>
                <w:lang w:val="pl-PL"/>
              </w:rPr>
              <w:t xml:space="preserve">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33097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36391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AEB88C" w14:textId="2477A477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36365</w:t>
            </w:r>
            <w:r w:rsidRPr="001F7872">
              <w:rPr>
                <w:lang w:val="pl-PL"/>
              </w:rPr>
              <w:t xml:space="preserve">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35729</w:t>
            </w:r>
            <w:r>
              <w:rPr>
                <w:lang w:val="pl-PL"/>
              </w:rPr>
              <w:t>-</w:t>
            </w:r>
            <w:r w:rsidRPr="001F7872">
              <w:rPr>
                <w:lang w:val="pl-PL"/>
              </w:rPr>
              <w:t>36990</w:t>
            </w:r>
            <w:r>
              <w:rPr>
                <w:lang w:val="pl-PL"/>
              </w:rPr>
              <w:t>)</w:t>
            </w:r>
          </w:p>
        </w:tc>
      </w:tr>
      <w:tr w:rsidR="001F7872" w14:paraId="102D73F7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1D3F194A" w14:textId="77777777" w:rsidR="001F7872" w:rsidRPr="00D61D41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ILS2a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B9F564" w14:textId="75897640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37137</w:t>
            </w:r>
            <w:r>
              <w:rPr>
                <w:lang w:val="pl-PL"/>
              </w:rPr>
              <w:t xml:space="preserve"> (</w:t>
            </w:r>
            <w:r w:rsidRPr="001F7872">
              <w:rPr>
                <w:lang w:val="pl-PL"/>
              </w:rPr>
              <w:t>34294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– </w:t>
            </w:r>
            <w:r w:rsidRPr="001F7872">
              <w:rPr>
                <w:lang w:val="pl-PL"/>
              </w:rPr>
              <w:t>38487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07B813" w14:textId="346B9527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78</w:t>
            </w:r>
            <w:r w:rsidRPr="001F7872">
              <w:rPr>
                <w:lang w:val="pl-PL"/>
              </w:rPr>
              <w:t>09</w:t>
            </w:r>
            <w:r w:rsidRPr="001F7872">
              <w:rPr>
                <w:lang w:val="pl-PL"/>
              </w:rPr>
              <w:t xml:space="preserve">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65</w:t>
            </w:r>
            <w:r w:rsidRPr="001F7872">
              <w:rPr>
                <w:lang w:val="pl-PL"/>
              </w:rPr>
              <w:t>83</w:t>
            </w:r>
            <w:r>
              <w:rPr>
                <w:lang w:val="pl-PL"/>
              </w:rPr>
              <w:t>-</w:t>
            </w:r>
            <w:r w:rsidR="003264F5">
              <w:rPr>
                <w:lang w:val="pl-PL"/>
              </w:rPr>
              <w:t>39</w:t>
            </w:r>
            <w:r w:rsidRPr="001F7872">
              <w:rPr>
                <w:lang w:val="pl-PL"/>
              </w:rPr>
              <w:t>257</w:t>
            </w:r>
            <w:r>
              <w:rPr>
                <w:lang w:val="pl-PL"/>
              </w:rPr>
              <w:t>)</w:t>
            </w:r>
          </w:p>
        </w:tc>
      </w:tr>
    </w:tbl>
    <w:p w14:paraId="16BF21C0" w14:textId="77777777" w:rsidR="00A72D6A" w:rsidRPr="00A72D6A" w:rsidRDefault="00A72D6A" w:rsidP="00A72D6A">
      <w:pPr>
        <w:rPr>
          <w:lang w:val="pl-PL"/>
        </w:rPr>
      </w:pPr>
    </w:p>
    <w:p w14:paraId="6BE3D623" w14:textId="77777777" w:rsidR="00D61D41" w:rsidRPr="00DF71B1" w:rsidRDefault="00D61D41" w:rsidP="00A73D54">
      <w:pPr>
        <w:rPr>
          <w:lang w:val="pl-PL"/>
        </w:rPr>
      </w:pPr>
    </w:p>
    <w:p w14:paraId="19506299" w14:textId="28187497" w:rsidR="000C7C7E" w:rsidRDefault="00A73D54" w:rsidP="002B490D">
      <w:pPr>
        <w:pStyle w:val="Heading1"/>
        <w:rPr>
          <w:lang w:val="pl-PL"/>
        </w:rPr>
      </w:pPr>
      <w:r w:rsidRPr="00DF71B1">
        <w:rPr>
          <w:lang w:val="pl-PL"/>
        </w:rPr>
        <w:t>Wizualizacje najlepszych rozwiązań</w:t>
      </w:r>
    </w:p>
    <w:p w14:paraId="4D3D9D58" w14:textId="4FCA26AA" w:rsidR="000F29B1" w:rsidRDefault="000F29B1" w:rsidP="000F29B1">
      <w:pPr>
        <w:rPr>
          <w:lang w:val="pl-PL"/>
        </w:rPr>
      </w:pPr>
    </w:p>
    <w:p w14:paraId="193A1E9A" w14:textId="77777777" w:rsidR="000F29B1" w:rsidRPr="000F29B1" w:rsidRDefault="000F29B1" w:rsidP="000F29B1">
      <w:pPr>
        <w:rPr>
          <w:lang w:val="pl-PL"/>
        </w:rPr>
      </w:pPr>
    </w:p>
    <w:p w14:paraId="48583018" w14:textId="77777777" w:rsidR="002B490D" w:rsidRPr="002B490D" w:rsidRDefault="002B490D" w:rsidP="002B490D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051C2F" w:rsidRPr="006F5BA0" w14:paraId="642EBDB9" w14:textId="77777777" w:rsidTr="006F5BA0">
        <w:tc>
          <w:tcPr>
            <w:tcW w:w="4675" w:type="dxa"/>
          </w:tcPr>
          <w:p w14:paraId="65EA886B" w14:textId="0720EB15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 MSLS</w:t>
            </w:r>
            <w:r w:rsidR="00051C2F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51C2F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1805AF8" w14:textId="717BA80E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MSLS</w:t>
            </w:r>
            <w:r w:rsidR="00051C2F" w:rsidRPr="006F5BA0">
              <w:rPr>
                <w:b/>
                <w:bCs/>
                <w:lang w:val="pl-PL"/>
              </w:rPr>
              <w:t>– Krob</w:t>
            </w:r>
          </w:p>
        </w:tc>
      </w:tr>
      <w:tr w:rsidR="00051C2F" w:rsidRPr="006F5BA0" w14:paraId="367D8066" w14:textId="77777777" w:rsidTr="006F5BA0">
        <w:tc>
          <w:tcPr>
            <w:tcW w:w="4675" w:type="dxa"/>
          </w:tcPr>
          <w:p w14:paraId="7031561E" w14:textId="0E68327D" w:rsidR="00051C2F" w:rsidRPr="006F5BA0" w:rsidRDefault="002B490D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4C22454A" wp14:editId="3A67B9E7">
                  <wp:extent cx="2942377" cy="1961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272" cy="196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D5296F" w14:textId="2A8FD736" w:rsidR="00051C2F" w:rsidRDefault="00051C2F" w:rsidP="00D61D41">
            <w:pPr>
              <w:rPr>
                <w:b/>
                <w:bCs/>
                <w:lang w:val="pl-PL"/>
              </w:rPr>
            </w:pPr>
          </w:p>
          <w:p w14:paraId="2FC1BD07" w14:textId="254D890F" w:rsidR="000F29B1" w:rsidRPr="006F5BA0" w:rsidRDefault="000F29B1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01324A05" wp14:editId="435B7EB3">
                  <wp:extent cx="2734146" cy="1822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913" cy="183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32158" w14:textId="4D6682C4" w:rsidR="00D61D41" w:rsidRDefault="00D61D41" w:rsidP="00D61D41">
      <w:pPr>
        <w:rPr>
          <w:lang w:val="pl-PL"/>
        </w:rPr>
      </w:pPr>
    </w:p>
    <w:p w14:paraId="70B38865" w14:textId="328479D0" w:rsidR="006F5BA0" w:rsidRDefault="006F5BA0" w:rsidP="00D61D41">
      <w:pPr>
        <w:rPr>
          <w:lang w:val="pl-PL"/>
        </w:rPr>
      </w:pPr>
    </w:p>
    <w:p w14:paraId="1454D5BC" w14:textId="77777777" w:rsidR="006F5BA0" w:rsidRDefault="006F5BA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637"/>
      </w:tblGrid>
      <w:tr w:rsidR="000C0CF4" w:rsidRPr="006F5BA0" w14:paraId="09D66676" w14:textId="77777777" w:rsidTr="006F5BA0">
        <w:tc>
          <w:tcPr>
            <w:tcW w:w="4675" w:type="dxa"/>
          </w:tcPr>
          <w:p w14:paraId="28FAE9F3" w14:textId="25E58C6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</w:t>
            </w:r>
            <w:proofErr w:type="gramStart"/>
            <w:r>
              <w:rPr>
                <w:b/>
                <w:bCs/>
                <w:lang w:val="pl-PL"/>
              </w:rPr>
              <w:t xml:space="preserve">1 </w:t>
            </w:r>
            <w:r w:rsidR="000C0CF4" w:rsidRPr="006F5BA0">
              <w:rPr>
                <w:b/>
                <w:bCs/>
                <w:lang w:val="pl-PL"/>
              </w:rPr>
              <w:t xml:space="preserve"> –</w:t>
            </w:r>
            <w:proofErr w:type="gramEnd"/>
            <w:r w:rsidR="000C0CF4" w:rsidRPr="006F5BA0">
              <w:rPr>
                <w:b/>
                <w:bCs/>
                <w:lang w:val="pl-PL"/>
              </w:rPr>
              <w:t xml:space="preserve">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CEDCCCB" w14:textId="6404019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ILS1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6F5BA0" w14:paraId="509CB0B6" w14:textId="77777777" w:rsidTr="006F5BA0">
        <w:tc>
          <w:tcPr>
            <w:tcW w:w="4675" w:type="dxa"/>
          </w:tcPr>
          <w:p w14:paraId="012560C3" w14:textId="42212BDA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0D9C1DD2" wp14:editId="3F749F03">
                  <wp:extent cx="2879678" cy="19197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52" cy="193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FDCC8B" w14:textId="4F57816D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CB5A086" wp14:editId="5D058461">
                  <wp:extent cx="2825086" cy="18833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92" cy="189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D7EF1" w14:textId="43D854A4" w:rsidR="00D61D41" w:rsidRDefault="00D61D41" w:rsidP="00D61D41">
      <w:pPr>
        <w:rPr>
          <w:lang w:val="pl-P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5B441D" w:rsidRPr="006F5BA0" w14:paraId="63148713" w14:textId="77777777" w:rsidTr="006F5BA0">
        <w:trPr>
          <w:jc w:val="center"/>
        </w:trPr>
        <w:tc>
          <w:tcPr>
            <w:tcW w:w="4675" w:type="dxa"/>
            <w:vAlign w:val="center"/>
          </w:tcPr>
          <w:p w14:paraId="230372DD" w14:textId="212A58E0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565A58FB" w14:textId="3DEA0C69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6F5BA0" w14:paraId="28F2A7CF" w14:textId="77777777" w:rsidTr="006F5BA0">
        <w:trPr>
          <w:jc w:val="center"/>
        </w:trPr>
        <w:tc>
          <w:tcPr>
            <w:tcW w:w="4675" w:type="dxa"/>
            <w:vAlign w:val="center"/>
          </w:tcPr>
          <w:p w14:paraId="258EC157" w14:textId="60E2DE3C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C57AF5" wp14:editId="737D87AB">
                  <wp:extent cx="2942377" cy="19615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110" cy="197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09BED7C" w14:textId="44DE4764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7C6A78" wp14:editId="64BF9EDB">
                  <wp:extent cx="2734146" cy="1822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871" cy="182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F649C" w14:textId="37F29795" w:rsidR="000C0CF4" w:rsidRDefault="000C0CF4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5"/>
      </w:tblGrid>
      <w:tr w:rsidR="005B441D" w:rsidRPr="000C7C7E" w14:paraId="009E80F7" w14:textId="77777777" w:rsidTr="000C7C7E">
        <w:tc>
          <w:tcPr>
            <w:tcW w:w="4675" w:type="dxa"/>
            <w:vAlign w:val="center"/>
          </w:tcPr>
          <w:p w14:paraId="5C8A2712" w14:textId="4ACF14C7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3B09C384" w14:textId="508E1C23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0C7C7E" w14:paraId="22736122" w14:textId="77777777" w:rsidTr="000C7C7E">
        <w:tc>
          <w:tcPr>
            <w:tcW w:w="4675" w:type="dxa"/>
            <w:vAlign w:val="center"/>
          </w:tcPr>
          <w:p w14:paraId="5BC62752" w14:textId="568EF51E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F5E966F" wp14:editId="07F4B6A4">
                  <wp:extent cx="2833735" cy="18891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97" cy="18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BDF5958" w14:textId="6F0D167A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70B239C" wp14:editId="46FD63F5">
                  <wp:extent cx="2815628" cy="18770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83" cy="188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DF483" w14:textId="1408AE50" w:rsidR="000C0CF4" w:rsidRDefault="000C0CF4" w:rsidP="00D61D41">
      <w:pPr>
        <w:rPr>
          <w:lang w:val="pl-PL"/>
        </w:rPr>
      </w:pPr>
    </w:p>
    <w:p w14:paraId="2C13DDD9" w14:textId="11329CCF" w:rsidR="000C7C7E" w:rsidRDefault="000C7C7E" w:rsidP="00D61D41">
      <w:pPr>
        <w:rPr>
          <w:lang w:val="pl-PL"/>
        </w:rPr>
      </w:pPr>
    </w:p>
    <w:p w14:paraId="52151DFE" w14:textId="2B7211C9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>Wnioski</w:t>
      </w:r>
    </w:p>
    <w:p w14:paraId="149B4994" w14:textId="229C4958" w:rsidR="00A87CED" w:rsidRDefault="00A87CED" w:rsidP="00A87CED">
      <w:pPr>
        <w:rPr>
          <w:lang w:val="pl-PL"/>
        </w:rPr>
      </w:pPr>
      <w:r w:rsidRPr="00A87CED">
        <w:rPr>
          <w:lang w:val="pl-PL"/>
        </w:rPr>
        <w:t>Lokalne przeszukiwanie w wersji zachłannej okazało się podejściem szybszym niż metoda w wersji stromej. Różnica jest szczególnie zauważalna</w:t>
      </w:r>
      <w:r w:rsidR="00BD6ACB">
        <w:rPr>
          <w:lang w:val="pl-PL"/>
        </w:rPr>
        <w:t>,</w:t>
      </w:r>
      <w:r w:rsidRPr="00A87CED">
        <w:rPr>
          <w:lang w:val="pl-PL"/>
        </w:rPr>
        <w:t xml:space="preserve"> gdy algorytm rozpoczynał od rozwiązania losowego. </w:t>
      </w:r>
      <w:r w:rsidR="00BD6ACB">
        <w:rPr>
          <w:lang w:val="pl-PL"/>
        </w:rPr>
        <w:t xml:space="preserve">Z tego względu zdecydowaliśmy się oprzeć perturbacje o lokalne przeszukiwanie w wersji </w:t>
      </w:r>
      <w:proofErr w:type="spellStart"/>
      <w:r w:rsidR="00BD6ACB">
        <w:rPr>
          <w:lang w:val="pl-PL"/>
        </w:rPr>
        <w:t>greedy</w:t>
      </w:r>
      <w:proofErr w:type="spellEnd"/>
      <w:r w:rsidR="00BD6ACB">
        <w:rPr>
          <w:lang w:val="pl-PL"/>
        </w:rPr>
        <w:t>.</w:t>
      </w:r>
    </w:p>
    <w:p w14:paraId="18DDF0B3" w14:textId="33DACE46" w:rsidR="00A87CED" w:rsidRDefault="00BD6ACB" w:rsidP="00A87CED">
      <w:pPr>
        <w:rPr>
          <w:lang w:val="pl-PL"/>
        </w:rPr>
      </w:pPr>
      <w:r>
        <w:rPr>
          <w:lang w:val="pl-PL"/>
        </w:rPr>
        <w:t xml:space="preserve">Perturbacje są w stanie znacząco skrócić wynikową ścieżkę w porównaniu do wersji Multi Start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Search</w:t>
      </w:r>
      <w:proofErr w:type="spellEnd"/>
      <w:r>
        <w:rPr>
          <w:lang w:val="pl-PL"/>
        </w:rPr>
        <w:t>. Zwraca to uwagę na fakt jak istotny dla wyniku jest tak naprawdę sposób rozdystrybuowania tych ostatnich wierzchołków, które często są brane do cyklu nie dlatego że są idealne z punktu widzenia funkcji celu</w:t>
      </w:r>
      <w:r w:rsidR="003264F5">
        <w:rPr>
          <w:lang w:val="pl-PL"/>
        </w:rPr>
        <w:t>,</w:t>
      </w:r>
      <w:r>
        <w:rPr>
          <w:lang w:val="pl-PL"/>
        </w:rPr>
        <w:t xml:space="preserve"> ale dlatego że tylko one zostały. Wykorzystując perturbacje jesteśmy w stanie tę zależność trochę zmitygować. Nie budujemy tylko rozwiązania</w:t>
      </w:r>
      <w:r w:rsidR="003264F5">
        <w:rPr>
          <w:lang w:val="pl-PL"/>
        </w:rPr>
        <w:t>,</w:t>
      </w:r>
      <w:r>
        <w:rPr>
          <w:lang w:val="pl-PL"/>
        </w:rPr>
        <w:t xml:space="preserve"> ale dodatkowo staramy się wielokrotnie przearanżować pewną część cyklu rozszerzając w ten sposób zdolności lokalnego przeszukiwania. </w:t>
      </w:r>
    </w:p>
    <w:p w14:paraId="5926781D" w14:textId="5A581FFF" w:rsidR="003264F5" w:rsidRPr="00A87CED" w:rsidRDefault="003264F5" w:rsidP="00A87CED">
      <w:pPr>
        <w:rPr>
          <w:lang w:val="pl-PL"/>
        </w:rPr>
      </w:pPr>
      <w:r>
        <w:rPr>
          <w:lang w:val="pl-PL"/>
        </w:rPr>
        <w:t>Prawdopodobnie w algorytmach z większą perturbacją można by uzyskać jeszcze lepsze wyniki parametryzując liczbę usuwanych i odbudowywanych z powrotem wierzchołków. Nie mniej przez ograniczenia czasowe i długość wykonywania się algorytmu skupiliśmy się na opracowaniu jednej wersji dla liczby usuwanych wierzchołków równej 10% - czyli 20 co wciąż przyniosło drobne poprawy.</w:t>
      </w:r>
    </w:p>
    <w:p w14:paraId="7227A5E4" w14:textId="55A793CD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 xml:space="preserve">Kod </w:t>
      </w:r>
      <w:r w:rsidR="00EA0961" w:rsidRPr="00EA0961">
        <w:rPr>
          <w:lang w:val="pl-PL"/>
        </w:rPr>
        <w:t>program</w:t>
      </w:r>
      <w:r w:rsidR="006A5CDB">
        <w:rPr>
          <w:lang w:val="pl-PL"/>
        </w:rPr>
        <w:t>u</w:t>
      </w:r>
    </w:p>
    <w:p w14:paraId="2B7B3324" w14:textId="3A45223F" w:rsidR="00EA0961" w:rsidRDefault="00EA0961" w:rsidP="00EA0961">
      <w:pPr>
        <w:rPr>
          <w:lang w:val="pl-PL"/>
        </w:rPr>
      </w:pPr>
      <w:r>
        <w:rPr>
          <w:lang w:val="pl-PL"/>
        </w:rPr>
        <w:t>Repozytorium z całym kodem</w:t>
      </w:r>
      <w:r w:rsidR="00D61D41">
        <w:rPr>
          <w:lang w:val="pl-PL"/>
        </w:rPr>
        <w:t xml:space="preserve"> napisanym w </w:t>
      </w:r>
      <w:proofErr w:type="spellStart"/>
      <w:r w:rsidR="00D61D41">
        <w:rPr>
          <w:lang w:val="pl-PL"/>
        </w:rPr>
        <w:t>jupyter_notebook</w:t>
      </w:r>
      <w:proofErr w:type="spellEnd"/>
      <w:r w:rsidRPr="00EA0961">
        <w:rPr>
          <w:lang w:val="pl-PL"/>
        </w:rPr>
        <w:t xml:space="preserve"> </w:t>
      </w:r>
      <w:r>
        <w:rPr>
          <w:lang w:val="pl-PL"/>
        </w:rPr>
        <w:t xml:space="preserve">znajduje się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pod linkiem </w:t>
      </w:r>
    </w:p>
    <w:p w14:paraId="323ED71F" w14:textId="7E02F9DE" w:rsidR="006A5CDB" w:rsidRPr="006A5CDB" w:rsidRDefault="003264F5" w:rsidP="00EA0961">
      <w:pPr>
        <w:rPr>
          <w:lang w:val="pl-PL"/>
        </w:rPr>
      </w:pPr>
      <w:hyperlink r:id="rId12" w:history="1">
        <w:r w:rsidR="006A5CDB" w:rsidRPr="006A5CDB">
          <w:rPr>
            <w:rStyle w:val="Hyperlink"/>
            <w:lang w:val="pl-PL"/>
          </w:rPr>
          <w:t>https://github.com/mikolaj-sienkiewicz/PP_Inteligente_Metody_Optymalizacji</w:t>
        </w:r>
      </w:hyperlink>
      <w:r w:rsidR="006A5CDB" w:rsidRPr="006A5CDB">
        <w:rPr>
          <w:lang w:val="pl-PL"/>
        </w:rPr>
        <w:t xml:space="preserve"> (pli</w:t>
      </w:r>
      <w:r w:rsidR="006A5CDB">
        <w:rPr>
          <w:lang w:val="pl-PL"/>
        </w:rPr>
        <w:t>k Lab</w:t>
      </w:r>
      <w:r w:rsidR="00BD6ACB">
        <w:rPr>
          <w:lang w:val="pl-PL"/>
        </w:rPr>
        <w:t>4</w:t>
      </w:r>
      <w:r w:rsidR="0044065A">
        <w:rPr>
          <w:lang w:val="pl-PL"/>
        </w:rPr>
        <w:t>/Lab</w:t>
      </w:r>
      <w:r w:rsidR="00BD6ACB">
        <w:rPr>
          <w:lang w:val="pl-PL"/>
        </w:rPr>
        <w:t>4</w:t>
      </w:r>
      <w:r w:rsidR="006A5CDB">
        <w:rPr>
          <w:lang w:val="pl-PL"/>
        </w:rPr>
        <w:t>.ipynb)</w:t>
      </w:r>
    </w:p>
    <w:sectPr w:rsidR="006A5CDB" w:rsidRPr="006A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036AF5"/>
    <w:rsid w:val="00051C2F"/>
    <w:rsid w:val="00085C64"/>
    <w:rsid w:val="000A4714"/>
    <w:rsid w:val="000B3923"/>
    <w:rsid w:val="000C0CF4"/>
    <w:rsid w:val="000C7C7E"/>
    <w:rsid w:val="000F29B1"/>
    <w:rsid w:val="001F7872"/>
    <w:rsid w:val="002614A3"/>
    <w:rsid w:val="002B490D"/>
    <w:rsid w:val="003264F5"/>
    <w:rsid w:val="00355E43"/>
    <w:rsid w:val="00357569"/>
    <w:rsid w:val="00392C45"/>
    <w:rsid w:val="003E74A4"/>
    <w:rsid w:val="0044065A"/>
    <w:rsid w:val="004A4F53"/>
    <w:rsid w:val="004E470C"/>
    <w:rsid w:val="004E78D4"/>
    <w:rsid w:val="00541F92"/>
    <w:rsid w:val="00553072"/>
    <w:rsid w:val="005B441D"/>
    <w:rsid w:val="006478ED"/>
    <w:rsid w:val="00687212"/>
    <w:rsid w:val="006A5CDB"/>
    <w:rsid w:val="006E1D4D"/>
    <w:rsid w:val="006F5BA0"/>
    <w:rsid w:val="007124BC"/>
    <w:rsid w:val="007564C5"/>
    <w:rsid w:val="00802A49"/>
    <w:rsid w:val="0080702B"/>
    <w:rsid w:val="008D05A5"/>
    <w:rsid w:val="00901679"/>
    <w:rsid w:val="00924E19"/>
    <w:rsid w:val="00A127FC"/>
    <w:rsid w:val="00A517DC"/>
    <w:rsid w:val="00A72D6A"/>
    <w:rsid w:val="00A73D54"/>
    <w:rsid w:val="00A87CED"/>
    <w:rsid w:val="00A94BBA"/>
    <w:rsid w:val="00AB7999"/>
    <w:rsid w:val="00B3117A"/>
    <w:rsid w:val="00B9116D"/>
    <w:rsid w:val="00BD6ACB"/>
    <w:rsid w:val="00C53490"/>
    <w:rsid w:val="00CD616E"/>
    <w:rsid w:val="00CD6D08"/>
    <w:rsid w:val="00CF6C05"/>
    <w:rsid w:val="00D61D41"/>
    <w:rsid w:val="00D7537A"/>
    <w:rsid w:val="00D82B26"/>
    <w:rsid w:val="00D926A0"/>
    <w:rsid w:val="00DF71B1"/>
    <w:rsid w:val="00EA0961"/>
    <w:rsid w:val="00EC4A3F"/>
    <w:rsid w:val="00F2392A"/>
    <w:rsid w:val="00FA7379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ikolaj-sienkiewicz/PP_Inteligente_Metody_Optymalizacj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9</cp:revision>
  <cp:lastPrinted>2021-04-12T10:11:00Z</cp:lastPrinted>
  <dcterms:created xsi:type="dcterms:W3CDTF">2021-05-09T08:39:00Z</dcterms:created>
  <dcterms:modified xsi:type="dcterms:W3CDTF">2021-05-09T17:55:00Z</dcterms:modified>
</cp:coreProperties>
</file>