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17856" w14:textId="43FC37A5" w:rsidR="008F31E9" w:rsidRDefault="008F31E9" w:rsidP="00806EAF">
      <w:pPr>
        <w:shd w:val="clear" w:color="auto" w:fill="FFFFFF"/>
        <w:spacing w:after="0" w:line="240" w:lineRule="auto"/>
        <w:ind w:left="11" w:right="-28" w:hanging="11"/>
        <w:jc w:val="center"/>
        <w:outlineLvl w:val="0"/>
        <w:rPr>
          <w:rFonts w:ascii="Helvetica" w:eastAsia="Times New Roman" w:hAnsi="Helvetica" w:cs="Helvetica"/>
          <w:b/>
          <w:bCs/>
          <w:color w:val="313131"/>
          <w:spacing w:val="-9"/>
          <w:kern w:val="36"/>
          <w:sz w:val="44"/>
          <w:szCs w:val="44"/>
        </w:rPr>
      </w:pPr>
      <w:r>
        <w:rPr>
          <w:rFonts w:ascii="Helvetica" w:eastAsia="Times New Roman" w:hAnsi="Helvetica" w:cs="Helvetica"/>
          <w:b/>
          <w:bCs/>
          <w:noProof/>
          <w:color w:val="313131"/>
          <w:spacing w:val="-9"/>
          <w:kern w:val="36"/>
          <w:sz w:val="40"/>
          <w:szCs w:val="40"/>
        </w:rPr>
        <w:drawing>
          <wp:inline distT="0" distB="0" distL="0" distR="0" wp14:anchorId="17E25443" wp14:editId="60C739B9">
            <wp:extent cx="2255520" cy="591185"/>
            <wp:effectExtent l="0" t="0" r="0" b="0"/>
            <wp:docPr id="1" name="Picture 1" descr="A picture containing text, tablewar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ableware, dishwa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5520" cy="591185"/>
                    </a:xfrm>
                    <a:prstGeom prst="rect">
                      <a:avLst/>
                    </a:prstGeom>
                    <a:noFill/>
                  </pic:spPr>
                </pic:pic>
              </a:graphicData>
            </a:graphic>
          </wp:inline>
        </w:drawing>
      </w:r>
    </w:p>
    <w:p w14:paraId="39EB58F3" w14:textId="77777777" w:rsidR="008F31E9" w:rsidRDefault="008F31E9" w:rsidP="00806EAF">
      <w:pPr>
        <w:spacing w:after="0"/>
        <w:ind w:left="0" w:right="0" w:firstLine="0"/>
        <w:jc w:val="center"/>
        <w:rPr>
          <w:b/>
          <w:bCs/>
          <w:color w:val="auto"/>
          <w:sz w:val="36"/>
          <w:szCs w:val="32"/>
        </w:rPr>
      </w:pPr>
    </w:p>
    <w:p w14:paraId="36BE44BD" w14:textId="2EFB8B80" w:rsidR="00F53BB7" w:rsidRDefault="007E2F8F" w:rsidP="00806EAF">
      <w:pPr>
        <w:spacing w:after="0"/>
        <w:ind w:left="0" w:right="0" w:firstLine="0"/>
        <w:jc w:val="center"/>
        <w:rPr>
          <w:b/>
          <w:bCs/>
          <w:color w:val="auto"/>
          <w:sz w:val="32"/>
          <w:szCs w:val="28"/>
        </w:rPr>
      </w:pPr>
      <w:bookmarkStart w:id="0" w:name="_Hlk99469772"/>
      <w:r w:rsidRPr="00853FAE">
        <w:rPr>
          <w:b/>
          <w:bCs/>
          <w:color w:val="auto"/>
          <w:sz w:val="32"/>
          <w:szCs w:val="28"/>
        </w:rPr>
        <w:t xml:space="preserve">Bitfarms </w:t>
      </w:r>
      <w:r w:rsidR="00860054">
        <w:rPr>
          <w:b/>
          <w:bCs/>
          <w:color w:val="auto"/>
          <w:sz w:val="32"/>
          <w:szCs w:val="28"/>
        </w:rPr>
        <w:t xml:space="preserve">Reaches </w:t>
      </w:r>
      <w:r w:rsidR="00621FA5">
        <w:rPr>
          <w:b/>
          <w:bCs/>
          <w:color w:val="auto"/>
          <w:sz w:val="32"/>
          <w:szCs w:val="28"/>
        </w:rPr>
        <w:t xml:space="preserve">3 </w:t>
      </w:r>
      <w:r w:rsidR="007716BD">
        <w:rPr>
          <w:b/>
          <w:bCs/>
          <w:color w:val="auto"/>
          <w:sz w:val="32"/>
          <w:szCs w:val="28"/>
        </w:rPr>
        <w:t xml:space="preserve">Exahash per Second as </w:t>
      </w:r>
      <w:r w:rsidR="006169EC">
        <w:rPr>
          <w:b/>
          <w:bCs/>
          <w:color w:val="auto"/>
          <w:sz w:val="32"/>
          <w:szCs w:val="28"/>
        </w:rPr>
        <w:t>Production</w:t>
      </w:r>
      <w:r w:rsidR="00B54409">
        <w:rPr>
          <w:b/>
          <w:bCs/>
          <w:color w:val="auto"/>
          <w:sz w:val="32"/>
          <w:szCs w:val="28"/>
        </w:rPr>
        <w:t xml:space="preserve"> </w:t>
      </w:r>
      <w:r w:rsidR="007716BD">
        <w:rPr>
          <w:b/>
          <w:bCs/>
          <w:color w:val="auto"/>
          <w:sz w:val="32"/>
          <w:szCs w:val="28"/>
        </w:rPr>
        <w:t xml:space="preserve">Starts </w:t>
      </w:r>
      <w:r w:rsidR="00B54409">
        <w:rPr>
          <w:b/>
          <w:bCs/>
          <w:color w:val="auto"/>
          <w:sz w:val="32"/>
          <w:szCs w:val="28"/>
        </w:rPr>
        <w:t xml:space="preserve">at </w:t>
      </w:r>
      <w:r w:rsidR="008B7762">
        <w:rPr>
          <w:b/>
          <w:bCs/>
          <w:color w:val="auto"/>
          <w:sz w:val="32"/>
          <w:szCs w:val="28"/>
        </w:rPr>
        <w:t>Leger</w:t>
      </w:r>
    </w:p>
    <w:p w14:paraId="29DE9AF3" w14:textId="0C9FA6BB" w:rsidR="00F53BB7" w:rsidRDefault="00F53BB7" w:rsidP="00806EAF">
      <w:pPr>
        <w:spacing w:after="0"/>
        <w:ind w:left="0" w:right="0" w:firstLine="0"/>
        <w:jc w:val="center"/>
        <w:rPr>
          <w:b/>
          <w:bCs/>
          <w:color w:val="auto"/>
          <w:szCs w:val="24"/>
        </w:rPr>
      </w:pPr>
    </w:p>
    <w:p w14:paraId="7BAA3CD5" w14:textId="6EF5438D" w:rsidR="001A5CBF" w:rsidRPr="00F92FF2" w:rsidRDefault="001A5CBF" w:rsidP="001A5CBF">
      <w:pPr>
        <w:pStyle w:val="ListParagraph"/>
        <w:numPr>
          <w:ilvl w:val="0"/>
          <w:numId w:val="12"/>
        </w:numPr>
        <w:spacing w:after="0"/>
        <w:ind w:right="0"/>
        <w:jc w:val="center"/>
        <w:rPr>
          <w:rFonts w:ascii="Helvetica" w:hAnsi="Helvetica" w:cs="Helvetica"/>
          <w:color w:val="auto"/>
          <w:szCs w:val="24"/>
        </w:rPr>
      </w:pPr>
      <w:r w:rsidRPr="00F92FF2">
        <w:rPr>
          <w:rFonts w:ascii="Helvetica" w:hAnsi="Helvetica" w:cs="Helvetica"/>
          <w:color w:val="auto"/>
          <w:szCs w:val="24"/>
        </w:rPr>
        <w:t xml:space="preserve">Increases </w:t>
      </w:r>
      <w:r w:rsidR="0089171C">
        <w:rPr>
          <w:rFonts w:ascii="Helvetica" w:hAnsi="Helvetica" w:cs="Helvetica"/>
          <w:color w:val="auto"/>
          <w:szCs w:val="24"/>
        </w:rPr>
        <w:t xml:space="preserve">Total </w:t>
      </w:r>
      <w:r w:rsidR="0008138E">
        <w:rPr>
          <w:rFonts w:ascii="Helvetica" w:hAnsi="Helvetica" w:cs="Helvetica"/>
          <w:color w:val="auto"/>
          <w:szCs w:val="24"/>
        </w:rPr>
        <w:t xml:space="preserve">Capacity to </w:t>
      </w:r>
      <w:r w:rsidR="00A05065">
        <w:rPr>
          <w:rFonts w:ascii="Helvetica" w:hAnsi="Helvetica" w:cs="Helvetica"/>
          <w:color w:val="auto"/>
          <w:szCs w:val="24"/>
        </w:rPr>
        <w:t xml:space="preserve">137 Megawatts and </w:t>
      </w:r>
      <w:r w:rsidR="00313F1E">
        <w:rPr>
          <w:rFonts w:ascii="Helvetica" w:hAnsi="Helvetica" w:cs="Helvetica"/>
          <w:color w:val="auto"/>
          <w:szCs w:val="24"/>
        </w:rPr>
        <w:t>Production L</w:t>
      </w:r>
      <w:r>
        <w:rPr>
          <w:rFonts w:ascii="Helvetica" w:hAnsi="Helvetica" w:cs="Helvetica"/>
          <w:color w:val="auto"/>
          <w:szCs w:val="24"/>
        </w:rPr>
        <w:t xml:space="preserve">ocations to </w:t>
      </w:r>
      <w:r w:rsidR="00313F1E">
        <w:rPr>
          <w:rFonts w:ascii="Helvetica" w:hAnsi="Helvetica" w:cs="Helvetica"/>
          <w:color w:val="auto"/>
          <w:szCs w:val="24"/>
        </w:rPr>
        <w:t>Nine</w:t>
      </w:r>
      <w:r w:rsidRPr="00F92FF2">
        <w:rPr>
          <w:rFonts w:ascii="Helvetica" w:hAnsi="Helvetica" w:cs="Helvetica"/>
          <w:color w:val="auto"/>
          <w:szCs w:val="24"/>
        </w:rPr>
        <w:t xml:space="preserve"> -</w:t>
      </w:r>
    </w:p>
    <w:p w14:paraId="46DE2D46" w14:textId="77777777" w:rsidR="00751ED1" w:rsidRDefault="00751ED1" w:rsidP="00806EAF">
      <w:pPr>
        <w:spacing w:after="0"/>
        <w:ind w:left="0" w:right="0" w:firstLine="0"/>
        <w:jc w:val="center"/>
        <w:rPr>
          <w:b/>
          <w:bCs/>
          <w:color w:val="auto"/>
          <w:szCs w:val="24"/>
        </w:rPr>
      </w:pPr>
    </w:p>
    <w:p w14:paraId="41C5759F" w14:textId="77777777" w:rsidR="000B7253" w:rsidRPr="00094D6F" w:rsidRDefault="000B7253" w:rsidP="00806EAF">
      <w:pPr>
        <w:spacing w:after="0"/>
        <w:ind w:left="0" w:right="0" w:firstLine="0"/>
        <w:jc w:val="center"/>
        <w:rPr>
          <w:b/>
          <w:bCs/>
          <w:color w:val="auto"/>
          <w:szCs w:val="24"/>
        </w:rPr>
      </w:pPr>
    </w:p>
    <w:p w14:paraId="64BD18E1" w14:textId="18AF809A" w:rsidR="00132B18" w:rsidRPr="00094D6F" w:rsidRDefault="008A4CF6" w:rsidP="001C6DA0">
      <w:pPr>
        <w:pStyle w:val="ListParagraph"/>
        <w:ind w:right="831" w:firstLine="0"/>
        <w:jc w:val="both"/>
        <w:rPr>
          <w:rStyle w:val="Emphasis"/>
          <w:color w:val="555555"/>
          <w:szCs w:val="24"/>
          <w:shd w:val="clear" w:color="auto" w:fill="FFFFFF"/>
        </w:rPr>
      </w:pPr>
      <w:r w:rsidRPr="00094D6F">
        <w:rPr>
          <w:rStyle w:val="Emphasis"/>
          <w:color w:val="555555"/>
          <w:szCs w:val="24"/>
          <w:shd w:val="clear" w:color="auto" w:fill="FFFFFF"/>
        </w:rPr>
        <w:t>This news release constitutes a “designated news release” for the purposes of the Company’s prospectus supplement dated August 16, 2021 to its short form base shelf prospectus dated August 12, 2021.</w:t>
      </w:r>
    </w:p>
    <w:p w14:paraId="252B8270" w14:textId="77777777" w:rsidR="007E2F8F" w:rsidRPr="00094D6F" w:rsidRDefault="007E2F8F" w:rsidP="00806EAF">
      <w:pPr>
        <w:spacing w:after="0"/>
        <w:ind w:left="0" w:right="0" w:firstLine="0"/>
        <w:jc w:val="center"/>
        <w:rPr>
          <w:b/>
          <w:bCs/>
          <w:color w:val="auto"/>
          <w:szCs w:val="24"/>
        </w:rPr>
      </w:pPr>
    </w:p>
    <w:p w14:paraId="215875DC" w14:textId="414E2E4C" w:rsidR="007C22DF" w:rsidRPr="004119CB" w:rsidRDefault="003A581E" w:rsidP="00BF4B90">
      <w:pPr>
        <w:ind w:left="-5"/>
        <w:jc w:val="both"/>
        <w:rPr>
          <w:rFonts w:ascii="Helvetica" w:eastAsia="Times New Roman" w:hAnsi="Helvetica" w:cs="Helvetica"/>
          <w:color w:val="auto"/>
          <w:szCs w:val="24"/>
          <w:lang w:eastAsia="en-CA"/>
        </w:rPr>
      </w:pPr>
      <w:r w:rsidRPr="004119CB">
        <w:rPr>
          <w:rFonts w:ascii="Helvetica" w:eastAsia="Times New Roman" w:hAnsi="Helvetica" w:cs="Helvetica"/>
          <w:b/>
          <w:bCs/>
          <w:color w:val="auto"/>
          <w:szCs w:val="24"/>
          <w:lang w:eastAsia="en-CA"/>
        </w:rPr>
        <w:t xml:space="preserve">Toronto, Ontario and Brossard, </w:t>
      </w:r>
      <w:bookmarkStart w:id="1" w:name="_Hlk99441951"/>
      <w:r w:rsidRPr="004119CB">
        <w:rPr>
          <w:rFonts w:ascii="Helvetica" w:eastAsia="Times New Roman" w:hAnsi="Helvetica" w:cs="Helvetica"/>
          <w:b/>
          <w:bCs/>
          <w:color w:val="auto"/>
          <w:szCs w:val="24"/>
          <w:lang w:eastAsia="en-CA"/>
        </w:rPr>
        <w:t>Qu</w:t>
      </w:r>
      <w:bookmarkStart w:id="2" w:name="_Hlk86246200"/>
      <w:r w:rsidRPr="004119CB">
        <w:rPr>
          <w:rFonts w:ascii="Helvetica" w:eastAsia="Times New Roman" w:hAnsi="Helvetica" w:cs="Helvetica"/>
          <w:b/>
          <w:bCs/>
          <w:color w:val="auto"/>
          <w:szCs w:val="24"/>
          <w:lang w:eastAsia="en-CA"/>
        </w:rPr>
        <w:t>é</w:t>
      </w:r>
      <w:bookmarkEnd w:id="2"/>
      <w:r w:rsidRPr="004119CB">
        <w:rPr>
          <w:rFonts w:ascii="Helvetica" w:eastAsia="Times New Roman" w:hAnsi="Helvetica" w:cs="Helvetica"/>
          <w:b/>
          <w:bCs/>
          <w:color w:val="auto"/>
          <w:szCs w:val="24"/>
          <w:lang w:eastAsia="en-CA"/>
        </w:rPr>
        <w:t xml:space="preserve">bec </w:t>
      </w:r>
      <w:bookmarkEnd w:id="1"/>
      <w:r w:rsidRPr="004119CB">
        <w:rPr>
          <w:rFonts w:ascii="Helvetica" w:eastAsia="Times New Roman" w:hAnsi="Helvetica" w:cs="Helvetica"/>
          <w:b/>
          <w:bCs/>
          <w:color w:val="auto"/>
          <w:szCs w:val="24"/>
          <w:lang w:eastAsia="en-CA"/>
        </w:rPr>
        <w:t>(</w:t>
      </w:r>
      <w:r w:rsidR="00E4739C" w:rsidRPr="00847F9E">
        <w:rPr>
          <w:rFonts w:ascii="Helvetica" w:eastAsia="Times New Roman" w:hAnsi="Helvetica" w:cs="Helvetica"/>
          <w:b/>
          <w:bCs/>
          <w:color w:val="auto"/>
          <w:szCs w:val="24"/>
          <w:lang w:eastAsia="en-CA"/>
        </w:rPr>
        <w:t>April</w:t>
      </w:r>
      <w:r w:rsidR="0080314A" w:rsidRPr="00847F9E">
        <w:rPr>
          <w:rFonts w:ascii="Helvetica" w:eastAsia="Times New Roman" w:hAnsi="Helvetica" w:cs="Helvetica"/>
          <w:b/>
          <w:bCs/>
          <w:color w:val="auto"/>
          <w:szCs w:val="24"/>
          <w:lang w:eastAsia="en-CA"/>
        </w:rPr>
        <w:t xml:space="preserve"> </w:t>
      </w:r>
      <w:r w:rsidR="00BA6B54" w:rsidRPr="00485276">
        <w:rPr>
          <w:rFonts w:ascii="Helvetica" w:eastAsia="Times New Roman" w:hAnsi="Helvetica" w:cs="Helvetica"/>
          <w:b/>
          <w:bCs/>
          <w:color w:val="auto"/>
          <w:szCs w:val="24"/>
          <w:lang w:eastAsia="en-CA"/>
        </w:rPr>
        <w:t>6</w:t>
      </w:r>
      <w:r w:rsidRPr="00485276">
        <w:rPr>
          <w:rFonts w:ascii="Helvetica" w:eastAsia="Times New Roman" w:hAnsi="Helvetica" w:cs="Helvetica"/>
          <w:b/>
          <w:bCs/>
          <w:color w:val="auto"/>
          <w:szCs w:val="24"/>
          <w:lang w:eastAsia="en-CA"/>
        </w:rPr>
        <w:t>, 202</w:t>
      </w:r>
      <w:r w:rsidR="005B2D26" w:rsidRPr="00485276">
        <w:rPr>
          <w:rFonts w:ascii="Helvetica" w:eastAsia="Times New Roman" w:hAnsi="Helvetica" w:cs="Helvetica"/>
          <w:b/>
          <w:bCs/>
          <w:color w:val="auto"/>
          <w:szCs w:val="24"/>
          <w:lang w:eastAsia="en-CA"/>
        </w:rPr>
        <w:t>2</w:t>
      </w:r>
      <w:r w:rsidRPr="00485276">
        <w:rPr>
          <w:rFonts w:ascii="Helvetica" w:eastAsia="Times New Roman" w:hAnsi="Helvetica" w:cs="Helvetica"/>
          <w:b/>
          <w:bCs/>
          <w:color w:val="auto"/>
          <w:szCs w:val="24"/>
          <w:lang w:eastAsia="en-CA"/>
        </w:rPr>
        <w:t>)</w:t>
      </w:r>
      <w:r w:rsidRPr="004119CB">
        <w:rPr>
          <w:rFonts w:ascii="Helvetica" w:eastAsia="Times New Roman" w:hAnsi="Helvetica" w:cs="Helvetica"/>
          <w:color w:val="auto"/>
          <w:szCs w:val="24"/>
          <w:lang w:eastAsia="en-CA"/>
        </w:rPr>
        <w:t xml:space="preserve"> </w:t>
      </w:r>
      <w:r w:rsidRPr="004119CB">
        <w:rPr>
          <w:rFonts w:ascii="Helvetica" w:eastAsia="Times New Roman" w:hAnsi="Helvetica" w:cs="Helvetica"/>
          <w:color w:val="auto"/>
          <w:szCs w:val="24"/>
          <w:lang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2" w:tgtFrame="_blank" w:history="1">
        <w:r w:rsidRPr="004119CB">
          <w:rPr>
            <w:rFonts w:ascii="Helvetica" w:eastAsia="Times New Roman" w:hAnsi="Helvetica" w:cs="Helvetica"/>
            <w:color w:val="auto"/>
            <w:szCs w:val="24"/>
            <w:lang w:eastAsia="en-CA"/>
          </w:rPr>
          <w:t>Bitfarms Ltd.</w:t>
        </w:r>
      </w:hyperlink>
      <w:r w:rsidRPr="004119CB">
        <w:rPr>
          <w:rFonts w:ascii="Helvetica" w:eastAsia="Times New Roman" w:hAnsi="Helvetica" w:cs="Helvetica"/>
          <w:color w:val="auto"/>
          <w:szCs w:val="24"/>
          <w:lang w:eastAsia="en-CA"/>
        </w:rPr>
        <w:t> (</w:t>
      </w:r>
      <w:r w:rsidR="00297346" w:rsidRPr="004119CB">
        <w:rPr>
          <w:rFonts w:ascii="Helvetica" w:eastAsia="Times New Roman" w:hAnsi="Helvetica" w:cs="Helvetica"/>
          <w:color w:val="auto"/>
          <w:szCs w:val="24"/>
          <w:u w:val="single"/>
          <w:lang w:eastAsia="en-CA"/>
        </w:rPr>
        <w:t xml:space="preserve">NASDAQ: BITF // </w:t>
      </w:r>
      <w:r w:rsidRPr="004119CB">
        <w:rPr>
          <w:rFonts w:ascii="Helvetica" w:eastAsia="Times New Roman" w:hAnsi="Helvetica" w:cs="Helvetica"/>
          <w:color w:val="auto"/>
          <w:szCs w:val="24"/>
          <w:u w:val="single"/>
          <w:lang w:eastAsia="en-CA"/>
        </w:rPr>
        <w:t>TSXV:</w:t>
      </w:r>
      <w:r w:rsidR="00297346" w:rsidRPr="004119CB">
        <w:rPr>
          <w:rFonts w:ascii="Helvetica" w:eastAsia="Times New Roman" w:hAnsi="Helvetica" w:cs="Helvetica"/>
          <w:color w:val="auto"/>
          <w:szCs w:val="24"/>
          <w:u w:val="single"/>
          <w:lang w:eastAsia="en-CA"/>
        </w:rPr>
        <w:t xml:space="preserve"> </w:t>
      </w:r>
      <w:r w:rsidRPr="004119CB">
        <w:rPr>
          <w:rFonts w:ascii="Helvetica" w:eastAsia="Times New Roman" w:hAnsi="Helvetica" w:cs="Helvetica"/>
          <w:color w:val="auto"/>
          <w:szCs w:val="24"/>
          <w:u w:val="single"/>
          <w:lang w:eastAsia="en-CA"/>
        </w:rPr>
        <w:t>BITF</w:t>
      </w:r>
      <w:r w:rsidRPr="004119CB">
        <w:rPr>
          <w:rFonts w:ascii="Helvetica" w:eastAsia="Times New Roman" w:hAnsi="Helvetica" w:cs="Helvetica"/>
          <w:color w:val="auto"/>
          <w:szCs w:val="24"/>
          <w:lang w:eastAsia="en-CA"/>
        </w:rPr>
        <w:t xml:space="preserve">), a </w:t>
      </w:r>
      <w:r w:rsidR="00B96BF4" w:rsidRPr="004119CB">
        <w:rPr>
          <w:rFonts w:ascii="Helvetica" w:eastAsia="Times New Roman" w:hAnsi="Helvetica" w:cs="Helvetica"/>
          <w:color w:val="auto"/>
          <w:szCs w:val="24"/>
          <w:lang w:eastAsia="en-CA"/>
        </w:rPr>
        <w:t xml:space="preserve">global </w:t>
      </w:r>
      <w:r w:rsidRPr="004119CB">
        <w:rPr>
          <w:rFonts w:ascii="Helvetica" w:eastAsia="Times New Roman" w:hAnsi="Helvetica" w:cs="Helvetica"/>
          <w:color w:val="auto"/>
          <w:szCs w:val="24"/>
          <w:lang w:eastAsia="en-CA"/>
        </w:rPr>
        <w:t xml:space="preserve">Bitcoin </w:t>
      </w:r>
      <w:r w:rsidR="00F47E33" w:rsidRPr="004119CB">
        <w:rPr>
          <w:rFonts w:ascii="Helvetica" w:eastAsia="Times New Roman" w:hAnsi="Helvetica" w:cs="Helvetica"/>
          <w:color w:val="auto"/>
          <w:szCs w:val="24"/>
          <w:lang w:eastAsia="en-CA"/>
        </w:rPr>
        <w:t>self-</w:t>
      </w:r>
      <w:r w:rsidRPr="004119CB">
        <w:rPr>
          <w:rFonts w:ascii="Helvetica" w:eastAsia="Times New Roman" w:hAnsi="Helvetica" w:cs="Helvetica"/>
          <w:color w:val="auto"/>
          <w:szCs w:val="24"/>
          <w:lang w:eastAsia="en-CA"/>
        </w:rPr>
        <w:t>mining company</w:t>
      </w:r>
      <w:r w:rsidR="002A0116" w:rsidRPr="004119CB">
        <w:rPr>
          <w:rFonts w:ascii="Helvetica" w:eastAsia="Times New Roman" w:hAnsi="Helvetica" w:cs="Helvetica"/>
          <w:color w:val="auto"/>
          <w:szCs w:val="24"/>
          <w:lang w:eastAsia="en-CA"/>
        </w:rPr>
        <w:t>,</w:t>
      </w:r>
      <w:r w:rsidR="00B15856">
        <w:rPr>
          <w:rFonts w:ascii="Helvetica" w:eastAsia="Times New Roman" w:hAnsi="Helvetica" w:cs="Helvetica"/>
          <w:color w:val="auto"/>
          <w:szCs w:val="24"/>
          <w:lang w:eastAsia="en-CA"/>
        </w:rPr>
        <w:t xml:space="preserve"> </w:t>
      </w:r>
      <w:r w:rsidR="000958E9">
        <w:rPr>
          <w:rFonts w:ascii="Helvetica" w:eastAsia="Times New Roman" w:hAnsi="Helvetica" w:cs="Helvetica"/>
          <w:color w:val="auto"/>
          <w:szCs w:val="24"/>
          <w:lang w:eastAsia="en-CA"/>
        </w:rPr>
        <w:t xml:space="preserve">initiated production at </w:t>
      </w:r>
      <w:r w:rsidR="000958E9" w:rsidRPr="004407FB">
        <w:rPr>
          <w:rFonts w:ascii="Helvetica" w:eastAsia="Times New Roman" w:hAnsi="Helvetica" w:cs="Helvetica"/>
          <w:color w:val="auto"/>
          <w:szCs w:val="24"/>
          <w:lang w:eastAsia="en-CA"/>
        </w:rPr>
        <w:t>Leger, located in Sherbrooke, Québec</w:t>
      </w:r>
      <w:r w:rsidR="000958E9">
        <w:rPr>
          <w:rFonts w:ascii="Helvetica" w:eastAsia="Times New Roman" w:hAnsi="Helvetica" w:cs="Helvetica"/>
          <w:color w:val="auto"/>
          <w:szCs w:val="24"/>
          <w:lang w:eastAsia="en-CA"/>
        </w:rPr>
        <w:t xml:space="preserve">, increasing </w:t>
      </w:r>
      <w:r w:rsidR="00860054">
        <w:rPr>
          <w:rFonts w:ascii="Helvetica" w:eastAsia="Times New Roman" w:hAnsi="Helvetica" w:cs="Helvetica"/>
          <w:color w:val="auto"/>
          <w:szCs w:val="24"/>
          <w:lang w:eastAsia="en-CA"/>
        </w:rPr>
        <w:t xml:space="preserve">our operational hashrate to 3 </w:t>
      </w:r>
      <w:r w:rsidR="00802559">
        <w:rPr>
          <w:rFonts w:ascii="Helvetica" w:eastAsia="Times New Roman" w:hAnsi="Helvetica" w:cs="Helvetica"/>
          <w:color w:val="auto"/>
          <w:szCs w:val="24"/>
          <w:lang w:eastAsia="en-CA"/>
        </w:rPr>
        <w:t>exahash per second (EH/s)</w:t>
      </w:r>
      <w:r w:rsidR="00FD7AF6" w:rsidRPr="0001112A">
        <w:rPr>
          <w:rFonts w:ascii="Helvetica" w:eastAsia="Times New Roman" w:hAnsi="Helvetica" w:cs="Helvetica"/>
          <w:color w:val="auto"/>
          <w:szCs w:val="24"/>
          <w:lang w:eastAsia="en-CA"/>
        </w:rPr>
        <w:t>.</w:t>
      </w:r>
      <w:r w:rsidR="00FD7AF6" w:rsidRPr="004407FB">
        <w:rPr>
          <w:rFonts w:ascii="Helvetica" w:eastAsia="Times New Roman" w:hAnsi="Helvetica" w:cs="Helvetica"/>
          <w:color w:val="auto"/>
          <w:szCs w:val="24"/>
          <w:lang w:eastAsia="en-CA"/>
        </w:rPr>
        <w:t xml:space="preserve"> </w:t>
      </w:r>
      <w:r w:rsidR="000958E9">
        <w:rPr>
          <w:rFonts w:ascii="Helvetica" w:eastAsia="Times New Roman" w:hAnsi="Helvetica" w:cs="Helvetica"/>
          <w:color w:val="auto"/>
          <w:szCs w:val="24"/>
          <w:lang w:eastAsia="en-CA"/>
        </w:rPr>
        <w:t>T</w:t>
      </w:r>
      <w:r w:rsidR="000B3B5C" w:rsidRPr="004407FB">
        <w:rPr>
          <w:rFonts w:ascii="Helvetica" w:eastAsia="Times New Roman" w:hAnsi="Helvetica" w:cs="Helvetica"/>
          <w:color w:val="auto"/>
          <w:szCs w:val="24"/>
          <w:lang w:eastAsia="en-CA"/>
        </w:rPr>
        <w:t>he initial deployment</w:t>
      </w:r>
      <w:r w:rsidR="00961540" w:rsidRPr="004407FB">
        <w:rPr>
          <w:rFonts w:ascii="Helvetica" w:eastAsia="Times New Roman" w:hAnsi="Helvetica" w:cs="Helvetica"/>
          <w:color w:val="auto"/>
          <w:szCs w:val="24"/>
          <w:lang w:eastAsia="en-CA"/>
        </w:rPr>
        <w:t xml:space="preserve"> at Leger</w:t>
      </w:r>
      <w:r w:rsidR="000B3B5C" w:rsidRPr="004407FB">
        <w:rPr>
          <w:rFonts w:ascii="Helvetica" w:eastAsia="Times New Roman" w:hAnsi="Helvetica" w:cs="Helvetica"/>
          <w:color w:val="auto"/>
          <w:szCs w:val="24"/>
          <w:lang w:eastAsia="en-CA"/>
        </w:rPr>
        <w:t xml:space="preserve"> </w:t>
      </w:r>
      <w:r w:rsidR="00353E0C" w:rsidRPr="004407FB">
        <w:rPr>
          <w:rFonts w:ascii="Helvetica" w:eastAsia="Times New Roman" w:hAnsi="Helvetica" w:cs="Helvetica"/>
          <w:color w:val="auto"/>
          <w:szCs w:val="24"/>
          <w:lang w:eastAsia="en-CA"/>
        </w:rPr>
        <w:t xml:space="preserve">brought online </w:t>
      </w:r>
      <w:r w:rsidR="000B3B5C" w:rsidRPr="004407FB">
        <w:rPr>
          <w:rFonts w:ascii="Helvetica" w:eastAsia="Times New Roman" w:hAnsi="Helvetica" w:cs="Helvetica"/>
          <w:color w:val="auto"/>
          <w:szCs w:val="24"/>
          <w:lang w:eastAsia="en-CA"/>
        </w:rPr>
        <w:t xml:space="preserve">16 megawatts </w:t>
      </w:r>
      <w:r w:rsidR="00961540" w:rsidRPr="004407FB">
        <w:rPr>
          <w:rFonts w:ascii="Helvetica" w:eastAsia="Times New Roman" w:hAnsi="Helvetica" w:cs="Helvetica"/>
          <w:color w:val="auto"/>
          <w:szCs w:val="24"/>
          <w:lang w:eastAsia="en-CA"/>
        </w:rPr>
        <w:t xml:space="preserve">(MW) </w:t>
      </w:r>
      <w:r w:rsidR="000B3B5C" w:rsidRPr="004407FB">
        <w:rPr>
          <w:rFonts w:ascii="Helvetica" w:eastAsia="Times New Roman" w:hAnsi="Helvetica" w:cs="Helvetica"/>
          <w:color w:val="auto"/>
          <w:szCs w:val="24"/>
          <w:lang w:eastAsia="en-CA"/>
        </w:rPr>
        <w:t xml:space="preserve">of </w:t>
      </w:r>
      <w:r w:rsidR="00342E07">
        <w:rPr>
          <w:rFonts w:ascii="Helvetica" w:eastAsia="Times New Roman" w:hAnsi="Helvetica" w:cs="Helvetica"/>
          <w:color w:val="auto"/>
          <w:szCs w:val="24"/>
          <w:lang w:eastAsia="en-CA"/>
        </w:rPr>
        <w:t>its</w:t>
      </w:r>
      <w:r w:rsidR="000958E9">
        <w:rPr>
          <w:rFonts w:ascii="Helvetica" w:eastAsia="Times New Roman" w:hAnsi="Helvetica" w:cs="Helvetica"/>
          <w:color w:val="auto"/>
          <w:szCs w:val="24"/>
          <w:lang w:eastAsia="en-CA"/>
        </w:rPr>
        <w:t xml:space="preserve"> </w:t>
      </w:r>
      <w:r w:rsidR="00875AA9">
        <w:rPr>
          <w:rFonts w:ascii="Helvetica" w:eastAsia="Times New Roman" w:hAnsi="Helvetica" w:cs="Helvetica"/>
          <w:color w:val="auto"/>
          <w:szCs w:val="24"/>
          <w:lang w:eastAsia="en-CA"/>
        </w:rPr>
        <w:t xml:space="preserve">planned </w:t>
      </w:r>
      <w:r w:rsidR="00342E07">
        <w:rPr>
          <w:rFonts w:ascii="Helvetica" w:eastAsia="Times New Roman" w:hAnsi="Helvetica" w:cs="Helvetica"/>
          <w:color w:val="auto"/>
          <w:szCs w:val="24"/>
          <w:lang w:eastAsia="en-CA"/>
        </w:rPr>
        <w:t xml:space="preserve">total of </w:t>
      </w:r>
      <w:r w:rsidR="00961540" w:rsidRPr="004407FB">
        <w:rPr>
          <w:rFonts w:ascii="Helvetica" w:eastAsia="Times New Roman" w:hAnsi="Helvetica" w:cs="Helvetica"/>
          <w:color w:val="auto"/>
          <w:szCs w:val="24"/>
          <w:lang w:eastAsia="en-CA"/>
        </w:rPr>
        <w:t>30 MW of capacit</w:t>
      </w:r>
      <w:r w:rsidR="00353E0C" w:rsidRPr="004407FB">
        <w:rPr>
          <w:rFonts w:ascii="Helvetica" w:eastAsia="Times New Roman" w:hAnsi="Helvetica" w:cs="Helvetica"/>
          <w:color w:val="auto"/>
          <w:szCs w:val="24"/>
          <w:lang w:eastAsia="en-CA"/>
        </w:rPr>
        <w:t>y</w:t>
      </w:r>
      <w:r w:rsidR="00146E1D">
        <w:rPr>
          <w:rFonts w:ascii="Helvetica" w:eastAsia="Times New Roman" w:hAnsi="Helvetica" w:cs="Helvetica"/>
          <w:color w:val="auto"/>
          <w:szCs w:val="24"/>
          <w:lang w:eastAsia="en-CA"/>
        </w:rPr>
        <w:t>. A</w:t>
      </w:r>
      <w:r w:rsidR="00860054">
        <w:rPr>
          <w:rFonts w:ascii="Helvetica" w:eastAsia="Times New Roman" w:hAnsi="Helvetica" w:cs="Helvetica"/>
          <w:color w:val="auto"/>
          <w:szCs w:val="24"/>
          <w:lang w:eastAsia="en-CA"/>
        </w:rPr>
        <w:t>pproximately 2,5</w:t>
      </w:r>
      <w:r w:rsidR="005109AF" w:rsidRPr="004407FB">
        <w:rPr>
          <w:rFonts w:ascii="Helvetica" w:eastAsia="Times New Roman" w:hAnsi="Helvetica" w:cs="Helvetica"/>
          <w:color w:val="auto"/>
          <w:szCs w:val="24"/>
          <w:lang w:eastAsia="en-CA"/>
        </w:rPr>
        <w:t xml:space="preserve">00 </w:t>
      </w:r>
      <w:r w:rsidR="000F1326">
        <w:rPr>
          <w:rFonts w:ascii="Helvetica" w:eastAsia="Times New Roman" w:hAnsi="Helvetica" w:cs="Helvetica"/>
          <w:color w:val="auto"/>
          <w:szCs w:val="24"/>
          <w:lang w:eastAsia="en-CA"/>
        </w:rPr>
        <w:t xml:space="preserve">of </w:t>
      </w:r>
      <w:r w:rsidR="00146E1D">
        <w:rPr>
          <w:rFonts w:ascii="Helvetica" w:eastAsia="Times New Roman" w:hAnsi="Helvetica" w:cs="Helvetica"/>
          <w:color w:val="auto"/>
          <w:szCs w:val="24"/>
          <w:lang w:eastAsia="en-CA"/>
        </w:rPr>
        <w:t xml:space="preserve">the </w:t>
      </w:r>
      <w:r w:rsidR="005109AF" w:rsidRPr="004407FB">
        <w:rPr>
          <w:rFonts w:ascii="Helvetica" w:eastAsia="Times New Roman" w:hAnsi="Helvetica" w:cs="Helvetica"/>
          <w:color w:val="auto"/>
          <w:szCs w:val="24"/>
          <w:lang w:eastAsia="en-CA"/>
        </w:rPr>
        <w:t>latest generation miner</w:t>
      </w:r>
      <w:r w:rsidR="004407FB" w:rsidRPr="004407FB">
        <w:rPr>
          <w:rFonts w:ascii="Helvetica" w:eastAsia="Times New Roman" w:hAnsi="Helvetica" w:cs="Helvetica"/>
          <w:color w:val="auto"/>
          <w:szCs w:val="24"/>
          <w:lang w:eastAsia="en-CA"/>
        </w:rPr>
        <w:t>s</w:t>
      </w:r>
      <w:r w:rsidR="00146E1D">
        <w:rPr>
          <w:rFonts w:ascii="Helvetica" w:eastAsia="Times New Roman" w:hAnsi="Helvetica" w:cs="Helvetica"/>
          <w:color w:val="auto"/>
          <w:szCs w:val="24"/>
          <w:lang w:eastAsia="en-CA"/>
        </w:rPr>
        <w:t xml:space="preserve"> have already been made operational immediately adding o</w:t>
      </w:r>
      <w:r w:rsidR="00860054">
        <w:rPr>
          <w:rFonts w:ascii="Helvetica" w:eastAsia="Times New Roman" w:hAnsi="Helvetica" w:cs="Helvetica"/>
          <w:color w:val="auto"/>
          <w:szCs w:val="24"/>
          <w:lang w:eastAsia="en-CA"/>
        </w:rPr>
        <w:t>ver 250</w:t>
      </w:r>
      <w:r w:rsidR="00840DDA">
        <w:rPr>
          <w:rFonts w:ascii="Helvetica" w:eastAsia="Times New Roman" w:hAnsi="Helvetica" w:cs="Helvetica"/>
          <w:color w:val="auto"/>
          <w:szCs w:val="24"/>
          <w:lang w:eastAsia="en-CA"/>
        </w:rPr>
        <w:t xml:space="preserve"> petahash per second </w:t>
      </w:r>
      <w:r w:rsidR="000F1326">
        <w:rPr>
          <w:rFonts w:ascii="Helvetica" w:eastAsia="Times New Roman" w:hAnsi="Helvetica" w:cs="Helvetica"/>
          <w:color w:val="auto"/>
          <w:szCs w:val="24"/>
          <w:lang w:eastAsia="en-CA"/>
        </w:rPr>
        <w:t xml:space="preserve">(PH/s) </w:t>
      </w:r>
      <w:r w:rsidR="00840DDA">
        <w:rPr>
          <w:rFonts w:ascii="Helvetica" w:eastAsia="Times New Roman" w:hAnsi="Helvetica" w:cs="Helvetica"/>
          <w:color w:val="auto"/>
          <w:szCs w:val="24"/>
          <w:lang w:eastAsia="en-CA"/>
        </w:rPr>
        <w:t xml:space="preserve">to the </w:t>
      </w:r>
      <w:r w:rsidR="00B03901">
        <w:rPr>
          <w:rFonts w:ascii="Helvetica" w:eastAsia="Times New Roman" w:hAnsi="Helvetica" w:cs="Helvetica"/>
          <w:color w:val="auto"/>
          <w:szCs w:val="24"/>
          <w:lang w:eastAsia="en-CA"/>
        </w:rPr>
        <w:t>C</w:t>
      </w:r>
      <w:r w:rsidR="00840DDA">
        <w:rPr>
          <w:rFonts w:ascii="Helvetica" w:eastAsia="Times New Roman" w:hAnsi="Helvetica" w:cs="Helvetica"/>
          <w:color w:val="auto"/>
          <w:szCs w:val="24"/>
          <w:lang w:eastAsia="en-CA"/>
        </w:rPr>
        <w:t>ompany’s hashrate</w:t>
      </w:r>
      <w:r w:rsidR="000A1074">
        <w:rPr>
          <w:rFonts w:ascii="Helvetica" w:eastAsia="Times New Roman" w:hAnsi="Helvetica" w:cs="Helvetica"/>
          <w:color w:val="auto"/>
          <w:szCs w:val="24"/>
          <w:lang w:eastAsia="en-CA"/>
        </w:rPr>
        <w:t xml:space="preserve"> with more miners scheduled to be installed </w:t>
      </w:r>
      <w:r w:rsidR="000A1074">
        <w:rPr>
          <w:rFonts w:ascii="Helvetica" w:hAnsi="Helvetica" w:cs="Helvetica"/>
        </w:rPr>
        <w:t>in the coming days.</w:t>
      </w:r>
    </w:p>
    <w:p w14:paraId="41D92590" w14:textId="5BB6D249" w:rsidR="002A7FCE" w:rsidRDefault="002A7FCE" w:rsidP="009979E5">
      <w:pPr>
        <w:shd w:val="clear" w:color="auto" w:fill="FFFFFF"/>
        <w:spacing w:after="0" w:line="240" w:lineRule="auto"/>
        <w:ind w:left="0" w:right="-28" w:firstLine="0"/>
        <w:jc w:val="both"/>
        <w:rPr>
          <w:rFonts w:ascii="Helvetica" w:eastAsia="Times New Roman" w:hAnsi="Helvetica" w:cs="Helvetica"/>
          <w:color w:val="auto"/>
          <w:szCs w:val="24"/>
          <w:lang w:eastAsia="en-CA"/>
        </w:rPr>
      </w:pPr>
      <w:r w:rsidRPr="002A7FCE">
        <w:rPr>
          <w:rFonts w:ascii="Helvetica" w:eastAsia="Times New Roman" w:hAnsi="Helvetica" w:cs="Helvetica"/>
          <w:color w:val="auto"/>
          <w:szCs w:val="24"/>
          <w:lang w:eastAsia="en-CA"/>
        </w:rPr>
        <w:t xml:space="preserve">“By achieving the 3 EH/s hashrate, I am proud to report we </w:t>
      </w:r>
      <w:r w:rsidR="006A0A16">
        <w:rPr>
          <w:rFonts w:ascii="Helvetica" w:eastAsia="Times New Roman" w:hAnsi="Helvetica" w:cs="Helvetica"/>
          <w:color w:val="auto"/>
          <w:szCs w:val="24"/>
          <w:lang w:eastAsia="en-CA"/>
        </w:rPr>
        <w:t xml:space="preserve">achieved </w:t>
      </w:r>
      <w:r w:rsidRPr="002A7FCE">
        <w:rPr>
          <w:rFonts w:ascii="Helvetica" w:eastAsia="Times New Roman" w:hAnsi="Helvetica" w:cs="Helvetica"/>
          <w:color w:val="auto"/>
          <w:szCs w:val="24"/>
          <w:lang w:eastAsia="en-CA"/>
        </w:rPr>
        <w:t xml:space="preserve">our 3 EH/s milestone within days of our target date and that we were able to successfully navigate an </w:t>
      </w:r>
      <w:r w:rsidR="00481BBE" w:rsidRPr="002A7FCE">
        <w:rPr>
          <w:rFonts w:ascii="Helvetica" w:eastAsia="Times New Roman" w:hAnsi="Helvetica" w:cs="Helvetica"/>
          <w:color w:val="auto"/>
          <w:szCs w:val="24"/>
          <w:lang w:eastAsia="en-CA"/>
        </w:rPr>
        <w:t>ever-changing</w:t>
      </w:r>
      <w:r w:rsidRPr="002A7FCE">
        <w:rPr>
          <w:rFonts w:ascii="Helvetica" w:eastAsia="Times New Roman" w:hAnsi="Helvetica" w:cs="Helvetica"/>
          <w:color w:val="auto"/>
          <w:szCs w:val="24"/>
          <w:lang w:eastAsia="en-CA"/>
        </w:rPr>
        <w:t xml:space="preserve"> logistics landscape without significant delay,” said Emiliano Grodzki, CEO of Bitfarms. “Our newer farms, like Leger and The Bunker, benefit from Bitfarms’ expertise </w:t>
      </w:r>
      <w:r w:rsidR="00843A20">
        <w:rPr>
          <w:rFonts w:ascii="Helvetica" w:eastAsia="Times New Roman" w:hAnsi="Helvetica" w:cs="Helvetica"/>
          <w:color w:val="auto"/>
          <w:szCs w:val="24"/>
          <w:lang w:eastAsia="en-CA"/>
        </w:rPr>
        <w:t>of</w:t>
      </w:r>
      <w:r w:rsidRPr="002A7FCE">
        <w:rPr>
          <w:rFonts w:ascii="Helvetica" w:eastAsia="Times New Roman" w:hAnsi="Helvetica" w:cs="Helvetica"/>
          <w:color w:val="auto"/>
          <w:szCs w:val="24"/>
          <w:lang w:eastAsia="en-CA"/>
        </w:rPr>
        <w:t xml:space="preserve"> building mining facilities over the </w:t>
      </w:r>
      <w:r w:rsidR="0092122B">
        <w:rPr>
          <w:rFonts w:ascii="Helvetica" w:eastAsia="Times New Roman" w:hAnsi="Helvetica" w:cs="Helvetica"/>
          <w:color w:val="auto"/>
          <w:szCs w:val="24"/>
          <w:lang w:eastAsia="en-CA"/>
        </w:rPr>
        <w:t>l</w:t>
      </w:r>
      <w:r w:rsidRPr="002A7FCE">
        <w:rPr>
          <w:rFonts w:ascii="Helvetica" w:eastAsia="Times New Roman" w:hAnsi="Helvetica" w:cs="Helvetica"/>
          <w:color w:val="auto"/>
          <w:szCs w:val="24"/>
          <w:lang w:eastAsia="en-CA"/>
        </w:rPr>
        <w:t xml:space="preserve">ast 5 </w:t>
      </w:r>
      <w:r w:rsidR="001E72E9" w:rsidRPr="002A7FCE">
        <w:rPr>
          <w:rFonts w:ascii="Helvetica" w:eastAsia="Times New Roman" w:hAnsi="Helvetica" w:cs="Helvetica"/>
          <w:color w:val="auto"/>
          <w:szCs w:val="24"/>
          <w:lang w:eastAsia="en-CA"/>
        </w:rPr>
        <w:t>years</w:t>
      </w:r>
      <w:r w:rsidR="003F71F1">
        <w:rPr>
          <w:rFonts w:ascii="Helvetica" w:eastAsia="Times New Roman" w:hAnsi="Helvetica" w:cs="Helvetica"/>
          <w:color w:val="auto"/>
          <w:szCs w:val="24"/>
          <w:lang w:eastAsia="en-CA"/>
        </w:rPr>
        <w:t>, and t</w:t>
      </w:r>
      <w:r w:rsidR="00C77B3D">
        <w:rPr>
          <w:rFonts w:ascii="Helvetica" w:eastAsia="Times New Roman" w:hAnsi="Helvetica" w:cs="Helvetica"/>
          <w:color w:val="auto"/>
          <w:szCs w:val="24"/>
          <w:lang w:eastAsia="en-CA"/>
        </w:rPr>
        <w:t>he</w:t>
      </w:r>
      <w:r w:rsidR="003F71F1">
        <w:rPr>
          <w:rFonts w:ascii="Helvetica" w:eastAsia="Times New Roman" w:hAnsi="Helvetica" w:cs="Helvetica"/>
          <w:color w:val="auto"/>
          <w:szCs w:val="24"/>
          <w:lang w:eastAsia="en-CA"/>
        </w:rPr>
        <w:t>se</w:t>
      </w:r>
      <w:r w:rsidR="00C77B3D">
        <w:rPr>
          <w:rFonts w:ascii="Helvetica" w:eastAsia="Times New Roman" w:hAnsi="Helvetica" w:cs="Helvetica"/>
          <w:color w:val="auto"/>
          <w:szCs w:val="24"/>
          <w:lang w:eastAsia="en-CA"/>
        </w:rPr>
        <w:t xml:space="preserve"> </w:t>
      </w:r>
      <w:r w:rsidR="001652A3">
        <w:rPr>
          <w:rFonts w:ascii="Helvetica" w:eastAsia="Times New Roman" w:hAnsi="Helvetica" w:cs="Helvetica"/>
          <w:color w:val="auto"/>
          <w:szCs w:val="24"/>
          <w:lang w:eastAsia="en-CA"/>
        </w:rPr>
        <w:t>locations</w:t>
      </w:r>
      <w:r w:rsidR="00C77B3D">
        <w:rPr>
          <w:rFonts w:ascii="Helvetica" w:eastAsia="Times New Roman" w:hAnsi="Helvetica" w:cs="Helvetica"/>
          <w:color w:val="auto"/>
          <w:szCs w:val="24"/>
          <w:lang w:eastAsia="en-CA"/>
        </w:rPr>
        <w:t xml:space="preserve"> </w:t>
      </w:r>
      <w:r w:rsidRPr="002A7FCE">
        <w:rPr>
          <w:rFonts w:ascii="Helvetica" w:eastAsia="Times New Roman" w:hAnsi="Helvetica" w:cs="Helvetica"/>
          <w:color w:val="auto"/>
          <w:szCs w:val="24"/>
          <w:lang w:eastAsia="en-CA"/>
        </w:rPr>
        <w:t>incorporate the latest in design and operate with high</w:t>
      </w:r>
      <w:r w:rsidR="004554C5">
        <w:rPr>
          <w:rFonts w:ascii="Helvetica" w:eastAsia="Times New Roman" w:hAnsi="Helvetica" w:cs="Helvetica"/>
          <w:color w:val="auto"/>
          <w:szCs w:val="24"/>
          <w:lang w:eastAsia="en-CA"/>
        </w:rPr>
        <w:t>er</w:t>
      </w:r>
      <w:r w:rsidRPr="002A7FCE">
        <w:rPr>
          <w:rFonts w:ascii="Helvetica" w:eastAsia="Times New Roman" w:hAnsi="Helvetica" w:cs="Helvetica"/>
          <w:color w:val="auto"/>
          <w:szCs w:val="24"/>
          <w:lang w:eastAsia="en-CA"/>
        </w:rPr>
        <w:t xml:space="preserve"> efficiencies</w:t>
      </w:r>
      <w:r w:rsidR="006A0A16">
        <w:rPr>
          <w:rFonts w:ascii="Helvetica" w:eastAsia="Times New Roman" w:hAnsi="Helvetica" w:cs="Helvetica"/>
          <w:color w:val="auto"/>
          <w:szCs w:val="24"/>
          <w:lang w:eastAsia="en-CA"/>
        </w:rPr>
        <w:t xml:space="preserve"> and uptimes</w:t>
      </w:r>
      <w:r w:rsidRPr="002A7FCE">
        <w:rPr>
          <w:rFonts w:ascii="Helvetica" w:eastAsia="Times New Roman" w:hAnsi="Helvetica" w:cs="Helvetica"/>
          <w:color w:val="auto"/>
          <w:szCs w:val="24"/>
          <w:lang w:eastAsia="en-CA"/>
        </w:rPr>
        <w:t>.</w:t>
      </w:r>
      <w:r w:rsidR="00B03901">
        <w:rPr>
          <w:rFonts w:ascii="Helvetica" w:eastAsia="Times New Roman" w:hAnsi="Helvetica" w:cs="Helvetica"/>
          <w:color w:val="auto"/>
          <w:szCs w:val="24"/>
          <w:lang w:eastAsia="en-CA"/>
        </w:rPr>
        <w:t>”</w:t>
      </w:r>
    </w:p>
    <w:p w14:paraId="338957E4" w14:textId="77777777" w:rsidR="002A7FCE" w:rsidRDefault="002A7FCE" w:rsidP="009979E5">
      <w:pPr>
        <w:shd w:val="clear" w:color="auto" w:fill="FFFFFF"/>
        <w:spacing w:after="0" w:line="240" w:lineRule="auto"/>
        <w:ind w:left="0" w:right="-28" w:firstLine="0"/>
        <w:jc w:val="both"/>
        <w:rPr>
          <w:rFonts w:ascii="Helvetica" w:eastAsia="Times New Roman" w:hAnsi="Helvetica" w:cs="Helvetica"/>
          <w:color w:val="auto"/>
          <w:szCs w:val="24"/>
          <w:lang w:eastAsia="en-CA"/>
        </w:rPr>
      </w:pPr>
    </w:p>
    <w:p w14:paraId="76290FB8" w14:textId="1283A9E0" w:rsidR="00B141A6" w:rsidRDefault="00662B06" w:rsidP="009979E5">
      <w:pPr>
        <w:shd w:val="clear" w:color="auto" w:fill="FFFFFF"/>
        <w:spacing w:after="0" w:line="240" w:lineRule="auto"/>
        <w:ind w:left="0" w:right="-28" w:firstLine="0"/>
        <w:jc w:val="both"/>
        <w:rPr>
          <w:rFonts w:ascii="Helvetica" w:eastAsia="Times New Roman" w:hAnsi="Helvetica" w:cs="Helvetica"/>
          <w:color w:val="auto"/>
          <w:szCs w:val="24"/>
          <w:lang w:eastAsia="en-CA"/>
        </w:rPr>
      </w:pPr>
      <w:r>
        <w:rPr>
          <w:rFonts w:ascii="Helvetica" w:eastAsia="Times New Roman" w:hAnsi="Helvetica" w:cs="Helvetica"/>
          <w:color w:val="auto"/>
          <w:szCs w:val="24"/>
          <w:lang w:eastAsia="en-CA"/>
        </w:rPr>
        <w:t>“</w:t>
      </w:r>
      <w:r w:rsidR="001B05F6">
        <w:rPr>
          <w:rFonts w:ascii="Helvetica" w:eastAsia="Times New Roman" w:hAnsi="Helvetica" w:cs="Helvetica"/>
          <w:color w:val="auto"/>
          <w:szCs w:val="24"/>
          <w:lang w:eastAsia="en-CA"/>
        </w:rPr>
        <w:t xml:space="preserve">Maintaining our laser focus on increasing </w:t>
      </w:r>
      <w:r w:rsidR="00D43F08">
        <w:rPr>
          <w:rFonts w:ascii="Helvetica" w:eastAsia="Times New Roman" w:hAnsi="Helvetica" w:cs="Helvetica"/>
          <w:color w:val="auto"/>
          <w:szCs w:val="24"/>
          <w:lang w:eastAsia="en-CA"/>
        </w:rPr>
        <w:t xml:space="preserve">our </w:t>
      </w:r>
      <w:r w:rsidR="001B05F6">
        <w:rPr>
          <w:rFonts w:ascii="Helvetica" w:eastAsia="Times New Roman" w:hAnsi="Helvetica" w:cs="Helvetica"/>
          <w:color w:val="auto"/>
          <w:szCs w:val="24"/>
          <w:lang w:eastAsia="en-CA"/>
        </w:rPr>
        <w:t>hashrate, w</w:t>
      </w:r>
      <w:r w:rsidR="00687DF7">
        <w:rPr>
          <w:rFonts w:ascii="Helvetica" w:eastAsia="Times New Roman" w:hAnsi="Helvetica" w:cs="Helvetica"/>
          <w:color w:val="auto"/>
          <w:szCs w:val="24"/>
          <w:lang w:eastAsia="en-CA"/>
        </w:rPr>
        <w:t xml:space="preserve">e are on target to complete the </w:t>
      </w:r>
      <w:r w:rsidR="00B95A16">
        <w:rPr>
          <w:rFonts w:ascii="Helvetica" w:eastAsia="Times New Roman" w:hAnsi="Helvetica" w:cs="Helvetica"/>
          <w:color w:val="auto"/>
          <w:szCs w:val="24"/>
          <w:lang w:eastAsia="en-CA"/>
        </w:rPr>
        <w:t xml:space="preserve">build out </w:t>
      </w:r>
      <w:r w:rsidR="00687DF7">
        <w:rPr>
          <w:rFonts w:ascii="Helvetica" w:eastAsia="Times New Roman" w:hAnsi="Helvetica" w:cs="Helvetica"/>
          <w:color w:val="auto"/>
          <w:szCs w:val="24"/>
          <w:lang w:eastAsia="en-CA"/>
        </w:rPr>
        <w:t xml:space="preserve">of </w:t>
      </w:r>
      <w:r w:rsidR="00846FA5">
        <w:rPr>
          <w:rFonts w:ascii="Helvetica" w:eastAsia="Times New Roman" w:hAnsi="Helvetica" w:cs="Helvetica"/>
          <w:color w:val="auto"/>
          <w:szCs w:val="24"/>
          <w:lang w:eastAsia="en-CA"/>
        </w:rPr>
        <w:t xml:space="preserve">the </w:t>
      </w:r>
      <w:r w:rsidR="007D689E">
        <w:rPr>
          <w:rFonts w:ascii="Helvetica" w:eastAsia="Times New Roman" w:hAnsi="Helvetica" w:cs="Helvetica"/>
          <w:color w:val="auto"/>
          <w:szCs w:val="24"/>
          <w:lang w:eastAsia="en-CA"/>
        </w:rPr>
        <w:t>remaining</w:t>
      </w:r>
      <w:r w:rsidR="00A9477F">
        <w:rPr>
          <w:rFonts w:ascii="Helvetica" w:eastAsia="Times New Roman" w:hAnsi="Helvetica" w:cs="Helvetica"/>
          <w:color w:val="auto"/>
          <w:szCs w:val="24"/>
          <w:lang w:eastAsia="en-CA"/>
        </w:rPr>
        <w:t xml:space="preserve"> 14 MW at Leger</w:t>
      </w:r>
      <w:r w:rsidR="001B05F6" w:rsidRPr="001B05F6">
        <w:rPr>
          <w:rFonts w:ascii="Helvetica" w:eastAsia="Times New Roman" w:hAnsi="Helvetica" w:cs="Helvetica"/>
          <w:color w:val="auto"/>
          <w:szCs w:val="24"/>
          <w:lang w:eastAsia="en-CA"/>
        </w:rPr>
        <w:t xml:space="preserve"> </w:t>
      </w:r>
      <w:r w:rsidR="001B05F6" w:rsidRPr="00475B16">
        <w:rPr>
          <w:rFonts w:ascii="Helvetica" w:eastAsia="Times New Roman" w:hAnsi="Helvetica" w:cs="Helvetica"/>
          <w:color w:val="auto"/>
          <w:szCs w:val="24"/>
          <w:lang w:eastAsia="en-CA"/>
        </w:rPr>
        <w:t>by June 30, 2022</w:t>
      </w:r>
      <w:r w:rsidR="007F7F30">
        <w:rPr>
          <w:rFonts w:ascii="Helvetica" w:eastAsia="Times New Roman" w:hAnsi="Helvetica" w:cs="Helvetica"/>
          <w:color w:val="auto"/>
          <w:szCs w:val="24"/>
          <w:lang w:eastAsia="en-CA"/>
        </w:rPr>
        <w:t xml:space="preserve">, which is expected to </w:t>
      </w:r>
      <w:r w:rsidR="007F7F30" w:rsidRPr="00475B16">
        <w:rPr>
          <w:rFonts w:ascii="Helvetica" w:eastAsia="Times New Roman" w:hAnsi="Helvetica" w:cs="Helvetica"/>
          <w:color w:val="auto"/>
          <w:szCs w:val="24"/>
          <w:lang w:eastAsia="en-CA"/>
        </w:rPr>
        <w:t>contribut</w:t>
      </w:r>
      <w:r w:rsidR="007F7F30">
        <w:rPr>
          <w:rFonts w:ascii="Helvetica" w:eastAsia="Times New Roman" w:hAnsi="Helvetica" w:cs="Helvetica"/>
          <w:color w:val="auto"/>
          <w:szCs w:val="24"/>
          <w:lang w:eastAsia="en-CA"/>
        </w:rPr>
        <w:t>e</w:t>
      </w:r>
      <w:r w:rsidR="007F7F30" w:rsidRPr="00475B16">
        <w:rPr>
          <w:rFonts w:ascii="Helvetica" w:eastAsia="Times New Roman" w:hAnsi="Helvetica" w:cs="Helvetica"/>
          <w:color w:val="auto"/>
          <w:szCs w:val="24"/>
          <w:lang w:eastAsia="en-CA"/>
        </w:rPr>
        <w:t xml:space="preserve"> </w:t>
      </w:r>
      <w:r w:rsidR="007F7F30">
        <w:rPr>
          <w:rFonts w:ascii="Helvetica" w:eastAsia="Times New Roman" w:hAnsi="Helvetica" w:cs="Helvetica"/>
          <w:color w:val="auto"/>
          <w:szCs w:val="24"/>
          <w:lang w:eastAsia="en-CA"/>
        </w:rPr>
        <w:t xml:space="preserve">another </w:t>
      </w:r>
      <w:r w:rsidR="00F41488">
        <w:rPr>
          <w:rFonts w:ascii="Helvetica" w:eastAsia="Times New Roman" w:hAnsi="Helvetica" w:cs="Helvetica"/>
          <w:color w:val="auto"/>
          <w:szCs w:val="24"/>
          <w:lang w:eastAsia="en-CA"/>
        </w:rPr>
        <w:t>4</w:t>
      </w:r>
      <w:r w:rsidR="007F7F30" w:rsidRPr="00475B16">
        <w:rPr>
          <w:rFonts w:ascii="Helvetica" w:eastAsia="Times New Roman" w:hAnsi="Helvetica" w:cs="Helvetica"/>
          <w:color w:val="auto"/>
          <w:szCs w:val="24"/>
          <w:lang w:eastAsia="en-CA"/>
        </w:rPr>
        <w:t>00 PH/s</w:t>
      </w:r>
      <w:r w:rsidR="007F7F30">
        <w:rPr>
          <w:rFonts w:ascii="Helvetica" w:eastAsia="Times New Roman" w:hAnsi="Helvetica" w:cs="Helvetica"/>
          <w:color w:val="auto"/>
          <w:szCs w:val="24"/>
          <w:lang w:eastAsia="en-CA"/>
        </w:rPr>
        <w:t xml:space="preserve">.  We are also excited </w:t>
      </w:r>
      <w:r w:rsidR="00687DF7">
        <w:rPr>
          <w:rFonts w:ascii="Helvetica" w:eastAsia="Times New Roman" w:hAnsi="Helvetica" w:cs="Helvetica"/>
          <w:color w:val="auto"/>
          <w:szCs w:val="24"/>
          <w:lang w:eastAsia="en-CA"/>
        </w:rPr>
        <w:t>the second</w:t>
      </w:r>
      <w:r w:rsidR="00687DF7" w:rsidRPr="00475B16">
        <w:rPr>
          <w:rFonts w:ascii="Helvetica" w:eastAsia="Times New Roman" w:hAnsi="Helvetica" w:cs="Helvetica"/>
          <w:color w:val="auto"/>
          <w:szCs w:val="24"/>
          <w:lang w:eastAsia="en-CA"/>
        </w:rPr>
        <w:t xml:space="preserve"> phase </w:t>
      </w:r>
      <w:r w:rsidR="00512406">
        <w:rPr>
          <w:rFonts w:ascii="Helvetica" w:eastAsia="Times New Roman" w:hAnsi="Helvetica" w:cs="Helvetica"/>
          <w:color w:val="auto"/>
          <w:szCs w:val="24"/>
          <w:lang w:eastAsia="en-CA"/>
        </w:rPr>
        <w:t xml:space="preserve">of </w:t>
      </w:r>
      <w:r w:rsidR="004549EF" w:rsidRPr="00475B16">
        <w:rPr>
          <w:rFonts w:ascii="Helvetica" w:eastAsia="Times New Roman" w:hAnsi="Helvetica" w:cs="Helvetica"/>
          <w:color w:val="auto"/>
          <w:szCs w:val="24"/>
          <w:lang w:eastAsia="en-CA"/>
        </w:rPr>
        <w:t xml:space="preserve">construction </w:t>
      </w:r>
      <w:r w:rsidR="00687DF7">
        <w:rPr>
          <w:rFonts w:ascii="Helvetica" w:eastAsia="Times New Roman" w:hAnsi="Helvetica" w:cs="Helvetica"/>
          <w:color w:val="auto"/>
          <w:szCs w:val="24"/>
          <w:lang w:eastAsia="en-CA"/>
        </w:rPr>
        <w:t xml:space="preserve">at </w:t>
      </w:r>
      <w:r w:rsidR="004549EF" w:rsidRPr="00475B16">
        <w:rPr>
          <w:rFonts w:ascii="Helvetica" w:eastAsia="Times New Roman" w:hAnsi="Helvetica" w:cs="Helvetica"/>
          <w:color w:val="auto"/>
          <w:szCs w:val="24"/>
          <w:lang w:eastAsia="en-CA"/>
        </w:rPr>
        <w:t>The Bunker</w:t>
      </w:r>
      <w:r w:rsidR="00C90717">
        <w:rPr>
          <w:rFonts w:ascii="Helvetica" w:eastAsia="Times New Roman" w:hAnsi="Helvetica" w:cs="Helvetica"/>
          <w:color w:val="auto"/>
          <w:szCs w:val="24"/>
          <w:lang w:eastAsia="en-CA"/>
        </w:rPr>
        <w:t xml:space="preserve"> </w:t>
      </w:r>
      <w:r w:rsidR="000D1380">
        <w:rPr>
          <w:rFonts w:ascii="Helvetica" w:eastAsia="Times New Roman" w:hAnsi="Helvetica" w:cs="Helvetica"/>
          <w:color w:val="auto"/>
          <w:szCs w:val="24"/>
          <w:lang w:eastAsia="en-CA"/>
        </w:rPr>
        <w:t xml:space="preserve">is planned to </w:t>
      </w:r>
      <w:r w:rsidR="001B7BD3">
        <w:rPr>
          <w:rFonts w:ascii="Helvetica" w:eastAsia="Times New Roman" w:hAnsi="Helvetica" w:cs="Helvetica"/>
          <w:color w:val="auto"/>
          <w:szCs w:val="24"/>
          <w:lang w:eastAsia="en-CA"/>
        </w:rPr>
        <w:t xml:space="preserve">be completed and </w:t>
      </w:r>
      <w:r w:rsidR="00C90717">
        <w:rPr>
          <w:rFonts w:ascii="Helvetica" w:eastAsia="Times New Roman" w:hAnsi="Helvetica" w:cs="Helvetica"/>
          <w:color w:val="auto"/>
          <w:szCs w:val="24"/>
          <w:lang w:eastAsia="en-CA"/>
        </w:rPr>
        <w:t>bring on an additional 18 MW during the same timeframe</w:t>
      </w:r>
      <w:r w:rsidR="00336D34">
        <w:rPr>
          <w:rFonts w:ascii="Helvetica" w:eastAsia="Times New Roman" w:hAnsi="Helvetica" w:cs="Helvetica"/>
          <w:color w:val="auto"/>
          <w:szCs w:val="24"/>
          <w:lang w:eastAsia="en-CA"/>
        </w:rPr>
        <w:t xml:space="preserve">. </w:t>
      </w:r>
      <w:r w:rsidR="007F7F30">
        <w:rPr>
          <w:rFonts w:ascii="Helvetica" w:eastAsia="Times New Roman" w:hAnsi="Helvetica" w:cs="Helvetica"/>
          <w:color w:val="auto"/>
          <w:szCs w:val="24"/>
          <w:lang w:eastAsia="en-CA"/>
        </w:rPr>
        <w:t>With r</w:t>
      </w:r>
      <w:r w:rsidR="007F7F30" w:rsidRPr="00475B16">
        <w:rPr>
          <w:rFonts w:ascii="Helvetica" w:eastAsia="Times New Roman" w:hAnsi="Helvetica" w:cs="Helvetica"/>
          <w:color w:val="auto"/>
          <w:szCs w:val="24"/>
          <w:lang w:eastAsia="en-CA"/>
        </w:rPr>
        <w:t xml:space="preserve">obust miner deliveries </w:t>
      </w:r>
      <w:r w:rsidR="007F7F30">
        <w:rPr>
          <w:rFonts w:ascii="Helvetica" w:eastAsia="Times New Roman" w:hAnsi="Helvetica" w:cs="Helvetica"/>
          <w:color w:val="auto"/>
          <w:szCs w:val="24"/>
          <w:lang w:eastAsia="en-CA"/>
        </w:rPr>
        <w:t xml:space="preserve">scheduled, </w:t>
      </w:r>
      <w:r w:rsidR="001B05F6">
        <w:rPr>
          <w:rFonts w:ascii="Helvetica" w:eastAsia="Times New Roman" w:hAnsi="Helvetica" w:cs="Helvetica"/>
          <w:color w:val="auto"/>
          <w:szCs w:val="24"/>
          <w:lang w:eastAsia="en-CA"/>
        </w:rPr>
        <w:t>w</w:t>
      </w:r>
      <w:r w:rsidR="001B05F6" w:rsidRPr="00475B16">
        <w:rPr>
          <w:rFonts w:ascii="Helvetica" w:eastAsia="Times New Roman" w:hAnsi="Helvetica" w:cs="Helvetica"/>
          <w:color w:val="auto"/>
          <w:szCs w:val="24"/>
          <w:lang w:eastAsia="en-CA"/>
        </w:rPr>
        <w:t xml:space="preserve">e </w:t>
      </w:r>
      <w:r w:rsidR="001B05F6">
        <w:rPr>
          <w:rFonts w:ascii="Helvetica" w:eastAsia="Times New Roman" w:hAnsi="Helvetica" w:cs="Helvetica"/>
          <w:color w:val="auto"/>
          <w:szCs w:val="24"/>
          <w:lang w:eastAsia="en-CA"/>
        </w:rPr>
        <w:t>expect our growth momentum to continue</w:t>
      </w:r>
      <w:r w:rsidR="001B05F6" w:rsidRPr="001B05F6">
        <w:rPr>
          <w:rFonts w:ascii="Helvetica" w:eastAsia="Times New Roman" w:hAnsi="Helvetica" w:cs="Helvetica"/>
          <w:color w:val="auto"/>
          <w:szCs w:val="24"/>
          <w:lang w:eastAsia="en-CA"/>
        </w:rPr>
        <w:t xml:space="preserve"> </w:t>
      </w:r>
      <w:r w:rsidR="001B05F6">
        <w:rPr>
          <w:rFonts w:ascii="Helvetica" w:eastAsia="Times New Roman" w:hAnsi="Helvetica" w:cs="Helvetica"/>
          <w:color w:val="auto"/>
          <w:szCs w:val="24"/>
          <w:lang w:eastAsia="en-CA"/>
        </w:rPr>
        <w:t>i</w:t>
      </w:r>
      <w:r w:rsidR="001B05F6" w:rsidRPr="00475B16">
        <w:rPr>
          <w:rFonts w:ascii="Helvetica" w:eastAsia="Times New Roman" w:hAnsi="Helvetica" w:cs="Helvetica"/>
          <w:color w:val="auto"/>
          <w:szCs w:val="24"/>
          <w:lang w:eastAsia="en-CA"/>
        </w:rPr>
        <w:t xml:space="preserve">n the second quarter </w:t>
      </w:r>
      <w:r w:rsidR="001B05F6">
        <w:rPr>
          <w:rFonts w:ascii="Helvetica" w:eastAsia="Times New Roman" w:hAnsi="Helvetica" w:cs="Helvetica"/>
          <w:color w:val="auto"/>
          <w:szCs w:val="24"/>
          <w:lang w:eastAsia="en-CA"/>
        </w:rPr>
        <w:t xml:space="preserve">of </w:t>
      </w:r>
      <w:r w:rsidR="001B05F6" w:rsidRPr="00475B16">
        <w:rPr>
          <w:rFonts w:ascii="Helvetica" w:eastAsia="Times New Roman" w:hAnsi="Helvetica" w:cs="Helvetica"/>
          <w:color w:val="auto"/>
          <w:szCs w:val="24"/>
          <w:lang w:eastAsia="en-CA"/>
        </w:rPr>
        <w:t>2022</w:t>
      </w:r>
      <w:r w:rsidR="00A9477F">
        <w:t>,</w:t>
      </w:r>
      <w:r w:rsidR="00FE1BC6" w:rsidRPr="00475B16">
        <w:rPr>
          <w:rFonts w:ascii="Helvetica" w:eastAsia="Times New Roman" w:hAnsi="Helvetica" w:cs="Helvetica"/>
          <w:color w:val="auto"/>
          <w:szCs w:val="24"/>
          <w:lang w:eastAsia="en-CA"/>
        </w:rPr>
        <w:t>”</w:t>
      </w:r>
      <w:r w:rsidR="00A9477F">
        <w:rPr>
          <w:rFonts w:ascii="Helvetica" w:eastAsia="Times New Roman" w:hAnsi="Helvetica" w:cs="Helvetica"/>
          <w:color w:val="auto"/>
          <w:szCs w:val="24"/>
          <w:lang w:eastAsia="en-CA"/>
        </w:rPr>
        <w:t xml:space="preserve"> </w:t>
      </w:r>
      <w:r w:rsidR="00336D34">
        <w:rPr>
          <w:rFonts w:ascii="Helvetica" w:eastAsia="Times New Roman" w:hAnsi="Helvetica" w:cs="Helvetica"/>
          <w:color w:val="auto"/>
          <w:szCs w:val="24"/>
          <w:lang w:eastAsia="en-CA"/>
        </w:rPr>
        <w:t xml:space="preserve">concluded </w:t>
      </w:r>
      <w:r w:rsidR="00A9477F">
        <w:rPr>
          <w:rFonts w:ascii="Helvetica" w:eastAsia="Times New Roman" w:hAnsi="Helvetica" w:cs="Helvetica"/>
          <w:color w:val="auto"/>
          <w:szCs w:val="24"/>
          <w:lang w:eastAsia="en-CA"/>
        </w:rPr>
        <w:t>Grodzki</w:t>
      </w:r>
      <w:r w:rsidR="003C3D44">
        <w:rPr>
          <w:rFonts w:ascii="Helvetica" w:eastAsia="Times New Roman" w:hAnsi="Helvetica" w:cs="Helvetica"/>
          <w:color w:val="auto"/>
          <w:szCs w:val="24"/>
          <w:lang w:eastAsia="en-CA"/>
        </w:rPr>
        <w:t>.</w:t>
      </w:r>
    </w:p>
    <w:p w14:paraId="65D148EC" w14:textId="77777777" w:rsidR="00A32C64" w:rsidRDefault="00A32C64" w:rsidP="009979E5">
      <w:pPr>
        <w:shd w:val="clear" w:color="auto" w:fill="FFFFFF"/>
        <w:spacing w:after="0" w:line="240" w:lineRule="auto"/>
        <w:ind w:left="0" w:right="-28" w:firstLine="0"/>
        <w:jc w:val="both"/>
        <w:rPr>
          <w:rFonts w:ascii="Helvetica" w:eastAsia="Times New Roman" w:hAnsi="Helvetica" w:cs="Helvetica"/>
          <w:color w:val="auto"/>
          <w:szCs w:val="24"/>
          <w:lang w:eastAsia="en-CA"/>
        </w:rPr>
      </w:pPr>
    </w:p>
    <w:p w14:paraId="62FF61A5" w14:textId="760DB51E" w:rsidR="00CE6609" w:rsidRDefault="00A32C64" w:rsidP="000A1811">
      <w:pPr>
        <w:jc w:val="both"/>
        <w:rPr>
          <w:rFonts w:ascii="Calibri" w:eastAsiaTheme="minorHAnsi" w:hAnsi="Calibri" w:cs="Calibri"/>
          <w:color w:val="auto"/>
          <w:sz w:val="22"/>
          <w:lang w:val="en-CA"/>
        </w:rPr>
      </w:pPr>
      <w:r>
        <w:rPr>
          <w:rFonts w:ascii="Helvetica" w:hAnsi="Helvetica" w:cs="Helvetica"/>
        </w:rPr>
        <w:t xml:space="preserve">With the addition of Leger, </w:t>
      </w:r>
      <w:r w:rsidR="00370EE0">
        <w:rPr>
          <w:rFonts w:ascii="Helvetica" w:hAnsi="Helvetica" w:cs="Helvetica"/>
        </w:rPr>
        <w:t xml:space="preserve">Bitfarms’ </w:t>
      </w:r>
      <w:r w:rsidR="001057DD">
        <w:rPr>
          <w:rFonts w:ascii="Helvetica" w:hAnsi="Helvetica" w:cs="Helvetica"/>
        </w:rPr>
        <w:t xml:space="preserve">capacity increased to 137 MW and </w:t>
      </w:r>
      <w:r>
        <w:rPr>
          <w:rFonts w:ascii="Helvetica" w:hAnsi="Helvetica" w:cs="Helvetica"/>
        </w:rPr>
        <w:t xml:space="preserve">locations in production increased to seven in </w:t>
      </w:r>
      <w:r w:rsidRPr="004407FB">
        <w:rPr>
          <w:rFonts w:ascii="Helvetica" w:eastAsia="Times New Roman" w:hAnsi="Helvetica" w:cs="Helvetica"/>
          <w:color w:val="auto"/>
          <w:szCs w:val="24"/>
          <w:lang w:eastAsia="en-CA"/>
        </w:rPr>
        <w:t>Québec</w:t>
      </w:r>
      <w:r>
        <w:rPr>
          <w:rFonts w:ascii="Helvetica" w:hAnsi="Helvetica" w:cs="Helvetica"/>
        </w:rPr>
        <w:t xml:space="preserve"> and nine total.</w:t>
      </w:r>
      <w:r w:rsidR="00D44E76">
        <w:rPr>
          <w:rFonts w:ascii="Helvetica" w:hAnsi="Helvetica" w:cs="Helvetica"/>
        </w:rPr>
        <w:t xml:space="preserve"> </w:t>
      </w:r>
      <w:r w:rsidR="00CE6609">
        <w:rPr>
          <w:lang w:val="en-CA"/>
        </w:rPr>
        <w:t>With 3</w:t>
      </w:r>
      <w:r w:rsidR="006A0A16">
        <w:rPr>
          <w:lang w:val="en-CA"/>
        </w:rPr>
        <w:t>3</w:t>
      </w:r>
      <w:r w:rsidR="00CE6609">
        <w:rPr>
          <w:lang w:val="en-CA"/>
        </w:rPr>
        <w:t>,</w:t>
      </w:r>
      <w:r w:rsidR="006A0A16">
        <w:rPr>
          <w:lang w:val="en-CA"/>
        </w:rPr>
        <w:t>3</w:t>
      </w:r>
      <w:r w:rsidR="00CE6609">
        <w:rPr>
          <w:lang w:val="en-CA"/>
        </w:rPr>
        <w:t xml:space="preserve">00 miners online across </w:t>
      </w:r>
      <w:r w:rsidR="00732177">
        <w:rPr>
          <w:lang w:val="en-CA"/>
        </w:rPr>
        <w:t>9</w:t>
      </w:r>
      <w:r w:rsidR="00CE6609">
        <w:rPr>
          <w:lang w:val="en-CA"/>
        </w:rPr>
        <w:t xml:space="preserve"> farms and 3 countries</w:t>
      </w:r>
      <w:r w:rsidR="00323D41">
        <w:rPr>
          <w:lang w:val="en-CA"/>
        </w:rPr>
        <w:t>,</w:t>
      </w:r>
      <w:r w:rsidR="00CE6609">
        <w:rPr>
          <w:lang w:val="en-CA"/>
        </w:rPr>
        <w:t xml:space="preserve"> Bitfarms</w:t>
      </w:r>
      <w:r w:rsidR="00C17953">
        <w:rPr>
          <w:lang w:val="en-CA"/>
        </w:rPr>
        <w:t>’</w:t>
      </w:r>
      <w:r w:rsidR="00CE6609">
        <w:rPr>
          <w:lang w:val="en-CA"/>
        </w:rPr>
        <w:t xml:space="preserve"> operational hashrate is currently at 3 EH/</w:t>
      </w:r>
      <w:r w:rsidR="00C217F7">
        <w:rPr>
          <w:lang w:val="en-CA"/>
        </w:rPr>
        <w:t xml:space="preserve">s, </w:t>
      </w:r>
      <w:r w:rsidR="00AF4805">
        <w:rPr>
          <w:lang w:val="en-CA"/>
        </w:rPr>
        <w:t xml:space="preserve">and the </w:t>
      </w:r>
      <w:r w:rsidR="00B03901">
        <w:rPr>
          <w:lang w:val="en-CA"/>
        </w:rPr>
        <w:t>C</w:t>
      </w:r>
      <w:r w:rsidR="00AF4805">
        <w:rPr>
          <w:lang w:val="en-CA"/>
        </w:rPr>
        <w:t>ompany is presently mining</w:t>
      </w:r>
      <w:r w:rsidR="00CE6609">
        <w:rPr>
          <w:lang w:val="en-CA"/>
        </w:rPr>
        <w:t xml:space="preserve"> about 13.</w:t>
      </w:r>
      <w:r w:rsidR="006A0A16">
        <w:rPr>
          <w:lang w:val="en-CA"/>
        </w:rPr>
        <w:t>3</w:t>
      </w:r>
      <w:r w:rsidR="00CE6609">
        <w:rPr>
          <w:lang w:val="en-CA"/>
        </w:rPr>
        <w:t xml:space="preserve"> </w:t>
      </w:r>
      <w:r w:rsidR="00BB5B1E">
        <w:rPr>
          <w:lang w:val="en-CA"/>
        </w:rPr>
        <w:t>b</w:t>
      </w:r>
      <w:r w:rsidR="00CE6609">
        <w:rPr>
          <w:lang w:val="en-CA"/>
        </w:rPr>
        <w:t>itcoins</w:t>
      </w:r>
      <w:r w:rsidR="00415FD5">
        <w:rPr>
          <w:lang w:val="en-CA"/>
        </w:rPr>
        <w:t xml:space="preserve"> (BTC)</w:t>
      </w:r>
      <w:r w:rsidR="00A5712F">
        <w:rPr>
          <w:lang w:val="en-CA"/>
        </w:rPr>
        <w:t xml:space="preserve"> per day</w:t>
      </w:r>
      <w:r w:rsidR="0033225D">
        <w:rPr>
          <w:lang w:val="en-CA"/>
        </w:rPr>
        <w:t xml:space="preserve">, </w:t>
      </w:r>
      <w:r w:rsidR="00A5712F">
        <w:rPr>
          <w:lang w:val="en-CA"/>
        </w:rPr>
        <w:t>worth</w:t>
      </w:r>
      <w:r w:rsidR="0033225D">
        <w:rPr>
          <w:lang w:val="en-CA"/>
        </w:rPr>
        <w:t xml:space="preserve"> </w:t>
      </w:r>
      <w:r w:rsidR="00A5712F">
        <w:rPr>
          <w:lang w:val="en-CA"/>
        </w:rPr>
        <w:t xml:space="preserve">about </w:t>
      </w:r>
      <w:r w:rsidR="005728AF">
        <w:rPr>
          <w:lang w:val="en-CA"/>
        </w:rPr>
        <w:t>US$</w:t>
      </w:r>
      <w:r w:rsidR="00CE6609" w:rsidRPr="00847F9E">
        <w:rPr>
          <w:lang w:val="en-CA"/>
        </w:rPr>
        <w:t>6</w:t>
      </w:r>
      <w:r w:rsidR="006A0A16" w:rsidRPr="00847F9E">
        <w:rPr>
          <w:lang w:val="en-CA"/>
        </w:rPr>
        <w:t>0</w:t>
      </w:r>
      <w:r w:rsidR="00C525E5" w:rsidRPr="00847F9E">
        <w:rPr>
          <w:lang w:val="en-CA"/>
        </w:rPr>
        <w:t>5</w:t>
      </w:r>
      <w:r w:rsidR="00CE6609" w:rsidRPr="00847F9E">
        <w:rPr>
          <w:lang w:val="en-CA"/>
        </w:rPr>
        <w:t>,000 per day</w:t>
      </w:r>
      <w:r w:rsidR="00415FD5" w:rsidRPr="00847F9E">
        <w:rPr>
          <w:lang w:val="en-CA"/>
        </w:rPr>
        <w:t xml:space="preserve"> at today’s BTC price</w:t>
      </w:r>
      <w:r w:rsidR="00C525E5" w:rsidRPr="00847F9E">
        <w:rPr>
          <w:lang w:val="en-CA"/>
        </w:rPr>
        <w:t xml:space="preserve"> of approximately </w:t>
      </w:r>
      <w:r w:rsidR="005728AF">
        <w:rPr>
          <w:lang w:val="en-CA"/>
        </w:rPr>
        <w:t>US$</w:t>
      </w:r>
      <w:r w:rsidR="00C525E5" w:rsidRPr="00847F9E">
        <w:rPr>
          <w:lang w:val="en-CA"/>
        </w:rPr>
        <w:t>4</w:t>
      </w:r>
      <w:r w:rsidR="006A0A16" w:rsidRPr="00847F9E">
        <w:rPr>
          <w:lang w:val="en-CA"/>
        </w:rPr>
        <w:t>5</w:t>
      </w:r>
      <w:r w:rsidR="00C525E5" w:rsidRPr="00847F9E">
        <w:rPr>
          <w:lang w:val="en-CA"/>
        </w:rPr>
        <w:t>,</w:t>
      </w:r>
      <w:r w:rsidR="006A0A16" w:rsidRPr="00847F9E">
        <w:rPr>
          <w:lang w:val="en-CA"/>
        </w:rPr>
        <w:t>5</w:t>
      </w:r>
      <w:r w:rsidR="00C525E5" w:rsidRPr="00847F9E">
        <w:rPr>
          <w:lang w:val="en-CA"/>
        </w:rPr>
        <w:t>00</w:t>
      </w:r>
      <w:r w:rsidR="00CE6609" w:rsidRPr="006A0A16">
        <w:rPr>
          <w:lang w:val="en-CA"/>
        </w:rPr>
        <w:t>.</w:t>
      </w:r>
    </w:p>
    <w:p w14:paraId="51BFDFC0" w14:textId="7A51F485" w:rsidR="00A32C64" w:rsidRDefault="00A32C64" w:rsidP="00847F9E">
      <w:pPr>
        <w:ind w:left="0" w:firstLine="0"/>
        <w:jc w:val="both"/>
        <w:rPr>
          <w:rFonts w:ascii="Helvetica" w:eastAsia="Times New Roman" w:hAnsi="Helvetica" w:cs="Helvetica"/>
          <w:color w:val="auto"/>
          <w:szCs w:val="24"/>
          <w:lang w:eastAsia="en-CA"/>
        </w:rPr>
      </w:pPr>
    </w:p>
    <w:bookmarkEnd w:id="0"/>
    <w:p w14:paraId="53F71346" w14:textId="77777777" w:rsidR="00162C9E" w:rsidRPr="009A21D9" w:rsidRDefault="00162C9E" w:rsidP="00DA2641">
      <w:pPr>
        <w:shd w:val="clear" w:color="auto" w:fill="FEFEFE"/>
        <w:spacing w:after="0" w:line="240" w:lineRule="auto"/>
        <w:ind w:left="0" w:right="-28" w:firstLine="0"/>
        <w:rPr>
          <w:rFonts w:eastAsia="Times New Roman"/>
          <w:color w:val="auto"/>
          <w:szCs w:val="24"/>
          <w:lang w:eastAsia="en-CA"/>
        </w:rPr>
      </w:pPr>
    </w:p>
    <w:p w14:paraId="4DA7410F" w14:textId="77D7A166" w:rsidR="003A581E" w:rsidRPr="009A21D9" w:rsidRDefault="003A581E" w:rsidP="00806EAF">
      <w:pPr>
        <w:shd w:val="clear" w:color="auto" w:fill="FEFEFE"/>
        <w:spacing w:after="0" w:line="240" w:lineRule="auto"/>
        <w:ind w:left="11" w:right="-28" w:hanging="11"/>
        <w:rPr>
          <w:rFonts w:eastAsia="Times New Roman"/>
          <w:b/>
          <w:bCs/>
          <w:szCs w:val="24"/>
          <w:lang w:eastAsia="en-CA"/>
        </w:rPr>
      </w:pPr>
      <w:r w:rsidRPr="009A21D9">
        <w:rPr>
          <w:rFonts w:eastAsia="Times New Roman"/>
          <w:b/>
          <w:bCs/>
          <w:szCs w:val="24"/>
          <w:lang w:eastAsia="en-CA"/>
        </w:rPr>
        <w:t>About Bitfarms Ltd.</w:t>
      </w:r>
    </w:p>
    <w:p w14:paraId="009FAFBD" w14:textId="77777777" w:rsidR="0092122B" w:rsidRDefault="0092122B" w:rsidP="00392E4B">
      <w:pPr>
        <w:shd w:val="clear" w:color="auto" w:fill="FEFEFE"/>
        <w:spacing w:after="0" w:line="240" w:lineRule="auto"/>
        <w:jc w:val="both"/>
        <w:rPr>
          <w:rFonts w:ascii="Helvetica" w:eastAsia="Times New Roman" w:hAnsi="Helvetica" w:cs="Helvetica"/>
          <w:szCs w:val="24"/>
          <w:lang w:eastAsia="en-CA"/>
        </w:rPr>
      </w:pPr>
    </w:p>
    <w:p w14:paraId="692AAC06" w14:textId="2033DC85" w:rsidR="00392E4B" w:rsidRPr="004119CB" w:rsidRDefault="00392E4B" w:rsidP="00392E4B">
      <w:pPr>
        <w:shd w:val="clear" w:color="auto" w:fill="FEFEFE"/>
        <w:spacing w:after="0" w:line="240" w:lineRule="auto"/>
        <w:jc w:val="both"/>
        <w:rPr>
          <w:rFonts w:ascii="Helvetica" w:eastAsia="Times New Roman" w:hAnsi="Helvetica" w:cs="Helvetica"/>
          <w:szCs w:val="24"/>
          <w:lang w:eastAsia="en-CA"/>
        </w:rPr>
      </w:pPr>
      <w:r w:rsidRPr="004119CB">
        <w:rPr>
          <w:rFonts w:ascii="Helvetica" w:eastAsia="Times New Roman" w:hAnsi="Helvetica" w:cs="Helvetica"/>
          <w:szCs w:val="24"/>
          <w:lang w:eastAsia="en-CA"/>
        </w:rPr>
        <w:t>Founded in 2017, Bitfarms is a global Bitcoin self-mining company, running vertically integrated mining operations with onsite technical repair, proprietary data analytics and Company-owned electrical engineering and installation services to deliver high operational performance and uptime.</w:t>
      </w:r>
    </w:p>
    <w:p w14:paraId="25164264" w14:textId="77777777" w:rsidR="00392E4B" w:rsidRPr="004119CB" w:rsidRDefault="00392E4B" w:rsidP="00392E4B">
      <w:pPr>
        <w:shd w:val="clear" w:color="auto" w:fill="FEFEFE"/>
        <w:spacing w:after="0" w:line="240" w:lineRule="auto"/>
        <w:jc w:val="both"/>
        <w:rPr>
          <w:rFonts w:ascii="Helvetica" w:eastAsia="Times New Roman" w:hAnsi="Helvetica" w:cs="Helvetica"/>
          <w:szCs w:val="24"/>
          <w:lang w:eastAsia="en-CA"/>
        </w:rPr>
      </w:pPr>
    </w:p>
    <w:p w14:paraId="61FDB27E" w14:textId="77777777" w:rsidR="00392E4B" w:rsidRDefault="00392E4B" w:rsidP="00392E4B">
      <w:pPr>
        <w:shd w:val="clear" w:color="auto" w:fill="FEFEFE"/>
        <w:spacing w:after="0" w:line="240" w:lineRule="auto"/>
        <w:ind w:left="11" w:right="-28" w:hanging="11"/>
        <w:jc w:val="both"/>
        <w:rPr>
          <w:rFonts w:ascii="Helvetica" w:eastAsia="Times New Roman" w:hAnsi="Helvetica" w:cs="Helvetica"/>
          <w:szCs w:val="24"/>
          <w:lang w:eastAsia="en-CA"/>
        </w:rPr>
      </w:pPr>
      <w:r>
        <w:rPr>
          <w:rFonts w:ascii="Helvetica" w:eastAsia="Times New Roman" w:hAnsi="Helvetica" w:cs="Helvetica"/>
          <w:szCs w:val="24"/>
          <w:lang w:eastAsia="en-CA"/>
        </w:rPr>
        <w:t xml:space="preserve">Having demonstrated rapid growth and stellar operations, Bitfarms became the first Bitcoin mining company to complete its long form prospectus with the Ontario Securities Commission and started trading on the TSX-V in July 2019. On February 24, 2021, Bitfarms was honoured to be announced as a Rising Star by the TSX-V. On June 21, 2021, Bitfarms started trading on the Nasdaq Stock Market.  </w:t>
      </w:r>
      <w:r>
        <w:rPr>
          <w:rFonts w:ascii="Helvetica" w:hAnsi="Helvetica" w:cs="Helvetica"/>
          <w:lang w:eastAsia="en-CA"/>
        </w:rPr>
        <w:t>On February 24, 2022, the Company was further honoured by the TSX-V as Venture 50 Winner, placing first in the Technology sector.</w:t>
      </w:r>
    </w:p>
    <w:p w14:paraId="5CB58681" w14:textId="77777777" w:rsidR="00392E4B" w:rsidRPr="004119CB" w:rsidRDefault="00392E4B" w:rsidP="00392E4B">
      <w:pPr>
        <w:shd w:val="clear" w:color="auto" w:fill="FEFEFE"/>
        <w:spacing w:after="0" w:line="240" w:lineRule="auto"/>
        <w:ind w:left="11" w:right="-28" w:hanging="11"/>
        <w:rPr>
          <w:rFonts w:ascii="Helvetica" w:eastAsia="Times New Roman" w:hAnsi="Helvetica" w:cs="Helvetica"/>
          <w:szCs w:val="24"/>
          <w:lang w:eastAsia="en-CA"/>
        </w:rPr>
      </w:pPr>
    </w:p>
    <w:p w14:paraId="3AF5F0EF" w14:textId="6461DACF" w:rsidR="00392E4B" w:rsidRPr="004119CB" w:rsidRDefault="00392E4B" w:rsidP="00392E4B">
      <w:pPr>
        <w:shd w:val="clear" w:color="auto" w:fill="FEFEFE"/>
        <w:spacing w:after="0" w:line="240" w:lineRule="auto"/>
        <w:ind w:left="11" w:right="-28" w:hanging="11"/>
        <w:jc w:val="both"/>
        <w:rPr>
          <w:rFonts w:ascii="Helvetica" w:eastAsia="Times New Roman" w:hAnsi="Helvetica" w:cs="Helvetica"/>
          <w:szCs w:val="24"/>
          <w:lang w:eastAsia="en-CA"/>
        </w:rPr>
      </w:pPr>
      <w:r>
        <w:rPr>
          <w:rFonts w:ascii="Helvetica" w:eastAsia="Times New Roman" w:hAnsi="Helvetica" w:cs="Helvetica"/>
          <w:szCs w:val="24"/>
          <w:lang w:eastAsia="en-CA"/>
        </w:rPr>
        <w:t xml:space="preserve">Operationally, </w:t>
      </w:r>
      <w:r w:rsidRPr="004119CB">
        <w:rPr>
          <w:rFonts w:ascii="Helvetica" w:eastAsia="Times New Roman" w:hAnsi="Helvetica" w:cs="Helvetica"/>
          <w:szCs w:val="24"/>
          <w:lang w:eastAsia="en-CA"/>
        </w:rPr>
        <w:t xml:space="preserve">Bitfarms has a diversified production platform with </w:t>
      </w:r>
      <w:r w:rsidR="002E5593" w:rsidRPr="00847F9E">
        <w:rPr>
          <w:rFonts w:ascii="Helvetica" w:eastAsia="Times New Roman" w:hAnsi="Helvetica" w:cs="Helvetica"/>
          <w:szCs w:val="24"/>
          <w:lang w:eastAsia="en-CA"/>
        </w:rPr>
        <w:t>seven</w:t>
      </w:r>
      <w:r w:rsidR="002E5593" w:rsidRPr="004119CB">
        <w:rPr>
          <w:rFonts w:ascii="Helvetica" w:eastAsia="Times New Roman" w:hAnsi="Helvetica" w:cs="Helvetica"/>
          <w:szCs w:val="24"/>
          <w:lang w:eastAsia="en-CA"/>
        </w:rPr>
        <w:t xml:space="preserve"> </w:t>
      </w:r>
      <w:r w:rsidRPr="004119CB">
        <w:rPr>
          <w:rFonts w:ascii="Helvetica" w:eastAsia="Times New Roman" w:hAnsi="Helvetica" w:cs="Helvetica"/>
          <w:szCs w:val="24"/>
          <w:lang w:eastAsia="en-CA"/>
        </w:rPr>
        <w:t>industrial scale facilities located in Qu</w:t>
      </w:r>
      <w:r w:rsidRPr="004119CB">
        <w:t>é</w:t>
      </w:r>
      <w:r w:rsidRPr="004119CB">
        <w:rPr>
          <w:rFonts w:ascii="Helvetica" w:eastAsia="Times New Roman" w:hAnsi="Helvetica" w:cs="Helvetica"/>
          <w:szCs w:val="24"/>
          <w:lang w:eastAsia="en-CA"/>
        </w:rPr>
        <w:t>bec</w:t>
      </w:r>
      <w:r>
        <w:rPr>
          <w:rFonts w:ascii="Helvetica" w:eastAsia="Times New Roman" w:hAnsi="Helvetica" w:cs="Helvetica"/>
          <w:szCs w:val="24"/>
          <w:lang w:eastAsia="en-CA"/>
        </w:rPr>
        <w:t xml:space="preserve">, </w:t>
      </w:r>
      <w:r w:rsidRPr="004119CB">
        <w:rPr>
          <w:rFonts w:ascii="Helvetica" w:eastAsia="Times New Roman" w:hAnsi="Helvetica" w:cs="Helvetica"/>
          <w:szCs w:val="24"/>
          <w:lang w:eastAsia="en-CA"/>
        </w:rPr>
        <w:t>one in Washington state</w:t>
      </w:r>
      <w:r>
        <w:rPr>
          <w:rFonts w:ascii="Helvetica" w:eastAsia="Times New Roman" w:hAnsi="Helvetica" w:cs="Helvetica"/>
          <w:szCs w:val="24"/>
          <w:lang w:eastAsia="en-CA"/>
        </w:rPr>
        <w:t>, and one in Paraguay</w:t>
      </w:r>
      <w:r w:rsidRPr="004119CB">
        <w:rPr>
          <w:rFonts w:ascii="Helvetica" w:eastAsia="Times New Roman" w:hAnsi="Helvetica" w:cs="Helvetica"/>
          <w:szCs w:val="24"/>
          <w:lang w:eastAsia="en-CA"/>
        </w:rPr>
        <w:t>. Each facility is over 99% powered with environmentally friendly hydro power and secured with long-term power contracts. Bitfarms is currently the only publicly traded pure-play mining company audited by a Big Four accounting firm.</w:t>
      </w:r>
    </w:p>
    <w:p w14:paraId="0828D426" w14:textId="77777777" w:rsidR="00392E4B" w:rsidRPr="004119CB" w:rsidRDefault="00392E4B" w:rsidP="00392E4B">
      <w:pPr>
        <w:shd w:val="clear" w:color="auto" w:fill="FEFEFE"/>
        <w:spacing w:after="0" w:line="240" w:lineRule="auto"/>
        <w:ind w:left="11" w:right="-28" w:hanging="11"/>
        <w:rPr>
          <w:rFonts w:ascii="Helvetica" w:eastAsia="Times New Roman" w:hAnsi="Helvetica" w:cs="Helvetica"/>
          <w:szCs w:val="24"/>
          <w:lang w:eastAsia="en-CA"/>
        </w:rPr>
      </w:pPr>
    </w:p>
    <w:p w14:paraId="215F68AF" w14:textId="77777777" w:rsidR="00392E4B" w:rsidRPr="004119CB" w:rsidRDefault="00392E4B" w:rsidP="00392E4B">
      <w:pPr>
        <w:shd w:val="clear" w:color="auto" w:fill="FEFEFE"/>
        <w:spacing w:after="360" w:line="240" w:lineRule="auto"/>
        <w:rPr>
          <w:rFonts w:ascii="Helvetica" w:eastAsia="Times New Roman" w:hAnsi="Helvetica" w:cs="Helvetica"/>
          <w:szCs w:val="24"/>
          <w:lang w:eastAsia="en-CA"/>
        </w:rPr>
      </w:pPr>
      <w:r w:rsidRPr="004119CB">
        <w:rPr>
          <w:rFonts w:ascii="Helvetica" w:eastAsia="Times New Roman" w:hAnsi="Helvetica" w:cs="Helvetica"/>
          <w:szCs w:val="24"/>
          <w:lang w:eastAsia="en-CA"/>
        </w:rPr>
        <w:t>To learn more about Bitfarms’ events, developments, and online communities:</w:t>
      </w:r>
    </w:p>
    <w:p w14:paraId="3DC1344A" w14:textId="77777777" w:rsidR="003A581E" w:rsidRPr="004119CB" w:rsidRDefault="003A581E" w:rsidP="00806EAF">
      <w:pPr>
        <w:shd w:val="clear" w:color="auto" w:fill="FEFEFE"/>
        <w:spacing w:after="360" w:line="240" w:lineRule="auto"/>
        <w:rPr>
          <w:rFonts w:ascii="Helvetica" w:eastAsia="Times New Roman" w:hAnsi="Helvetica" w:cs="Helvetica"/>
          <w:color w:val="444444"/>
          <w:szCs w:val="24"/>
          <w:lang w:eastAsia="en-CA"/>
        </w:rPr>
      </w:pPr>
      <w:r w:rsidRPr="004119CB">
        <w:rPr>
          <w:rFonts w:ascii="Helvetica" w:eastAsia="Times New Roman" w:hAnsi="Helvetica" w:cs="Helvetica"/>
          <w:color w:val="444444"/>
          <w:szCs w:val="24"/>
          <w:lang w:eastAsia="en-CA"/>
        </w:rPr>
        <w:t>Website: </w:t>
      </w:r>
      <w:hyperlink r:id="rId13" w:tgtFrame="_blank" w:history="1">
        <w:r w:rsidRPr="004119CB">
          <w:rPr>
            <w:rFonts w:ascii="Helvetica" w:eastAsia="Times New Roman" w:hAnsi="Helvetica" w:cs="Helvetica"/>
            <w:color w:val="499ED6"/>
            <w:szCs w:val="24"/>
            <w:lang w:eastAsia="en-CA"/>
          </w:rPr>
          <w:t>www.bitfarms.com</w:t>
        </w:r>
      </w:hyperlink>
    </w:p>
    <w:p w14:paraId="37FFC98F" w14:textId="77777777" w:rsidR="003A581E" w:rsidRPr="004119CB" w:rsidRDefault="003408B6" w:rsidP="00806EAF">
      <w:pPr>
        <w:shd w:val="clear" w:color="auto" w:fill="FEFEFE"/>
        <w:spacing w:after="360" w:line="240" w:lineRule="auto"/>
        <w:rPr>
          <w:rFonts w:ascii="Helvetica" w:eastAsia="Times New Roman" w:hAnsi="Helvetica" w:cs="Helvetica"/>
          <w:color w:val="444444"/>
          <w:szCs w:val="24"/>
          <w:lang w:eastAsia="en-CA"/>
        </w:rPr>
      </w:pPr>
      <w:hyperlink r:id="rId14" w:tgtFrame="_blank" w:history="1">
        <w:r w:rsidR="003A581E" w:rsidRPr="004119CB">
          <w:rPr>
            <w:rFonts w:ascii="Helvetica" w:eastAsia="Times New Roman" w:hAnsi="Helvetica" w:cs="Helvetica"/>
            <w:color w:val="499ED6"/>
            <w:szCs w:val="24"/>
            <w:lang w:eastAsia="en-CA"/>
          </w:rPr>
          <w:t>https://www.facebook.com/bitfarms/</w:t>
        </w:r>
      </w:hyperlink>
      <w:r w:rsidR="003A581E" w:rsidRPr="004119CB">
        <w:rPr>
          <w:rFonts w:ascii="Helvetica" w:eastAsia="Times New Roman" w:hAnsi="Helvetica" w:cs="Helvetica"/>
          <w:color w:val="444444"/>
          <w:szCs w:val="24"/>
          <w:lang w:eastAsia="en-CA"/>
        </w:rPr>
        <w:br/>
      </w:r>
      <w:hyperlink r:id="rId15" w:tgtFrame="_blank" w:history="1">
        <w:r w:rsidR="003A581E" w:rsidRPr="004119CB">
          <w:rPr>
            <w:rFonts w:ascii="Helvetica" w:eastAsia="Times New Roman" w:hAnsi="Helvetica" w:cs="Helvetica"/>
            <w:color w:val="499ED6"/>
            <w:szCs w:val="24"/>
            <w:lang w:eastAsia="en-CA"/>
          </w:rPr>
          <w:t>https://twitter.com/Bitfarms_io</w:t>
        </w:r>
      </w:hyperlink>
      <w:r w:rsidR="003A581E" w:rsidRPr="004119CB">
        <w:rPr>
          <w:rFonts w:ascii="Helvetica" w:eastAsia="Times New Roman" w:hAnsi="Helvetica" w:cs="Helvetica"/>
          <w:color w:val="444444"/>
          <w:szCs w:val="24"/>
          <w:lang w:eastAsia="en-CA"/>
        </w:rPr>
        <w:br/>
      </w:r>
      <w:hyperlink r:id="rId16" w:tgtFrame="_blank" w:history="1">
        <w:r w:rsidR="003A581E" w:rsidRPr="004119CB">
          <w:rPr>
            <w:rFonts w:ascii="Helvetica" w:eastAsia="Times New Roman" w:hAnsi="Helvetica" w:cs="Helvetica"/>
            <w:color w:val="499ED6"/>
            <w:szCs w:val="24"/>
            <w:lang w:eastAsia="en-CA"/>
          </w:rPr>
          <w:t>https://www.instagram.com/bitfarms/</w:t>
        </w:r>
      </w:hyperlink>
      <w:r w:rsidR="003A581E" w:rsidRPr="004119CB">
        <w:rPr>
          <w:rFonts w:ascii="Helvetica" w:eastAsia="Times New Roman" w:hAnsi="Helvetica" w:cs="Helvetica"/>
          <w:color w:val="444444"/>
          <w:szCs w:val="24"/>
          <w:lang w:eastAsia="en-CA"/>
        </w:rPr>
        <w:br/>
      </w:r>
      <w:hyperlink r:id="rId17" w:tgtFrame="_blank" w:history="1">
        <w:r w:rsidR="003A581E" w:rsidRPr="004119CB">
          <w:rPr>
            <w:rFonts w:ascii="Helvetica" w:eastAsia="Times New Roman" w:hAnsi="Helvetica" w:cs="Helvetica"/>
            <w:color w:val="499ED6"/>
            <w:szCs w:val="24"/>
            <w:lang w:eastAsia="en-CA"/>
          </w:rPr>
          <w:t>https://www.linkedin.com/company/bitfarms/</w:t>
        </w:r>
      </w:hyperlink>
    </w:p>
    <w:p w14:paraId="453C83B8" w14:textId="77777777" w:rsidR="002D14A0" w:rsidRDefault="002D14A0" w:rsidP="002D14A0">
      <w:pPr>
        <w:shd w:val="clear" w:color="auto" w:fill="FEFEFE"/>
        <w:spacing w:after="360" w:line="240" w:lineRule="auto"/>
        <w:jc w:val="both"/>
        <w:rPr>
          <w:rFonts w:ascii="Helvetica" w:eastAsia="Times New Roman" w:hAnsi="Helvetica" w:cs="Helvetica"/>
          <w:color w:val="444444"/>
          <w:szCs w:val="24"/>
          <w:lang w:eastAsia="en-CA"/>
        </w:rPr>
      </w:pPr>
      <w:r>
        <w:rPr>
          <w:rFonts w:ascii="Helvetica" w:eastAsia="Times New Roman" w:hAnsi="Helvetica" w:cs="Helvetica"/>
          <w:b/>
          <w:bCs/>
          <w:i/>
          <w:iCs/>
          <w:color w:val="444444"/>
          <w:szCs w:val="24"/>
          <w:lang w:eastAsia="en-CA"/>
        </w:rPr>
        <w:t>Cautionary Statement</w:t>
      </w:r>
    </w:p>
    <w:p w14:paraId="3D960269" w14:textId="77777777" w:rsidR="002D14A0" w:rsidRDefault="002D14A0" w:rsidP="002D14A0">
      <w:pPr>
        <w:shd w:val="clear" w:color="auto" w:fill="FEFEFE"/>
        <w:spacing w:after="360" w:line="240" w:lineRule="auto"/>
        <w:jc w:val="both"/>
        <w:rPr>
          <w:rFonts w:ascii="Helvetica" w:eastAsia="Times New Roman" w:hAnsi="Helvetica" w:cs="Helvetica"/>
          <w:color w:val="444444"/>
          <w:szCs w:val="24"/>
          <w:lang w:eastAsia="en-CA"/>
        </w:rPr>
      </w:pPr>
      <w:r>
        <w:rPr>
          <w:rFonts w:ascii="Helvetica" w:eastAsia="Times New Roman" w:hAnsi="Helvetica" w:cs="Helvetica"/>
          <w:i/>
          <w:iCs/>
          <w:color w:val="444444"/>
          <w:szCs w:val="24"/>
          <w:lang w:eastAsia="en-CA"/>
        </w:rPr>
        <w:t>Trading in the securities of the Company should be considered highly speculative. No stock exchange, securities commission or other regulatory authority has approved or disapproved the information contained herein. Neither the TSX Venture Exchange nor its Regulation Services Provider (as that term is defined in the policies of the TSX Venture Exchange), Nasdaq, or any other securities exchange or regulatory authority accepts responsibility for the adequacy or accuracy of this release.</w:t>
      </w:r>
    </w:p>
    <w:p w14:paraId="3EE74472" w14:textId="77777777" w:rsidR="002D14A0" w:rsidRDefault="002D14A0" w:rsidP="002D14A0">
      <w:pPr>
        <w:shd w:val="clear" w:color="auto" w:fill="FEFEFE"/>
        <w:spacing w:after="360" w:line="240" w:lineRule="auto"/>
        <w:jc w:val="both"/>
        <w:rPr>
          <w:rFonts w:ascii="Helvetica" w:eastAsia="Times New Roman" w:hAnsi="Helvetica" w:cs="Helvetica"/>
          <w:color w:val="444444"/>
          <w:szCs w:val="24"/>
          <w:lang w:eastAsia="en-CA"/>
        </w:rPr>
      </w:pPr>
      <w:r>
        <w:rPr>
          <w:rFonts w:ascii="Helvetica" w:eastAsia="Times New Roman" w:hAnsi="Helvetica" w:cs="Helvetica"/>
          <w:b/>
          <w:bCs/>
          <w:i/>
          <w:iCs/>
          <w:color w:val="444444"/>
          <w:szCs w:val="24"/>
          <w:lang w:eastAsia="en-CA"/>
        </w:rPr>
        <w:t>Forward-Looking Statements</w:t>
      </w:r>
    </w:p>
    <w:p w14:paraId="49399C22" w14:textId="77777777" w:rsidR="002D14A0" w:rsidRDefault="002D14A0" w:rsidP="002D14A0">
      <w:pPr>
        <w:spacing w:after="360"/>
        <w:jc w:val="both"/>
        <w:rPr>
          <w:color w:val="auto"/>
        </w:rPr>
      </w:pPr>
      <w:r>
        <w:rPr>
          <w:rFonts w:ascii="Helvetica" w:hAnsi="Helvetica"/>
          <w:i/>
          <w:color w:val="444444"/>
          <w:shd w:val="clear" w:color="auto" w:fill="FEFEFE"/>
        </w:rPr>
        <w:t xml:space="preserve">This news release contains certain “forward-looking information” and “forward-looking statements” (collectively, “forward-looking information”) that are based on expectations, estimates and projections as at the date of this news release and are covered by safe </w:t>
      </w:r>
      <w:r>
        <w:rPr>
          <w:rFonts w:ascii="Helvetica" w:hAnsi="Helvetica"/>
          <w:i/>
          <w:color w:val="444444"/>
          <w:shd w:val="clear" w:color="auto" w:fill="FEFEFE"/>
        </w:rPr>
        <w:lastRenderedPageBreak/>
        <w:t>harbors under Canadian and United States securities laws. The information in this release regarding expectations in respect to the benefits of acquiring and holding Bitcoin, its future rate of Bitcoin production, its future accumulation of Bitcoin, its expansion plans, and about other future plans and objectives of the Company are forward-looking information. Other forward-looking information includes, but is not limited to, information concerning: the intentions, plans and future actions of the Company, as well as Bitfarms’ ability to successfully mine digital currency, revenue increasing as currently anticipated, the ability to profitably liquidate current and future digital currency inventory, volatility of network difficulty and digital currency prices and the potential resulting significant negative impact on the Company’s operations, the construction and operation of expanded blockchain infrastructure as currently planned, and the regulatory environment for cryptocurrency in the applicable jurisdictions.</w:t>
      </w:r>
    </w:p>
    <w:p w14:paraId="4227B292" w14:textId="77777777" w:rsidR="002D14A0" w:rsidRDefault="002D14A0" w:rsidP="002D14A0">
      <w:pPr>
        <w:spacing w:after="360"/>
        <w:jc w:val="both"/>
      </w:pPr>
      <w:r>
        <w:rPr>
          <w:rFonts w:ascii="Helvetica" w:hAnsi="Helvetica"/>
          <w:i/>
          <w:color w:val="444444"/>
          <w:shd w:val="clear" w:color="auto" w:fill="FEFEFE"/>
        </w:rPr>
        <w:t>Any statements that involve discussions with respect to predictions, expectations, beliefs, plans, projections, objectives, assumptions, future events or performance (often but not always using phrases such as “expects”, or “does not expect”, “is expected”, “anticipates” or “does not anticipate”, “plans”, “budget”, “scheduled”, “forecasts”, “estimates”, “believes” or “intends” or variations of such words and phrases or stating that certain actions, events or results “may” or “could”, “would”, “might” or “will” be taken to occur or be achieved) are not statements of historical fact and may be forward-looking information and are intended to identify forward-looking information.</w:t>
      </w:r>
    </w:p>
    <w:p w14:paraId="07FA6C4D" w14:textId="472BC240" w:rsidR="002D14A0" w:rsidRDefault="002D14A0" w:rsidP="002D14A0">
      <w:pPr>
        <w:spacing w:after="360"/>
        <w:jc w:val="both"/>
      </w:pPr>
      <w:r>
        <w:rPr>
          <w:shd w:val="clear" w:color="auto" w:fill="FEFEFE"/>
        </w:rPr>
        <w:t xml:space="preserve">This forward-looking information is based on assumptions and estimates of management of the Company at the time they were made, and involves known and unknown risks, uncertainties and other factors which may cause the actual results, performance or achievements of the Company to be materially different from any future results, performance or achievements expressed or implied by such forward-looking information. Such factors include, among others, risks relating to: the global economic climate; dilution; the Company’s limited operating history; future capital needs and uncertainty of additional financing, including the Company’s ability to utilize the Company’s at-the-market offering (the “ATM Program”) and the prices at which the Company may sell Common Shares in the ATM Program, as well as capital market conditions in general; risks relating to the strategy of maintaining and increasing Bitcoin holdings and the impact of depreciating Bitcoin prices on working capital; the competitive nature of the industry; currency exchange risks; the need for the Company to manage its planned growth and expansion; the effects of product development and need for continued technology change; the ability to maintain reliable and economical sources of power to run its cryptocurrency mining assets; the impact of energy curtailment or regulatory changes in the energy regimes in the jurisdictions in which the Company operates; protection of proprietary rights; the effect of government regulation and compliance on the Company and the industry; network security risks; the ability of the Company to maintain properly working systems; reliance on key personnel; global economic and financial market deterioration impeding access to capital or increasing the cost of capital; share dilution resulting from the ATM Program </w:t>
      </w:r>
      <w:r>
        <w:rPr>
          <w:shd w:val="clear" w:color="auto" w:fill="FEFEFE"/>
        </w:rPr>
        <w:lastRenderedPageBreak/>
        <w:t>and from other equity issuances; and volatile securities markets impacting security pricing unrelated to operating performance. In addition, particular factors that could impact future results of the business of Bitfarms include, but are not limited to: the construction and operation of facilities may not occur as currently planned, or at all; expansion may not materialize as currently anticipated, or at all; the digital currency market; the ability to successfully mine digital currency; revenue may not increase as currently anticipated, or at all; it may not be possible to profitably liquidate the current digital currency inventory, or at all; a decline in digital currency prices may have a significant negative impact on operations; an increase in network difficulty may have a significant negative impact on operations; the volatility of digital currency prices; the anticipated growth and sustainability of hydroelectricity for the purposes of cryptocurrency mining in the applicable jurisdictions</w:t>
      </w:r>
      <w:r>
        <w:t xml:space="preserve">; </w:t>
      </w:r>
      <w:r>
        <w:rPr>
          <w:shd w:val="clear" w:color="auto" w:fill="FEFEFE"/>
        </w:rPr>
        <w:t xml:space="preserve">the inability to maintain reliable and economical sources of power for the Company to operate cryptocurrency mining assets; the risks of an increase in the Company’s electricity costs, cost of natural gas, changes in currency exchange rates, energy curtailment or regulatory changes in the energy regimes in the jurisdictions in which the Company operates and the adverse impact on the Company’s profitability; the ability to complete current and future financings, any regulations or laws that will prevent Bitfarms from operating its business; historical prices of digital currencies and the ability to mine digital currencies that will be consistent with historical prices; an inability to predict and counteract the effects of COVID-19 on the business of the Company, including but not limited to the effects of COVID-19 on the price of digital currencies, capital market conditions, restriction on labour and international travel and supply chains; and, the adoption or expansion of any regulation or law that will prevent Bitfarms from operating its business, or make it more costly to do so. For further information concerning these and other risks and uncertainties, refer to the Company’s filings on </w:t>
      </w:r>
      <w:hyperlink r:id="rId18" w:history="1">
        <w:r>
          <w:rPr>
            <w:rStyle w:val="Hyperlink"/>
            <w:color w:val="0563C1"/>
            <w:shd w:val="clear" w:color="auto" w:fill="FEFEFE"/>
          </w:rPr>
          <w:t>www.SEDAR.com</w:t>
        </w:r>
      </w:hyperlink>
      <w:r>
        <w:rPr>
          <w:shd w:val="clear" w:color="auto" w:fill="FEFEFE"/>
        </w:rPr>
        <w:t xml:space="preserve"> (which are also available on the website of the U.S. Securities and Exchange Commission at </w:t>
      </w:r>
      <w:hyperlink r:id="rId19" w:history="1">
        <w:r>
          <w:rPr>
            <w:rStyle w:val="Hyperlink"/>
            <w:color w:val="0563C1"/>
            <w:shd w:val="clear" w:color="auto" w:fill="FEFEFE"/>
          </w:rPr>
          <w:t>www.sec.gov</w:t>
        </w:r>
      </w:hyperlink>
      <w:r>
        <w:rPr>
          <w:shd w:val="clear" w:color="auto" w:fill="FEFEFE"/>
        </w:rPr>
        <w:t>), including the annual information form for the year-ended December 31, 2021, filed on March 28, 2022. The Company has also assumed that no significant events occur outside of Bitfarms’ normal course of business. Although the Company has attempted to identify important factors that could cause actual results to differ materially from those expressed in forward-looking statements, there may be other factors that cause results not to be as anticipated, estimated or intended. There can be no assurance that such statements will prove to be accurate as actual results and future events could differ materially from those anticipated in such statements. Accordingly, readers should not place undue reliance on any forward-looking information. The Company undertakes no obligation to revise or update any forward-looking information other than as required by law</w:t>
      </w:r>
      <w:r>
        <w:rPr>
          <w:noProof/>
        </w:rPr>
        <w:drawing>
          <wp:inline distT="0" distB="0" distL="0" distR="0" wp14:anchorId="6A186736" wp14:editId="33290183">
            <wp:extent cx="8255" cy="8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shd w:val="clear" w:color="auto" w:fill="FEFEFE"/>
        </w:rPr>
        <w:t>.</w:t>
      </w:r>
    </w:p>
    <w:p w14:paraId="0C49534C" w14:textId="77777777" w:rsidR="004D57F0" w:rsidRDefault="004D57F0" w:rsidP="00806EAF">
      <w:pPr>
        <w:shd w:val="clear" w:color="auto" w:fill="FEFEFE"/>
        <w:spacing w:after="0" w:line="220" w:lineRule="atLeast"/>
        <w:ind w:left="11" w:right="-28" w:hanging="11"/>
        <w:outlineLvl w:val="1"/>
        <w:rPr>
          <w:rFonts w:ascii="Helvetica" w:hAnsi="Helvetica" w:cs="Helvetica"/>
          <w:color w:val="auto"/>
          <w:sz w:val="31"/>
          <w:szCs w:val="31"/>
          <w:lang w:eastAsia="en-CA"/>
        </w:rPr>
      </w:pPr>
    </w:p>
    <w:p w14:paraId="39EE70DB" w14:textId="77777777" w:rsidR="004D57F0" w:rsidRDefault="004D57F0" w:rsidP="00806EAF">
      <w:pPr>
        <w:shd w:val="clear" w:color="auto" w:fill="FEFEFE"/>
        <w:spacing w:after="0" w:line="220" w:lineRule="atLeast"/>
        <w:ind w:left="11" w:right="-28" w:hanging="11"/>
        <w:outlineLvl w:val="1"/>
        <w:rPr>
          <w:rFonts w:ascii="Helvetica" w:hAnsi="Helvetica" w:cs="Helvetica"/>
          <w:color w:val="auto"/>
          <w:sz w:val="31"/>
          <w:szCs w:val="31"/>
          <w:lang w:eastAsia="en-CA"/>
        </w:rPr>
      </w:pPr>
    </w:p>
    <w:p w14:paraId="56AAAD59" w14:textId="77777777" w:rsidR="004D57F0" w:rsidRDefault="004D57F0" w:rsidP="00806EAF">
      <w:pPr>
        <w:shd w:val="clear" w:color="auto" w:fill="FEFEFE"/>
        <w:spacing w:after="0" w:line="220" w:lineRule="atLeast"/>
        <w:ind w:left="11" w:right="-28" w:hanging="11"/>
        <w:outlineLvl w:val="1"/>
        <w:rPr>
          <w:rFonts w:ascii="Helvetica" w:hAnsi="Helvetica" w:cs="Helvetica"/>
          <w:color w:val="auto"/>
          <w:sz w:val="31"/>
          <w:szCs w:val="31"/>
          <w:lang w:eastAsia="en-CA"/>
        </w:rPr>
      </w:pPr>
    </w:p>
    <w:p w14:paraId="776BEEE9" w14:textId="77777777" w:rsidR="004D57F0" w:rsidRDefault="004D57F0" w:rsidP="00806EAF">
      <w:pPr>
        <w:shd w:val="clear" w:color="auto" w:fill="FEFEFE"/>
        <w:spacing w:after="0" w:line="220" w:lineRule="atLeast"/>
        <w:ind w:left="11" w:right="-28" w:hanging="11"/>
        <w:outlineLvl w:val="1"/>
        <w:rPr>
          <w:rFonts w:ascii="Helvetica" w:hAnsi="Helvetica" w:cs="Helvetica"/>
          <w:color w:val="auto"/>
          <w:sz w:val="31"/>
          <w:szCs w:val="31"/>
          <w:lang w:eastAsia="en-CA"/>
        </w:rPr>
      </w:pPr>
    </w:p>
    <w:p w14:paraId="1DF02922" w14:textId="77777777" w:rsidR="004D57F0" w:rsidRDefault="004D57F0" w:rsidP="00806EAF">
      <w:pPr>
        <w:shd w:val="clear" w:color="auto" w:fill="FEFEFE"/>
        <w:spacing w:after="0" w:line="220" w:lineRule="atLeast"/>
        <w:ind w:left="11" w:right="-28" w:hanging="11"/>
        <w:outlineLvl w:val="1"/>
        <w:rPr>
          <w:rFonts w:ascii="Helvetica" w:hAnsi="Helvetica" w:cs="Helvetica"/>
          <w:color w:val="auto"/>
          <w:sz w:val="31"/>
          <w:szCs w:val="31"/>
          <w:lang w:eastAsia="en-CA"/>
        </w:rPr>
      </w:pPr>
    </w:p>
    <w:p w14:paraId="6ED3D462" w14:textId="02B968A5" w:rsidR="003A581E" w:rsidRPr="00974174" w:rsidRDefault="003A581E" w:rsidP="00806EAF">
      <w:pPr>
        <w:shd w:val="clear" w:color="auto" w:fill="FEFEFE"/>
        <w:spacing w:after="0" w:line="220" w:lineRule="atLeast"/>
        <w:ind w:left="11" w:right="-28" w:hanging="11"/>
        <w:outlineLvl w:val="1"/>
        <w:rPr>
          <w:rFonts w:ascii="Helvetica" w:hAnsi="Helvetica" w:cs="Helvetica"/>
          <w:color w:val="auto"/>
          <w:sz w:val="31"/>
          <w:szCs w:val="31"/>
          <w:lang w:eastAsia="en-CA"/>
        </w:rPr>
      </w:pPr>
      <w:r w:rsidRPr="00974174">
        <w:rPr>
          <w:rFonts w:ascii="Helvetica" w:hAnsi="Helvetica" w:cs="Helvetica"/>
          <w:color w:val="auto"/>
          <w:sz w:val="31"/>
          <w:szCs w:val="31"/>
          <w:lang w:eastAsia="en-CA"/>
        </w:rPr>
        <w:lastRenderedPageBreak/>
        <w:t>Contacts</w:t>
      </w:r>
    </w:p>
    <w:p w14:paraId="4F87A112" w14:textId="77777777" w:rsidR="003A581E" w:rsidRPr="00974174" w:rsidRDefault="003A581E" w:rsidP="00806EAF">
      <w:pPr>
        <w:shd w:val="clear" w:color="auto" w:fill="FEFEFE"/>
        <w:spacing w:after="0"/>
        <w:ind w:left="11" w:right="-28" w:hanging="11"/>
        <w:rPr>
          <w:rFonts w:ascii="Helvetica" w:hAnsi="Helvetica" w:cs="Helvetica"/>
          <w:b/>
          <w:bCs/>
          <w:lang w:eastAsia="en-CA"/>
        </w:rPr>
      </w:pPr>
    </w:p>
    <w:p w14:paraId="213B17EB" w14:textId="77777777" w:rsidR="003A581E" w:rsidRPr="000A754D" w:rsidRDefault="003A581E" w:rsidP="00806EAF">
      <w:pPr>
        <w:shd w:val="clear" w:color="auto" w:fill="FEFEFE"/>
        <w:spacing w:after="0"/>
        <w:ind w:left="11" w:right="-28" w:hanging="11"/>
        <w:rPr>
          <w:rFonts w:ascii="Helvetica" w:hAnsi="Helvetica" w:cs="Helvetica"/>
          <w:b/>
          <w:bCs/>
          <w:lang w:eastAsia="en-CA"/>
        </w:rPr>
      </w:pPr>
      <w:r w:rsidRPr="000A754D">
        <w:rPr>
          <w:rFonts w:ascii="Helvetica" w:hAnsi="Helvetica" w:cs="Helvetica"/>
          <w:b/>
          <w:bCs/>
          <w:lang w:eastAsia="en-CA"/>
        </w:rPr>
        <w:t>Investor Relations:</w:t>
      </w:r>
    </w:p>
    <w:p w14:paraId="731146D1" w14:textId="77777777" w:rsidR="003A581E" w:rsidRPr="000A754D" w:rsidRDefault="003A581E" w:rsidP="00806EAF">
      <w:pPr>
        <w:shd w:val="clear" w:color="auto" w:fill="FEFEFE"/>
        <w:spacing w:after="0"/>
        <w:ind w:left="11" w:right="-28" w:hanging="11"/>
        <w:rPr>
          <w:rFonts w:ascii="Helvetica" w:hAnsi="Helvetica" w:cs="Helvetica"/>
          <w:b/>
          <w:bCs/>
          <w:lang w:eastAsia="en-CA"/>
        </w:rPr>
      </w:pPr>
    </w:p>
    <w:p w14:paraId="59EABA97" w14:textId="77777777" w:rsidR="0066074A" w:rsidRDefault="006650BA" w:rsidP="00806EAF">
      <w:pPr>
        <w:shd w:val="clear" w:color="auto" w:fill="FFFFFF"/>
        <w:spacing w:after="0" w:line="240" w:lineRule="auto"/>
        <w:contextualSpacing/>
        <w:rPr>
          <w:rFonts w:ascii="Helvetica" w:hAnsi="Helvetica" w:cs="Helvetica"/>
          <w:color w:val="313131"/>
        </w:rPr>
      </w:pPr>
      <w:r w:rsidRPr="000A754D">
        <w:rPr>
          <w:rFonts w:ascii="Helvetica" w:hAnsi="Helvetica" w:cs="Helvetica"/>
          <w:b/>
          <w:bCs/>
          <w:lang w:eastAsia="en-CA"/>
        </w:rPr>
        <w:t>LHA Investor Relations</w:t>
      </w:r>
      <w:r w:rsidRPr="000A754D">
        <w:rPr>
          <w:rFonts w:ascii="Helvetica" w:hAnsi="Helvetica" w:cs="Helvetica"/>
          <w:b/>
          <w:bCs/>
          <w:lang w:eastAsia="en-CA"/>
        </w:rPr>
        <w:br/>
      </w:r>
      <w:r w:rsidR="0066074A">
        <w:rPr>
          <w:rFonts w:ascii="Helvetica" w:hAnsi="Helvetica" w:cs="Helvetica"/>
          <w:color w:val="313131"/>
        </w:rPr>
        <w:t>David Barnard</w:t>
      </w:r>
    </w:p>
    <w:p w14:paraId="36D20C9A" w14:textId="456F4D06" w:rsidR="006650BA" w:rsidRPr="000A754D" w:rsidRDefault="006650BA" w:rsidP="00806EAF">
      <w:pPr>
        <w:shd w:val="clear" w:color="auto" w:fill="FFFFFF"/>
        <w:spacing w:after="0" w:line="240" w:lineRule="auto"/>
        <w:contextualSpacing/>
        <w:rPr>
          <w:rFonts w:ascii="Helvetica" w:hAnsi="Helvetica" w:cs="Helvetica"/>
          <w:color w:val="313131"/>
        </w:rPr>
      </w:pPr>
      <w:r w:rsidRPr="000A754D">
        <w:rPr>
          <w:rFonts w:ascii="Helvetica" w:hAnsi="Helvetica" w:cs="Helvetica"/>
          <w:color w:val="313131"/>
        </w:rPr>
        <w:t>+1 415-433-3777</w:t>
      </w:r>
    </w:p>
    <w:p w14:paraId="333A3A0D" w14:textId="77777777" w:rsidR="006650BA" w:rsidRPr="000A754D" w:rsidRDefault="003408B6" w:rsidP="00806EAF">
      <w:pPr>
        <w:shd w:val="clear" w:color="auto" w:fill="FFFFFF"/>
        <w:spacing w:after="0" w:line="240" w:lineRule="auto"/>
        <w:contextualSpacing/>
        <w:rPr>
          <w:rFonts w:ascii="Helvetica" w:hAnsi="Helvetica" w:cs="Helvetica"/>
          <w:b/>
          <w:color w:val="222222"/>
        </w:rPr>
      </w:pPr>
      <w:hyperlink r:id="rId21" w:history="1">
        <w:r w:rsidR="006650BA" w:rsidRPr="000A754D">
          <w:rPr>
            <w:rFonts w:ascii="Helvetica" w:hAnsi="Helvetica" w:cs="Helvetica"/>
            <w:color w:val="0563C1"/>
            <w:u w:val="single"/>
          </w:rPr>
          <w:t>Investors@bitfarms.com</w:t>
        </w:r>
      </w:hyperlink>
    </w:p>
    <w:p w14:paraId="7CD3136B" w14:textId="77777777" w:rsidR="003A581E" w:rsidRPr="00974174" w:rsidRDefault="003A581E" w:rsidP="00806EAF">
      <w:pPr>
        <w:shd w:val="clear" w:color="auto" w:fill="FFFFFF"/>
        <w:spacing w:before="360" w:after="0"/>
        <w:contextualSpacing/>
        <w:rPr>
          <w:rFonts w:ascii="Helvetica" w:hAnsi="Helvetica" w:cs="Helvetica"/>
          <w:b/>
          <w:color w:val="222222"/>
        </w:rPr>
      </w:pPr>
    </w:p>
    <w:p w14:paraId="489CDD6B" w14:textId="77777777" w:rsidR="003A581E" w:rsidRPr="00974174" w:rsidRDefault="003A581E" w:rsidP="00806EAF">
      <w:pPr>
        <w:shd w:val="clear" w:color="auto" w:fill="FEFEFE"/>
        <w:spacing w:after="0"/>
        <w:rPr>
          <w:rFonts w:ascii="Helvetica" w:hAnsi="Helvetica" w:cs="Helvetica"/>
          <w:b/>
          <w:bCs/>
          <w:color w:val="auto"/>
        </w:rPr>
      </w:pPr>
      <w:r w:rsidRPr="00974174">
        <w:rPr>
          <w:rFonts w:ascii="Helvetica" w:hAnsi="Helvetica" w:cs="Helvetica"/>
          <w:b/>
          <w:bCs/>
          <w:color w:val="auto"/>
        </w:rPr>
        <w:t>US Media:</w:t>
      </w:r>
    </w:p>
    <w:p w14:paraId="44E71AED" w14:textId="77777777" w:rsidR="003A581E" w:rsidRPr="00974174" w:rsidRDefault="003A581E" w:rsidP="00806EAF">
      <w:pPr>
        <w:shd w:val="clear" w:color="auto" w:fill="FEFEFE"/>
        <w:spacing w:after="0"/>
        <w:rPr>
          <w:rFonts w:ascii="Helvetica" w:hAnsi="Helvetica" w:cs="Helvetica"/>
          <w:b/>
          <w:bCs/>
          <w:color w:val="444444"/>
        </w:rPr>
      </w:pPr>
    </w:p>
    <w:p w14:paraId="78ABA57F" w14:textId="77777777" w:rsidR="003A581E" w:rsidRPr="00974174" w:rsidRDefault="003A581E" w:rsidP="00806EAF">
      <w:pPr>
        <w:shd w:val="clear" w:color="auto" w:fill="FEFEFE"/>
        <w:spacing w:after="0"/>
        <w:rPr>
          <w:rFonts w:ascii="Helvetica" w:hAnsi="Helvetica" w:cs="Helvetica"/>
          <w:b/>
          <w:bCs/>
          <w:color w:val="auto"/>
        </w:rPr>
      </w:pPr>
      <w:r w:rsidRPr="00974174">
        <w:rPr>
          <w:rFonts w:ascii="Helvetica" w:hAnsi="Helvetica" w:cs="Helvetica"/>
          <w:b/>
          <w:bCs/>
          <w:color w:val="auto"/>
        </w:rPr>
        <w:t>YAP Global</w:t>
      </w:r>
    </w:p>
    <w:p w14:paraId="6BF8F358" w14:textId="77777777" w:rsidR="003A581E" w:rsidRPr="00974174" w:rsidRDefault="003A581E" w:rsidP="00806EAF">
      <w:pPr>
        <w:spacing w:after="0"/>
        <w:rPr>
          <w:rFonts w:ascii="Helvetica" w:hAnsi="Helvetica" w:cs="Helvetica"/>
        </w:rPr>
      </w:pPr>
      <w:r w:rsidRPr="00974174">
        <w:rPr>
          <w:rFonts w:ascii="Helvetica" w:hAnsi="Helvetica" w:cs="Helvetica"/>
        </w:rPr>
        <w:t>Mia Grodsky, Account Executive</w:t>
      </w:r>
    </w:p>
    <w:p w14:paraId="489C5AB3" w14:textId="77777777" w:rsidR="003A581E" w:rsidRPr="00974174" w:rsidRDefault="003408B6" w:rsidP="00806EAF">
      <w:pPr>
        <w:spacing w:after="0"/>
        <w:rPr>
          <w:rFonts w:ascii="Helvetica" w:hAnsi="Helvetica" w:cs="Helvetica"/>
          <w:color w:val="0563C1"/>
          <w:u w:val="single"/>
        </w:rPr>
      </w:pPr>
      <w:hyperlink r:id="rId22" w:history="1">
        <w:r w:rsidR="003A581E" w:rsidRPr="00974174">
          <w:rPr>
            <w:rFonts w:ascii="Helvetica" w:hAnsi="Helvetica" w:cs="Helvetica"/>
            <w:color w:val="0563C1"/>
            <w:u w:val="single"/>
          </w:rPr>
          <w:t>mia@yapglobal.com</w:t>
        </w:r>
      </w:hyperlink>
    </w:p>
    <w:p w14:paraId="315055E0" w14:textId="77777777" w:rsidR="003A581E" w:rsidRPr="00974174" w:rsidRDefault="003A581E" w:rsidP="00806EAF">
      <w:pPr>
        <w:spacing w:after="0"/>
        <w:rPr>
          <w:rFonts w:ascii="Helvetica" w:hAnsi="Helvetica" w:cs="Helvetica"/>
          <w:color w:val="444444"/>
        </w:rPr>
      </w:pPr>
    </w:p>
    <w:p w14:paraId="71FB4BD6" w14:textId="77777777" w:rsidR="003A581E" w:rsidRPr="00974174" w:rsidRDefault="003A581E" w:rsidP="00806EAF">
      <w:pPr>
        <w:shd w:val="clear" w:color="auto" w:fill="FEFEFE"/>
        <w:spacing w:after="0"/>
        <w:rPr>
          <w:rFonts w:ascii="Helvetica" w:hAnsi="Helvetica" w:cs="Helvetica"/>
          <w:b/>
          <w:bCs/>
          <w:color w:val="222222"/>
        </w:rPr>
      </w:pPr>
      <w:r w:rsidRPr="00974174">
        <w:rPr>
          <w:rFonts w:ascii="Helvetica" w:hAnsi="Helvetica" w:cs="Helvetica"/>
          <w:b/>
          <w:bCs/>
          <w:color w:val="222222"/>
        </w:rPr>
        <w:t>Québec Media:</w:t>
      </w:r>
    </w:p>
    <w:p w14:paraId="50994C4C" w14:textId="77777777" w:rsidR="003A581E" w:rsidRPr="00974174" w:rsidRDefault="003A581E" w:rsidP="00806EAF">
      <w:pPr>
        <w:shd w:val="clear" w:color="auto" w:fill="FEFEFE"/>
        <w:spacing w:after="0"/>
        <w:rPr>
          <w:rFonts w:ascii="Helvetica" w:hAnsi="Helvetica" w:cs="Helvetica"/>
          <w:b/>
          <w:bCs/>
          <w:color w:val="222222"/>
        </w:rPr>
      </w:pPr>
    </w:p>
    <w:p w14:paraId="2410EDAE" w14:textId="77777777" w:rsidR="003A581E" w:rsidRPr="00974174" w:rsidRDefault="003A581E" w:rsidP="00806EAF">
      <w:pPr>
        <w:shd w:val="clear" w:color="auto" w:fill="FEFEFE"/>
        <w:spacing w:after="0"/>
        <w:rPr>
          <w:rFonts w:ascii="Helvetica" w:hAnsi="Helvetica" w:cs="Helvetica"/>
          <w:b/>
          <w:bCs/>
          <w:color w:val="auto"/>
          <w:lang w:val="fr-CA"/>
        </w:rPr>
      </w:pPr>
      <w:r w:rsidRPr="00974174">
        <w:rPr>
          <w:rFonts w:ascii="Helvetica" w:hAnsi="Helvetica" w:cs="Helvetica"/>
          <w:b/>
          <w:bCs/>
          <w:color w:val="auto"/>
          <w:lang w:val="fr-CA"/>
        </w:rPr>
        <w:t xml:space="preserve">Ryan Affaires publiques   </w:t>
      </w:r>
    </w:p>
    <w:p w14:paraId="7FFDAFCD" w14:textId="46F27E36" w:rsidR="00E73D40" w:rsidRPr="00617C31" w:rsidRDefault="006F4174" w:rsidP="00806EAF">
      <w:pPr>
        <w:spacing w:after="0"/>
        <w:ind w:left="11" w:right="-28" w:hanging="11"/>
        <w:rPr>
          <w:szCs w:val="24"/>
          <w:lang w:val="fr-FR"/>
        </w:rPr>
      </w:pPr>
      <w:r w:rsidRPr="00617C31">
        <w:rPr>
          <w:szCs w:val="24"/>
          <w:lang w:val="fr-FR"/>
        </w:rPr>
        <w:t>Valérie Pomerleau</w:t>
      </w:r>
      <w:r w:rsidR="003A581E" w:rsidRPr="00974174">
        <w:rPr>
          <w:rFonts w:ascii="Helvetica" w:hAnsi="Helvetica" w:cs="Helvetica"/>
          <w:lang w:val="fr-CA"/>
        </w:rPr>
        <w:t xml:space="preserve">, </w:t>
      </w:r>
      <w:r w:rsidR="00D122A0" w:rsidRPr="00617C31">
        <w:rPr>
          <w:szCs w:val="24"/>
          <w:lang w:val="fr-FR"/>
        </w:rPr>
        <w:t>Public Affairs and Communications</w:t>
      </w:r>
    </w:p>
    <w:p w14:paraId="46F0ECED" w14:textId="77777777" w:rsidR="00E73D40" w:rsidRDefault="003408B6" w:rsidP="00806EAF">
      <w:pPr>
        <w:spacing w:after="0"/>
        <w:ind w:left="11" w:right="-28" w:hanging="11"/>
        <w:rPr>
          <w:szCs w:val="24"/>
        </w:rPr>
      </w:pPr>
      <w:hyperlink r:id="rId23" w:history="1">
        <w:r w:rsidR="00E73D40">
          <w:rPr>
            <w:rStyle w:val="Hyperlink"/>
            <w:szCs w:val="24"/>
          </w:rPr>
          <w:t>valerie@ryanap.com</w:t>
        </w:r>
      </w:hyperlink>
    </w:p>
    <w:p w14:paraId="7BAA4935" w14:textId="77777777" w:rsidR="00DF68FA" w:rsidRPr="003A581E" w:rsidRDefault="00DF68FA" w:rsidP="00806EAF">
      <w:pPr>
        <w:ind w:left="0" w:firstLine="0"/>
      </w:pPr>
    </w:p>
    <w:sectPr w:rsidR="00DF68FA" w:rsidRPr="003A581E">
      <w:footerReference w:type="even"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2BCB4" w14:textId="77777777" w:rsidR="002C6677" w:rsidRDefault="002C6677" w:rsidP="00B30AB5">
      <w:pPr>
        <w:spacing w:after="0" w:line="240" w:lineRule="auto"/>
      </w:pPr>
      <w:r>
        <w:separator/>
      </w:r>
    </w:p>
  </w:endnote>
  <w:endnote w:type="continuationSeparator" w:id="0">
    <w:p w14:paraId="01667A44" w14:textId="77777777" w:rsidR="002C6677" w:rsidRDefault="002C6677" w:rsidP="00B30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iDocIDField800e2f8e-8cf5-4413-924f-8c92"/>
  <w:p w14:paraId="0019D6AA" w14:textId="65FD7E24" w:rsidR="003A581E" w:rsidRDefault="003A581E">
    <w:pPr>
      <w:pStyle w:val="DocID"/>
    </w:pPr>
    <w:r>
      <w:fldChar w:fldCharType="begin"/>
    </w:r>
    <w:r>
      <w:instrText xml:space="preserve">  IF </w:instrText>
    </w:r>
    <w:r>
      <w:fldChar w:fldCharType="begin"/>
    </w:r>
    <w:r>
      <w:instrText xml:space="preserve"> = </w:instrText>
    </w:r>
    <w:r>
      <w:fldChar w:fldCharType="begin"/>
    </w:r>
    <w:r>
      <w:instrText xml:space="preserve"> IF </w:instrText>
    </w:r>
    <w:r>
      <w:fldChar w:fldCharType="begin"/>
    </w:r>
    <w:r>
      <w:instrText xml:space="preserve">  PAGE \* Arabic </w:instrText>
    </w:r>
    <w:r>
      <w:fldChar w:fldCharType="separate"/>
    </w:r>
    <w:r>
      <w:rPr>
        <w:noProof/>
      </w:rPr>
      <w:instrText>1</w:instrText>
    </w:r>
    <w:r>
      <w:rPr>
        <w:noProof/>
      </w:rPr>
      <w:fldChar w:fldCharType="end"/>
    </w:r>
    <w:r>
      <w:instrText xml:space="preserve"> = 1 1 0</w:instrText>
    </w:r>
    <w:r>
      <w:fldChar w:fldCharType="separate"/>
    </w:r>
    <w:r w:rsidR="003408B6">
      <w:rPr>
        <w:noProof/>
      </w:rPr>
      <w:instrText>1</w:instrText>
    </w:r>
    <w:r>
      <w:fldChar w:fldCharType="end"/>
    </w:r>
    <w:r>
      <w:instrText xml:space="preserve"> * </w:instrText>
    </w:r>
    <w:r>
      <w:fldChar w:fldCharType="begin"/>
    </w:r>
    <w:r>
      <w:instrText xml:space="preserve"> IF </w:instrText>
    </w:r>
    <w:r>
      <w:fldChar w:fldCharType="begin"/>
    </w:r>
    <w:r>
      <w:instrText xml:space="preserve"> COMPARE </w:instrText>
    </w:r>
    <w:r w:rsidR="003408B6">
      <w:fldChar w:fldCharType="begin"/>
    </w:r>
    <w:r w:rsidR="003408B6">
      <w:instrText xml:space="preserve"> SECTION </w:instrText>
    </w:r>
    <w:r w:rsidR="003408B6">
      <w:fldChar w:fldCharType="separate"/>
    </w:r>
    <w:r>
      <w:instrText>1</w:instrText>
    </w:r>
    <w:r w:rsidR="003408B6">
      <w:fldChar w:fldCharType="end"/>
    </w:r>
    <w:r>
      <w:instrText xml:space="preserve"> = "1"  </w:instrText>
    </w:r>
    <w:r>
      <w:fldChar w:fldCharType="separate"/>
    </w:r>
    <w:r w:rsidR="003408B6">
      <w:rPr>
        <w:noProof/>
      </w:rPr>
      <w:instrText>1</w:instrText>
    </w:r>
    <w:r>
      <w:fldChar w:fldCharType="end"/>
    </w:r>
    <w:r>
      <w:instrText xml:space="preserve"> = 1 1 0</w:instrText>
    </w:r>
    <w:r>
      <w:fldChar w:fldCharType="separate"/>
    </w:r>
    <w:r w:rsidR="003408B6">
      <w:rPr>
        <w:noProof/>
      </w:rPr>
      <w:instrText>1</w:instrText>
    </w:r>
    <w:r>
      <w:fldChar w:fldCharType="end"/>
    </w:r>
    <w:r>
      <w:fldChar w:fldCharType="separate"/>
    </w:r>
    <w:r w:rsidR="003408B6">
      <w:rPr>
        <w:noProof/>
      </w:rPr>
      <w:instrText>1</w:instrText>
    </w:r>
    <w:r>
      <w:fldChar w:fldCharType="end"/>
    </w:r>
    <w:r>
      <w:instrText xml:space="preserve"> = 1 </w:instrText>
    </w:r>
    <w:r w:rsidR="003408B6">
      <w:fldChar w:fldCharType="begin"/>
    </w:r>
    <w:r w:rsidR="003408B6">
      <w:instrText xml:space="preserve">  DOCPROPERTY "CUS_DocIDChunk0" </w:instrText>
    </w:r>
    <w:r w:rsidR="003408B6">
      <w:fldChar w:fldCharType="separate"/>
    </w:r>
    <w:r w:rsidR="003408B6">
      <w:instrText>149293444</w:instrText>
    </w:r>
    <w:r w:rsidR="003408B6">
      <w:fldChar w:fldCharType="end"/>
    </w:r>
    <w:r>
      <w:instrText xml:space="preserve"> </w:instrText>
    </w:r>
    <w:r>
      <w:fldChar w:fldCharType="separate"/>
    </w:r>
    <w:r w:rsidR="003408B6">
      <w:rPr>
        <w:noProof/>
      </w:rPr>
      <w:t>149293444</w:t>
    </w:r>
    <w:r>
      <w:fldChar w:fldCharType="end"/>
    </w:r>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 w:name="_iDocIDField32213a2e-ad44-4a69-91c7-4174"/>
  <w:p w14:paraId="5F44F23C" w14:textId="21EB28E1" w:rsidR="003A581E" w:rsidRDefault="003A581E">
    <w:pPr>
      <w:pStyle w:val="DocID"/>
    </w:pPr>
    <w:r>
      <w:fldChar w:fldCharType="begin"/>
    </w:r>
    <w:r>
      <w:instrText xml:space="preserve">  IF </w:instrText>
    </w:r>
    <w:r>
      <w:fldChar w:fldCharType="begin"/>
    </w:r>
    <w:r>
      <w:instrText xml:space="preserve"> = </w:instrText>
    </w:r>
    <w:r>
      <w:fldChar w:fldCharType="begin"/>
    </w:r>
    <w:r>
      <w:instrText xml:space="preserve"> IF </w:instrText>
    </w:r>
    <w:r>
      <w:fldChar w:fldCharType="begin"/>
    </w:r>
    <w:r>
      <w:instrText xml:space="preserve">  PAGE \* Arabic </w:instrText>
    </w:r>
    <w:r>
      <w:fldChar w:fldCharType="separate"/>
    </w:r>
    <w:r>
      <w:rPr>
        <w:noProof/>
      </w:rPr>
      <w:instrText>1</w:instrText>
    </w:r>
    <w:r>
      <w:rPr>
        <w:noProof/>
      </w:rPr>
      <w:fldChar w:fldCharType="end"/>
    </w:r>
    <w:r>
      <w:instrText xml:space="preserve"> = 1 1 0</w:instrText>
    </w:r>
    <w:r>
      <w:fldChar w:fldCharType="separate"/>
    </w:r>
    <w:r w:rsidR="003408B6">
      <w:rPr>
        <w:noProof/>
      </w:rPr>
      <w:instrText>1</w:instrText>
    </w:r>
    <w:r>
      <w:fldChar w:fldCharType="end"/>
    </w:r>
    <w:r>
      <w:instrText xml:space="preserve"> * </w:instrText>
    </w:r>
    <w:r>
      <w:fldChar w:fldCharType="begin"/>
    </w:r>
    <w:r>
      <w:instrText xml:space="preserve"> IF </w:instrText>
    </w:r>
    <w:r>
      <w:fldChar w:fldCharType="begin"/>
    </w:r>
    <w:r>
      <w:instrText xml:space="preserve"> COMPARE </w:instrText>
    </w:r>
    <w:r w:rsidR="003408B6">
      <w:fldChar w:fldCharType="begin"/>
    </w:r>
    <w:r w:rsidR="003408B6">
      <w:instrText xml:space="preserve"> SECTION </w:instrText>
    </w:r>
    <w:r w:rsidR="003408B6">
      <w:fldChar w:fldCharType="separate"/>
    </w:r>
    <w:r>
      <w:instrText>1</w:instrText>
    </w:r>
    <w:r w:rsidR="003408B6">
      <w:fldChar w:fldCharType="end"/>
    </w:r>
    <w:r>
      <w:instrText xml:space="preserve"> = "1"  </w:instrText>
    </w:r>
    <w:r>
      <w:fldChar w:fldCharType="separate"/>
    </w:r>
    <w:r w:rsidR="003408B6">
      <w:rPr>
        <w:noProof/>
      </w:rPr>
      <w:instrText>1</w:instrText>
    </w:r>
    <w:r>
      <w:fldChar w:fldCharType="end"/>
    </w:r>
    <w:r>
      <w:instrText xml:space="preserve"> = 1 1 0</w:instrText>
    </w:r>
    <w:r>
      <w:fldChar w:fldCharType="separate"/>
    </w:r>
    <w:r w:rsidR="003408B6">
      <w:rPr>
        <w:noProof/>
      </w:rPr>
      <w:instrText>1</w:instrText>
    </w:r>
    <w:r>
      <w:fldChar w:fldCharType="end"/>
    </w:r>
    <w:r>
      <w:fldChar w:fldCharType="separate"/>
    </w:r>
    <w:r w:rsidR="003408B6">
      <w:rPr>
        <w:noProof/>
      </w:rPr>
      <w:instrText>1</w:instrText>
    </w:r>
    <w:r>
      <w:fldChar w:fldCharType="end"/>
    </w:r>
    <w:r>
      <w:instrText xml:space="preserve"> = 1 </w:instrText>
    </w:r>
    <w:r w:rsidR="003408B6">
      <w:fldChar w:fldCharType="begin"/>
    </w:r>
    <w:r w:rsidR="003408B6">
      <w:instrText xml:space="preserve">  DOCPROPERTY "CUS_DocIDChunk0" </w:instrText>
    </w:r>
    <w:r w:rsidR="003408B6">
      <w:fldChar w:fldCharType="separate"/>
    </w:r>
    <w:r w:rsidR="003408B6">
      <w:instrText>149293444</w:instrText>
    </w:r>
    <w:r w:rsidR="003408B6">
      <w:fldChar w:fldCharType="end"/>
    </w:r>
    <w:r>
      <w:instrText xml:space="preserve"> </w:instrText>
    </w:r>
    <w:r>
      <w:fldChar w:fldCharType="separate"/>
    </w:r>
    <w:r w:rsidR="003408B6">
      <w:rPr>
        <w:noProof/>
      </w:rPr>
      <w:t>149293444</w:t>
    </w:r>
    <w:r>
      <w:fldChar w:fldCharType="end"/>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5923D" w14:textId="77777777" w:rsidR="002C6677" w:rsidRDefault="002C6677" w:rsidP="00B30AB5">
      <w:pPr>
        <w:spacing w:after="0" w:line="240" w:lineRule="auto"/>
      </w:pPr>
      <w:r>
        <w:separator/>
      </w:r>
    </w:p>
  </w:footnote>
  <w:footnote w:type="continuationSeparator" w:id="0">
    <w:p w14:paraId="5215FE11" w14:textId="77777777" w:rsidR="002C6677" w:rsidRDefault="002C6677" w:rsidP="00B30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3AE"/>
    <w:multiLevelType w:val="hybridMultilevel"/>
    <w:tmpl w:val="A184F2E0"/>
    <w:lvl w:ilvl="0" w:tplc="A094BF26">
      <w:start w:val="1"/>
      <w:numFmt w:val="decimal"/>
      <w:lvlText w:val="%1."/>
      <w:lvlJc w:val="left"/>
      <w:pPr>
        <w:ind w:left="345" w:hanging="360"/>
      </w:pPr>
      <w:rPr>
        <w:rFonts w:hint="default"/>
      </w:rPr>
    </w:lvl>
    <w:lvl w:ilvl="1" w:tplc="10090019" w:tentative="1">
      <w:start w:val="1"/>
      <w:numFmt w:val="lowerLetter"/>
      <w:lvlText w:val="%2."/>
      <w:lvlJc w:val="left"/>
      <w:pPr>
        <w:ind w:left="1065" w:hanging="360"/>
      </w:pPr>
    </w:lvl>
    <w:lvl w:ilvl="2" w:tplc="1009001B" w:tentative="1">
      <w:start w:val="1"/>
      <w:numFmt w:val="lowerRoman"/>
      <w:lvlText w:val="%3."/>
      <w:lvlJc w:val="right"/>
      <w:pPr>
        <w:ind w:left="1785" w:hanging="180"/>
      </w:pPr>
    </w:lvl>
    <w:lvl w:ilvl="3" w:tplc="1009000F" w:tentative="1">
      <w:start w:val="1"/>
      <w:numFmt w:val="decimal"/>
      <w:lvlText w:val="%4."/>
      <w:lvlJc w:val="left"/>
      <w:pPr>
        <w:ind w:left="2505" w:hanging="360"/>
      </w:pPr>
    </w:lvl>
    <w:lvl w:ilvl="4" w:tplc="10090019" w:tentative="1">
      <w:start w:val="1"/>
      <w:numFmt w:val="lowerLetter"/>
      <w:lvlText w:val="%5."/>
      <w:lvlJc w:val="left"/>
      <w:pPr>
        <w:ind w:left="3225" w:hanging="360"/>
      </w:pPr>
    </w:lvl>
    <w:lvl w:ilvl="5" w:tplc="1009001B" w:tentative="1">
      <w:start w:val="1"/>
      <w:numFmt w:val="lowerRoman"/>
      <w:lvlText w:val="%6."/>
      <w:lvlJc w:val="right"/>
      <w:pPr>
        <w:ind w:left="3945" w:hanging="180"/>
      </w:pPr>
    </w:lvl>
    <w:lvl w:ilvl="6" w:tplc="1009000F" w:tentative="1">
      <w:start w:val="1"/>
      <w:numFmt w:val="decimal"/>
      <w:lvlText w:val="%7."/>
      <w:lvlJc w:val="left"/>
      <w:pPr>
        <w:ind w:left="4665" w:hanging="360"/>
      </w:pPr>
    </w:lvl>
    <w:lvl w:ilvl="7" w:tplc="10090019" w:tentative="1">
      <w:start w:val="1"/>
      <w:numFmt w:val="lowerLetter"/>
      <w:lvlText w:val="%8."/>
      <w:lvlJc w:val="left"/>
      <w:pPr>
        <w:ind w:left="5385" w:hanging="360"/>
      </w:pPr>
    </w:lvl>
    <w:lvl w:ilvl="8" w:tplc="1009001B" w:tentative="1">
      <w:start w:val="1"/>
      <w:numFmt w:val="lowerRoman"/>
      <w:lvlText w:val="%9."/>
      <w:lvlJc w:val="right"/>
      <w:pPr>
        <w:ind w:left="6105" w:hanging="180"/>
      </w:pPr>
    </w:lvl>
  </w:abstractNum>
  <w:abstractNum w:abstractNumId="1" w15:restartNumberingAfterBreak="0">
    <w:nsid w:val="0C943E69"/>
    <w:multiLevelType w:val="hybridMultilevel"/>
    <w:tmpl w:val="01F6A3F8"/>
    <w:lvl w:ilvl="0" w:tplc="C49AC444">
      <w:start w:val="316"/>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461164"/>
    <w:multiLevelType w:val="hybridMultilevel"/>
    <w:tmpl w:val="5C186C42"/>
    <w:lvl w:ilvl="0" w:tplc="EBA601B8">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7218C1"/>
    <w:multiLevelType w:val="hybridMultilevel"/>
    <w:tmpl w:val="2E1ADF9C"/>
    <w:lvl w:ilvl="0" w:tplc="8F9CDAB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048EB"/>
    <w:multiLevelType w:val="hybridMultilevel"/>
    <w:tmpl w:val="35CC5FEC"/>
    <w:lvl w:ilvl="0" w:tplc="AD9A8162">
      <w:start w:val="1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74F3F"/>
    <w:multiLevelType w:val="hybridMultilevel"/>
    <w:tmpl w:val="86224722"/>
    <w:lvl w:ilvl="0" w:tplc="899229CA">
      <w:numFmt w:val="bullet"/>
      <w:lvlText w:val="-"/>
      <w:lvlJc w:val="left"/>
      <w:pPr>
        <w:ind w:left="343" w:hanging="360"/>
      </w:pPr>
      <w:rPr>
        <w:rFonts w:ascii="Arial" w:eastAsia="Arial" w:hAnsi="Arial" w:cs="Arial" w:hint="default"/>
      </w:rPr>
    </w:lvl>
    <w:lvl w:ilvl="1" w:tplc="04090003" w:tentative="1">
      <w:start w:val="1"/>
      <w:numFmt w:val="bullet"/>
      <w:lvlText w:val="o"/>
      <w:lvlJc w:val="left"/>
      <w:pPr>
        <w:ind w:left="1063" w:hanging="360"/>
      </w:pPr>
      <w:rPr>
        <w:rFonts w:ascii="Courier New" w:hAnsi="Courier New" w:cs="Courier New" w:hint="default"/>
      </w:rPr>
    </w:lvl>
    <w:lvl w:ilvl="2" w:tplc="04090005" w:tentative="1">
      <w:start w:val="1"/>
      <w:numFmt w:val="bullet"/>
      <w:lvlText w:val=""/>
      <w:lvlJc w:val="left"/>
      <w:pPr>
        <w:ind w:left="1783" w:hanging="360"/>
      </w:pPr>
      <w:rPr>
        <w:rFonts w:ascii="Wingdings" w:hAnsi="Wingdings" w:hint="default"/>
      </w:rPr>
    </w:lvl>
    <w:lvl w:ilvl="3" w:tplc="04090001" w:tentative="1">
      <w:start w:val="1"/>
      <w:numFmt w:val="bullet"/>
      <w:lvlText w:val=""/>
      <w:lvlJc w:val="left"/>
      <w:pPr>
        <w:ind w:left="2503" w:hanging="360"/>
      </w:pPr>
      <w:rPr>
        <w:rFonts w:ascii="Symbol" w:hAnsi="Symbol" w:hint="default"/>
      </w:rPr>
    </w:lvl>
    <w:lvl w:ilvl="4" w:tplc="04090003" w:tentative="1">
      <w:start w:val="1"/>
      <w:numFmt w:val="bullet"/>
      <w:lvlText w:val="o"/>
      <w:lvlJc w:val="left"/>
      <w:pPr>
        <w:ind w:left="3223" w:hanging="360"/>
      </w:pPr>
      <w:rPr>
        <w:rFonts w:ascii="Courier New" w:hAnsi="Courier New" w:cs="Courier New" w:hint="default"/>
      </w:rPr>
    </w:lvl>
    <w:lvl w:ilvl="5" w:tplc="04090005" w:tentative="1">
      <w:start w:val="1"/>
      <w:numFmt w:val="bullet"/>
      <w:lvlText w:val=""/>
      <w:lvlJc w:val="left"/>
      <w:pPr>
        <w:ind w:left="3943" w:hanging="360"/>
      </w:pPr>
      <w:rPr>
        <w:rFonts w:ascii="Wingdings" w:hAnsi="Wingdings" w:hint="default"/>
      </w:rPr>
    </w:lvl>
    <w:lvl w:ilvl="6" w:tplc="04090001" w:tentative="1">
      <w:start w:val="1"/>
      <w:numFmt w:val="bullet"/>
      <w:lvlText w:val=""/>
      <w:lvlJc w:val="left"/>
      <w:pPr>
        <w:ind w:left="4663" w:hanging="360"/>
      </w:pPr>
      <w:rPr>
        <w:rFonts w:ascii="Symbol" w:hAnsi="Symbol" w:hint="default"/>
      </w:rPr>
    </w:lvl>
    <w:lvl w:ilvl="7" w:tplc="04090003" w:tentative="1">
      <w:start w:val="1"/>
      <w:numFmt w:val="bullet"/>
      <w:lvlText w:val="o"/>
      <w:lvlJc w:val="left"/>
      <w:pPr>
        <w:ind w:left="5383" w:hanging="360"/>
      </w:pPr>
      <w:rPr>
        <w:rFonts w:ascii="Courier New" w:hAnsi="Courier New" w:cs="Courier New" w:hint="default"/>
      </w:rPr>
    </w:lvl>
    <w:lvl w:ilvl="8" w:tplc="04090005" w:tentative="1">
      <w:start w:val="1"/>
      <w:numFmt w:val="bullet"/>
      <w:lvlText w:val=""/>
      <w:lvlJc w:val="left"/>
      <w:pPr>
        <w:ind w:left="6103" w:hanging="360"/>
      </w:pPr>
      <w:rPr>
        <w:rFonts w:ascii="Wingdings" w:hAnsi="Wingdings" w:hint="default"/>
      </w:rPr>
    </w:lvl>
  </w:abstractNum>
  <w:abstractNum w:abstractNumId="6" w15:restartNumberingAfterBreak="0">
    <w:nsid w:val="49B722CF"/>
    <w:multiLevelType w:val="hybridMultilevel"/>
    <w:tmpl w:val="09B23406"/>
    <w:lvl w:ilvl="0" w:tplc="10090001">
      <w:start w:val="1"/>
      <w:numFmt w:val="bullet"/>
      <w:lvlText w:val=""/>
      <w:lvlJc w:val="left"/>
      <w:pPr>
        <w:ind w:left="705" w:hanging="360"/>
      </w:pPr>
      <w:rPr>
        <w:rFonts w:ascii="Symbol" w:hAnsi="Symbol" w:hint="default"/>
      </w:rPr>
    </w:lvl>
    <w:lvl w:ilvl="1" w:tplc="10090003" w:tentative="1">
      <w:start w:val="1"/>
      <w:numFmt w:val="bullet"/>
      <w:lvlText w:val="o"/>
      <w:lvlJc w:val="left"/>
      <w:pPr>
        <w:ind w:left="1425" w:hanging="360"/>
      </w:pPr>
      <w:rPr>
        <w:rFonts w:ascii="Courier New" w:hAnsi="Courier New" w:cs="Courier New" w:hint="default"/>
      </w:rPr>
    </w:lvl>
    <w:lvl w:ilvl="2" w:tplc="10090005" w:tentative="1">
      <w:start w:val="1"/>
      <w:numFmt w:val="bullet"/>
      <w:lvlText w:val=""/>
      <w:lvlJc w:val="left"/>
      <w:pPr>
        <w:ind w:left="2145" w:hanging="360"/>
      </w:pPr>
      <w:rPr>
        <w:rFonts w:ascii="Wingdings" w:hAnsi="Wingdings" w:hint="default"/>
      </w:rPr>
    </w:lvl>
    <w:lvl w:ilvl="3" w:tplc="10090001" w:tentative="1">
      <w:start w:val="1"/>
      <w:numFmt w:val="bullet"/>
      <w:lvlText w:val=""/>
      <w:lvlJc w:val="left"/>
      <w:pPr>
        <w:ind w:left="2865" w:hanging="360"/>
      </w:pPr>
      <w:rPr>
        <w:rFonts w:ascii="Symbol" w:hAnsi="Symbol" w:hint="default"/>
      </w:rPr>
    </w:lvl>
    <w:lvl w:ilvl="4" w:tplc="10090003" w:tentative="1">
      <w:start w:val="1"/>
      <w:numFmt w:val="bullet"/>
      <w:lvlText w:val="o"/>
      <w:lvlJc w:val="left"/>
      <w:pPr>
        <w:ind w:left="3585" w:hanging="360"/>
      </w:pPr>
      <w:rPr>
        <w:rFonts w:ascii="Courier New" w:hAnsi="Courier New" w:cs="Courier New" w:hint="default"/>
      </w:rPr>
    </w:lvl>
    <w:lvl w:ilvl="5" w:tplc="10090005" w:tentative="1">
      <w:start w:val="1"/>
      <w:numFmt w:val="bullet"/>
      <w:lvlText w:val=""/>
      <w:lvlJc w:val="left"/>
      <w:pPr>
        <w:ind w:left="4305" w:hanging="360"/>
      </w:pPr>
      <w:rPr>
        <w:rFonts w:ascii="Wingdings" w:hAnsi="Wingdings" w:hint="default"/>
      </w:rPr>
    </w:lvl>
    <w:lvl w:ilvl="6" w:tplc="10090001" w:tentative="1">
      <w:start w:val="1"/>
      <w:numFmt w:val="bullet"/>
      <w:lvlText w:val=""/>
      <w:lvlJc w:val="left"/>
      <w:pPr>
        <w:ind w:left="5025" w:hanging="360"/>
      </w:pPr>
      <w:rPr>
        <w:rFonts w:ascii="Symbol" w:hAnsi="Symbol" w:hint="default"/>
      </w:rPr>
    </w:lvl>
    <w:lvl w:ilvl="7" w:tplc="10090003" w:tentative="1">
      <w:start w:val="1"/>
      <w:numFmt w:val="bullet"/>
      <w:lvlText w:val="o"/>
      <w:lvlJc w:val="left"/>
      <w:pPr>
        <w:ind w:left="5745" w:hanging="360"/>
      </w:pPr>
      <w:rPr>
        <w:rFonts w:ascii="Courier New" w:hAnsi="Courier New" w:cs="Courier New" w:hint="default"/>
      </w:rPr>
    </w:lvl>
    <w:lvl w:ilvl="8" w:tplc="10090005" w:tentative="1">
      <w:start w:val="1"/>
      <w:numFmt w:val="bullet"/>
      <w:lvlText w:val=""/>
      <w:lvlJc w:val="left"/>
      <w:pPr>
        <w:ind w:left="6465" w:hanging="360"/>
      </w:pPr>
      <w:rPr>
        <w:rFonts w:ascii="Wingdings" w:hAnsi="Wingdings" w:hint="default"/>
      </w:rPr>
    </w:lvl>
  </w:abstractNum>
  <w:abstractNum w:abstractNumId="7" w15:restartNumberingAfterBreak="0">
    <w:nsid w:val="4C1B659E"/>
    <w:multiLevelType w:val="hybridMultilevel"/>
    <w:tmpl w:val="64CA0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6CF389B"/>
    <w:multiLevelType w:val="hybridMultilevel"/>
    <w:tmpl w:val="9B52266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9FA4230"/>
    <w:multiLevelType w:val="hybridMultilevel"/>
    <w:tmpl w:val="B8A89DEC"/>
    <w:lvl w:ilvl="0" w:tplc="311C899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257E8D"/>
    <w:multiLevelType w:val="hybridMultilevel"/>
    <w:tmpl w:val="D9A2A6D0"/>
    <w:lvl w:ilvl="0" w:tplc="927AEFB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5273973">
    <w:abstractNumId w:val="1"/>
  </w:num>
  <w:num w:numId="2" w16cid:durableId="396514494">
    <w:abstractNumId w:val="6"/>
  </w:num>
  <w:num w:numId="3" w16cid:durableId="1653867452">
    <w:abstractNumId w:val="0"/>
  </w:num>
  <w:num w:numId="4" w16cid:durableId="1854688757">
    <w:abstractNumId w:val="5"/>
  </w:num>
  <w:num w:numId="5" w16cid:durableId="518549235">
    <w:abstractNumId w:val="9"/>
  </w:num>
  <w:num w:numId="6" w16cid:durableId="9725558">
    <w:abstractNumId w:val="6"/>
  </w:num>
  <w:num w:numId="7" w16cid:durableId="223372036">
    <w:abstractNumId w:val="10"/>
  </w:num>
  <w:num w:numId="8" w16cid:durableId="342707718">
    <w:abstractNumId w:val="2"/>
  </w:num>
  <w:num w:numId="9" w16cid:durableId="1425539506">
    <w:abstractNumId w:val="4"/>
  </w:num>
  <w:num w:numId="10" w16cid:durableId="659696123">
    <w:abstractNumId w:val="8"/>
  </w:num>
  <w:num w:numId="11" w16cid:durableId="1588073708">
    <w:abstractNumId w:val="7"/>
  </w:num>
  <w:num w:numId="12" w16cid:durableId="1961839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US" w:vendorID="64" w:dllVersion="6" w:nlCheck="1" w:checkStyle="1"/>
  <w:activeWritingStyle w:appName="MSWord" w:lang="en-US" w:vendorID="64" w:dllVersion="0" w:nlCheck="1" w:checkStyle="0"/>
  <w:activeWritingStyle w:appName="MSWord" w:lang="fr-CA" w:vendorID="64" w:dllVersion="0" w:nlCheck="1" w:checkStyle="0"/>
  <w:activeWritingStyle w:appName="MSWord" w:lang="en-CA" w:vendorID="64" w:dllVersion="0" w:nlCheck="1" w:checkStyle="0"/>
  <w:activeWritingStyle w:appName="MSWord" w:lang="fr-FR" w:vendorID="64" w:dllVersion="0" w:nlCheck="1" w:checkStyle="0"/>
  <w:activeWritingStyle w:appName="MSWord" w:lang="en-CA" w:vendorID="64" w:dllVersion="6" w:nlCheck="1" w:checkStyle="1"/>
  <w:activeWritingStyle w:appName="MSWord" w:lang="fr-FR" w:vendorID="64" w:dllVersion="6" w:nlCheck="1" w:checkStyle="0"/>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AD2"/>
    <w:rsid w:val="000007ED"/>
    <w:rsid w:val="00001D7D"/>
    <w:rsid w:val="000021BA"/>
    <w:rsid w:val="0000304A"/>
    <w:rsid w:val="00003635"/>
    <w:rsid w:val="00004BF6"/>
    <w:rsid w:val="00006D25"/>
    <w:rsid w:val="0001096F"/>
    <w:rsid w:val="0001112A"/>
    <w:rsid w:val="00012E84"/>
    <w:rsid w:val="00013519"/>
    <w:rsid w:val="00014D34"/>
    <w:rsid w:val="000151DB"/>
    <w:rsid w:val="0001575E"/>
    <w:rsid w:val="00015760"/>
    <w:rsid w:val="00020492"/>
    <w:rsid w:val="000224BF"/>
    <w:rsid w:val="000236FA"/>
    <w:rsid w:val="00023768"/>
    <w:rsid w:val="000239E4"/>
    <w:rsid w:val="000255E1"/>
    <w:rsid w:val="00025C5B"/>
    <w:rsid w:val="00026954"/>
    <w:rsid w:val="0002737D"/>
    <w:rsid w:val="00027EEA"/>
    <w:rsid w:val="00030152"/>
    <w:rsid w:val="00031F51"/>
    <w:rsid w:val="00032D88"/>
    <w:rsid w:val="00033FD9"/>
    <w:rsid w:val="00035196"/>
    <w:rsid w:val="00035F9A"/>
    <w:rsid w:val="000366A5"/>
    <w:rsid w:val="000405F8"/>
    <w:rsid w:val="00040CEA"/>
    <w:rsid w:val="00041304"/>
    <w:rsid w:val="0004239F"/>
    <w:rsid w:val="00044D43"/>
    <w:rsid w:val="0004520E"/>
    <w:rsid w:val="0004545D"/>
    <w:rsid w:val="00046E75"/>
    <w:rsid w:val="00046FE0"/>
    <w:rsid w:val="0004776E"/>
    <w:rsid w:val="00047927"/>
    <w:rsid w:val="000510F6"/>
    <w:rsid w:val="00051433"/>
    <w:rsid w:val="00051A05"/>
    <w:rsid w:val="00052FFD"/>
    <w:rsid w:val="00053174"/>
    <w:rsid w:val="00053E4D"/>
    <w:rsid w:val="00053F5C"/>
    <w:rsid w:val="00055EB4"/>
    <w:rsid w:val="00060524"/>
    <w:rsid w:val="0006052D"/>
    <w:rsid w:val="000614E3"/>
    <w:rsid w:val="000635D2"/>
    <w:rsid w:val="000636F4"/>
    <w:rsid w:val="00064EE4"/>
    <w:rsid w:val="000714D8"/>
    <w:rsid w:val="00072318"/>
    <w:rsid w:val="000740D7"/>
    <w:rsid w:val="00075C86"/>
    <w:rsid w:val="00076106"/>
    <w:rsid w:val="00076B2A"/>
    <w:rsid w:val="0007710E"/>
    <w:rsid w:val="000803EC"/>
    <w:rsid w:val="00080EBA"/>
    <w:rsid w:val="0008138E"/>
    <w:rsid w:val="00081A34"/>
    <w:rsid w:val="00081B7A"/>
    <w:rsid w:val="00081DA1"/>
    <w:rsid w:val="00082FCF"/>
    <w:rsid w:val="000835E3"/>
    <w:rsid w:val="0008402A"/>
    <w:rsid w:val="000840CA"/>
    <w:rsid w:val="000859DE"/>
    <w:rsid w:val="00085F3D"/>
    <w:rsid w:val="0008627D"/>
    <w:rsid w:val="00086DF0"/>
    <w:rsid w:val="00087DA1"/>
    <w:rsid w:val="00090932"/>
    <w:rsid w:val="00090DE1"/>
    <w:rsid w:val="00091A59"/>
    <w:rsid w:val="00091EED"/>
    <w:rsid w:val="00092689"/>
    <w:rsid w:val="00092FC9"/>
    <w:rsid w:val="00094B14"/>
    <w:rsid w:val="00094D36"/>
    <w:rsid w:val="00094D6F"/>
    <w:rsid w:val="000958E9"/>
    <w:rsid w:val="0009694A"/>
    <w:rsid w:val="00096A97"/>
    <w:rsid w:val="00097648"/>
    <w:rsid w:val="00097CD2"/>
    <w:rsid w:val="00097E94"/>
    <w:rsid w:val="000A0142"/>
    <w:rsid w:val="000A1074"/>
    <w:rsid w:val="000A1811"/>
    <w:rsid w:val="000A24C9"/>
    <w:rsid w:val="000A297C"/>
    <w:rsid w:val="000A3E0F"/>
    <w:rsid w:val="000A410C"/>
    <w:rsid w:val="000A46B8"/>
    <w:rsid w:val="000A53ED"/>
    <w:rsid w:val="000A7045"/>
    <w:rsid w:val="000A754D"/>
    <w:rsid w:val="000A7822"/>
    <w:rsid w:val="000B0711"/>
    <w:rsid w:val="000B100A"/>
    <w:rsid w:val="000B1C2E"/>
    <w:rsid w:val="000B208D"/>
    <w:rsid w:val="000B3545"/>
    <w:rsid w:val="000B383A"/>
    <w:rsid w:val="000B3B5C"/>
    <w:rsid w:val="000B4885"/>
    <w:rsid w:val="000B4A53"/>
    <w:rsid w:val="000B4A58"/>
    <w:rsid w:val="000B4B93"/>
    <w:rsid w:val="000B5E3A"/>
    <w:rsid w:val="000B6652"/>
    <w:rsid w:val="000B673B"/>
    <w:rsid w:val="000B7253"/>
    <w:rsid w:val="000C0427"/>
    <w:rsid w:val="000C0A24"/>
    <w:rsid w:val="000C1D68"/>
    <w:rsid w:val="000C1FE2"/>
    <w:rsid w:val="000C279E"/>
    <w:rsid w:val="000C34DD"/>
    <w:rsid w:val="000C38D8"/>
    <w:rsid w:val="000C4074"/>
    <w:rsid w:val="000C41EA"/>
    <w:rsid w:val="000C5DB8"/>
    <w:rsid w:val="000C66EA"/>
    <w:rsid w:val="000C699C"/>
    <w:rsid w:val="000C69A4"/>
    <w:rsid w:val="000C72D6"/>
    <w:rsid w:val="000C75C2"/>
    <w:rsid w:val="000D1380"/>
    <w:rsid w:val="000D2B8F"/>
    <w:rsid w:val="000D3394"/>
    <w:rsid w:val="000D4AE5"/>
    <w:rsid w:val="000D4D92"/>
    <w:rsid w:val="000D756D"/>
    <w:rsid w:val="000E0728"/>
    <w:rsid w:val="000E3491"/>
    <w:rsid w:val="000E3542"/>
    <w:rsid w:val="000E475B"/>
    <w:rsid w:val="000E4EB9"/>
    <w:rsid w:val="000E67A1"/>
    <w:rsid w:val="000E7EEF"/>
    <w:rsid w:val="000F01A0"/>
    <w:rsid w:val="000F0EED"/>
    <w:rsid w:val="000F1326"/>
    <w:rsid w:val="000F44C5"/>
    <w:rsid w:val="000F5E60"/>
    <w:rsid w:val="001003DF"/>
    <w:rsid w:val="00100623"/>
    <w:rsid w:val="001023A9"/>
    <w:rsid w:val="00102933"/>
    <w:rsid w:val="00103357"/>
    <w:rsid w:val="00104DF9"/>
    <w:rsid w:val="001057DD"/>
    <w:rsid w:val="00105B82"/>
    <w:rsid w:val="00105DE1"/>
    <w:rsid w:val="00106CBA"/>
    <w:rsid w:val="00106E92"/>
    <w:rsid w:val="001074BB"/>
    <w:rsid w:val="00111F27"/>
    <w:rsid w:val="001123E0"/>
    <w:rsid w:val="00112751"/>
    <w:rsid w:val="00112C53"/>
    <w:rsid w:val="00112D06"/>
    <w:rsid w:val="00114AF6"/>
    <w:rsid w:val="00115586"/>
    <w:rsid w:val="0011712C"/>
    <w:rsid w:val="00117E97"/>
    <w:rsid w:val="001209C7"/>
    <w:rsid w:val="00120B44"/>
    <w:rsid w:val="00121C43"/>
    <w:rsid w:val="00121C93"/>
    <w:rsid w:val="001220CA"/>
    <w:rsid w:val="00122AF5"/>
    <w:rsid w:val="00122D54"/>
    <w:rsid w:val="00122E45"/>
    <w:rsid w:val="00124CC1"/>
    <w:rsid w:val="00125092"/>
    <w:rsid w:val="001252E1"/>
    <w:rsid w:val="0012668F"/>
    <w:rsid w:val="001318ED"/>
    <w:rsid w:val="001321AB"/>
    <w:rsid w:val="00132970"/>
    <w:rsid w:val="00132B18"/>
    <w:rsid w:val="00133997"/>
    <w:rsid w:val="001339B0"/>
    <w:rsid w:val="00133B03"/>
    <w:rsid w:val="00133DD6"/>
    <w:rsid w:val="0013556B"/>
    <w:rsid w:val="00135F5B"/>
    <w:rsid w:val="001373F9"/>
    <w:rsid w:val="00137475"/>
    <w:rsid w:val="00137FF1"/>
    <w:rsid w:val="00141C85"/>
    <w:rsid w:val="00141DF1"/>
    <w:rsid w:val="0014238A"/>
    <w:rsid w:val="0014406A"/>
    <w:rsid w:val="00144575"/>
    <w:rsid w:val="00144BEF"/>
    <w:rsid w:val="00146B24"/>
    <w:rsid w:val="00146E1D"/>
    <w:rsid w:val="001470A7"/>
    <w:rsid w:val="00147F7C"/>
    <w:rsid w:val="00150CE7"/>
    <w:rsid w:val="001511D4"/>
    <w:rsid w:val="00152AB9"/>
    <w:rsid w:val="00152B99"/>
    <w:rsid w:val="00153756"/>
    <w:rsid w:val="00154952"/>
    <w:rsid w:val="00154A70"/>
    <w:rsid w:val="00155341"/>
    <w:rsid w:val="00156969"/>
    <w:rsid w:val="00156FDB"/>
    <w:rsid w:val="00157925"/>
    <w:rsid w:val="0016018F"/>
    <w:rsid w:val="0016199A"/>
    <w:rsid w:val="001624E2"/>
    <w:rsid w:val="0016272B"/>
    <w:rsid w:val="00162C9E"/>
    <w:rsid w:val="00162F2B"/>
    <w:rsid w:val="00163C08"/>
    <w:rsid w:val="00163FBD"/>
    <w:rsid w:val="0016417D"/>
    <w:rsid w:val="00164681"/>
    <w:rsid w:val="00164AB8"/>
    <w:rsid w:val="00164E2B"/>
    <w:rsid w:val="00164EBF"/>
    <w:rsid w:val="001652A3"/>
    <w:rsid w:val="00167D6D"/>
    <w:rsid w:val="00170BF1"/>
    <w:rsid w:val="00171045"/>
    <w:rsid w:val="001712D7"/>
    <w:rsid w:val="00172C11"/>
    <w:rsid w:val="001732F9"/>
    <w:rsid w:val="0017434C"/>
    <w:rsid w:val="00174788"/>
    <w:rsid w:val="00175169"/>
    <w:rsid w:val="00175664"/>
    <w:rsid w:val="001761A9"/>
    <w:rsid w:val="001769A4"/>
    <w:rsid w:val="00176C4C"/>
    <w:rsid w:val="0017758D"/>
    <w:rsid w:val="00177BA9"/>
    <w:rsid w:val="00180380"/>
    <w:rsid w:val="0018054E"/>
    <w:rsid w:val="001817A7"/>
    <w:rsid w:val="001821E1"/>
    <w:rsid w:val="00182501"/>
    <w:rsid w:val="0018614C"/>
    <w:rsid w:val="001875A2"/>
    <w:rsid w:val="001906DD"/>
    <w:rsid w:val="00191810"/>
    <w:rsid w:val="00191D7C"/>
    <w:rsid w:val="001921CF"/>
    <w:rsid w:val="00193587"/>
    <w:rsid w:val="0019361A"/>
    <w:rsid w:val="00193672"/>
    <w:rsid w:val="00194466"/>
    <w:rsid w:val="00194DD9"/>
    <w:rsid w:val="0019502F"/>
    <w:rsid w:val="001957FE"/>
    <w:rsid w:val="00197211"/>
    <w:rsid w:val="001A02C5"/>
    <w:rsid w:val="001A10AF"/>
    <w:rsid w:val="001A1AEB"/>
    <w:rsid w:val="001A2091"/>
    <w:rsid w:val="001A2310"/>
    <w:rsid w:val="001A4448"/>
    <w:rsid w:val="001A5CBF"/>
    <w:rsid w:val="001A76FD"/>
    <w:rsid w:val="001A7EDD"/>
    <w:rsid w:val="001B05F6"/>
    <w:rsid w:val="001B0A6A"/>
    <w:rsid w:val="001B1A20"/>
    <w:rsid w:val="001B2FDB"/>
    <w:rsid w:val="001B39F1"/>
    <w:rsid w:val="001B5589"/>
    <w:rsid w:val="001B6FC3"/>
    <w:rsid w:val="001B7BD3"/>
    <w:rsid w:val="001C0733"/>
    <w:rsid w:val="001C1B4B"/>
    <w:rsid w:val="001C223B"/>
    <w:rsid w:val="001C3A03"/>
    <w:rsid w:val="001C3DE0"/>
    <w:rsid w:val="001C3FC2"/>
    <w:rsid w:val="001C44D0"/>
    <w:rsid w:val="001C6B84"/>
    <w:rsid w:val="001C6BBF"/>
    <w:rsid w:val="001C6DA0"/>
    <w:rsid w:val="001D110C"/>
    <w:rsid w:val="001D2236"/>
    <w:rsid w:val="001D35C7"/>
    <w:rsid w:val="001D4838"/>
    <w:rsid w:val="001D518E"/>
    <w:rsid w:val="001D7911"/>
    <w:rsid w:val="001E0FA6"/>
    <w:rsid w:val="001E3474"/>
    <w:rsid w:val="001E438C"/>
    <w:rsid w:val="001E44BE"/>
    <w:rsid w:val="001E471A"/>
    <w:rsid w:val="001E6BA3"/>
    <w:rsid w:val="001E6D65"/>
    <w:rsid w:val="001E72E9"/>
    <w:rsid w:val="001F281E"/>
    <w:rsid w:val="001F2EE9"/>
    <w:rsid w:val="001F7DD7"/>
    <w:rsid w:val="002000FA"/>
    <w:rsid w:val="0020098D"/>
    <w:rsid w:val="002023E9"/>
    <w:rsid w:val="00203291"/>
    <w:rsid w:val="002044FF"/>
    <w:rsid w:val="00206063"/>
    <w:rsid w:val="00206550"/>
    <w:rsid w:val="00207EF4"/>
    <w:rsid w:val="00210708"/>
    <w:rsid w:val="00211845"/>
    <w:rsid w:val="002128A7"/>
    <w:rsid w:val="002134EF"/>
    <w:rsid w:val="002135BA"/>
    <w:rsid w:val="00213C6F"/>
    <w:rsid w:val="0021485A"/>
    <w:rsid w:val="00214A21"/>
    <w:rsid w:val="00214A4E"/>
    <w:rsid w:val="0021589F"/>
    <w:rsid w:val="002168A0"/>
    <w:rsid w:val="00217738"/>
    <w:rsid w:val="002177FF"/>
    <w:rsid w:val="002203AD"/>
    <w:rsid w:val="00220B7C"/>
    <w:rsid w:val="00220F88"/>
    <w:rsid w:val="00221216"/>
    <w:rsid w:val="002236F8"/>
    <w:rsid w:val="0022469A"/>
    <w:rsid w:val="00224787"/>
    <w:rsid w:val="00225CCD"/>
    <w:rsid w:val="002301D2"/>
    <w:rsid w:val="00230960"/>
    <w:rsid w:val="00230E5E"/>
    <w:rsid w:val="0023120D"/>
    <w:rsid w:val="002355BF"/>
    <w:rsid w:val="00236321"/>
    <w:rsid w:val="00236507"/>
    <w:rsid w:val="00236C05"/>
    <w:rsid w:val="002400ED"/>
    <w:rsid w:val="002406D7"/>
    <w:rsid w:val="002418CB"/>
    <w:rsid w:val="00241CE4"/>
    <w:rsid w:val="002422ED"/>
    <w:rsid w:val="002427DA"/>
    <w:rsid w:val="002428B1"/>
    <w:rsid w:val="00242956"/>
    <w:rsid w:val="002429C3"/>
    <w:rsid w:val="00245462"/>
    <w:rsid w:val="00245667"/>
    <w:rsid w:val="002459EF"/>
    <w:rsid w:val="00245AD8"/>
    <w:rsid w:val="00245C4B"/>
    <w:rsid w:val="00246C6D"/>
    <w:rsid w:val="00247C92"/>
    <w:rsid w:val="002500F4"/>
    <w:rsid w:val="00250504"/>
    <w:rsid w:val="002508A9"/>
    <w:rsid w:val="00251B37"/>
    <w:rsid w:val="00252169"/>
    <w:rsid w:val="00252DF7"/>
    <w:rsid w:val="00255061"/>
    <w:rsid w:val="00255237"/>
    <w:rsid w:val="002554E8"/>
    <w:rsid w:val="002565D8"/>
    <w:rsid w:val="002577D5"/>
    <w:rsid w:val="0026302E"/>
    <w:rsid w:val="00263D63"/>
    <w:rsid w:val="00264009"/>
    <w:rsid w:val="002660AB"/>
    <w:rsid w:val="0026647F"/>
    <w:rsid w:val="002673AC"/>
    <w:rsid w:val="00267ED3"/>
    <w:rsid w:val="00271911"/>
    <w:rsid w:val="00274338"/>
    <w:rsid w:val="00274559"/>
    <w:rsid w:val="00275B00"/>
    <w:rsid w:val="00276E6F"/>
    <w:rsid w:val="00277562"/>
    <w:rsid w:val="002820AC"/>
    <w:rsid w:val="002824C1"/>
    <w:rsid w:val="0028276A"/>
    <w:rsid w:val="00282E56"/>
    <w:rsid w:val="002849E4"/>
    <w:rsid w:val="00284FFE"/>
    <w:rsid w:val="002867BA"/>
    <w:rsid w:val="002869FA"/>
    <w:rsid w:val="00287B0A"/>
    <w:rsid w:val="0029102D"/>
    <w:rsid w:val="00293D9C"/>
    <w:rsid w:val="00294872"/>
    <w:rsid w:val="0029655B"/>
    <w:rsid w:val="00297346"/>
    <w:rsid w:val="002A0116"/>
    <w:rsid w:val="002A066D"/>
    <w:rsid w:val="002A121D"/>
    <w:rsid w:val="002A1BFA"/>
    <w:rsid w:val="002A2870"/>
    <w:rsid w:val="002A2E2A"/>
    <w:rsid w:val="002A3119"/>
    <w:rsid w:val="002A360E"/>
    <w:rsid w:val="002A4054"/>
    <w:rsid w:val="002A4450"/>
    <w:rsid w:val="002A542C"/>
    <w:rsid w:val="002A612A"/>
    <w:rsid w:val="002A69AE"/>
    <w:rsid w:val="002A782D"/>
    <w:rsid w:val="002A7FCE"/>
    <w:rsid w:val="002B0D11"/>
    <w:rsid w:val="002B1133"/>
    <w:rsid w:val="002B28C6"/>
    <w:rsid w:val="002B32C6"/>
    <w:rsid w:val="002B4322"/>
    <w:rsid w:val="002B4FCC"/>
    <w:rsid w:val="002B576B"/>
    <w:rsid w:val="002B5DB4"/>
    <w:rsid w:val="002B68F1"/>
    <w:rsid w:val="002C2369"/>
    <w:rsid w:val="002C366D"/>
    <w:rsid w:val="002C44EF"/>
    <w:rsid w:val="002C5287"/>
    <w:rsid w:val="002C6677"/>
    <w:rsid w:val="002D0C3F"/>
    <w:rsid w:val="002D14A0"/>
    <w:rsid w:val="002D250F"/>
    <w:rsid w:val="002D404C"/>
    <w:rsid w:val="002D50F5"/>
    <w:rsid w:val="002D547B"/>
    <w:rsid w:val="002E1CCE"/>
    <w:rsid w:val="002E277F"/>
    <w:rsid w:val="002E5593"/>
    <w:rsid w:val="002E58D4"/>
    <w:rsid w:val="002E6424"/>
    <w:rsid w:val="002E6C17"/>
    <w:rsid w:val="002E6C6C"/>
    <w:rsid w:val="002E7127"/>
    <w:rsid w:val="002E7A39"/>
    <w:rsid w:val="002F0232"/>
    <w:rsid w:val="002F06CD"/>
    <w:rsid w:val="002F1381"/>
    <w:rsid w:val="002F19D9"/>
    <w:rsid w:val="002F285B"/>
    <w:rsid w:val="002F2D94"/>
    <w:rsid w:val="002F34BA"/>
    <w:rsid w:val="002F409E"/>
    <w:rsid w:val="002F4395"/>
    <w:rsid w:val="002F47E6"/>
    <w:rsid w:val="002F48CE"/>
    <w:rsid w:val="002F4DC6"/>
    <w:rsid w:val="002F5F1F"/>
    <w:rsid w:val="002F6B9D"/>
    <w:rsid w:val="00300E25"/>
    <w:rsid w:val="00301712"/>
    <w:rsid w:val="00302DDE"/>
    <w:rsid w:val="0030305E"/>
    <w:rsid w:val="00303295"/>
    <w:rsid w:val="003036FE"/>
    <w:rsid w:val="00305507"/>
    <w:rsid w:val="00305FC2"/>
    <w:rsid w:val="00306622"/>
    <w:rsid w:val="003066C9"/>
    <w:rsid w:val="0030705A"/>
    <w:rsid w:val="003104CC"/>
    <w:rsid w:val="00310618"/>
    <w:rsid w:val="00311285"/>
    <w:rsid w:val="00313118"/>
    <w:rsid w:val="00313F1E"/>
    <w:rsid w:val="003140EF"/>
    <w:rsid w:val="0031701B"/>
    <w:rsid w:val="00321A71"/>
    <w:rsid w:val="00321D14"/>
    <w:rsid w:val="00321D2D"/>
    <w:rsid w:val="00322F8D"/>
    <w:rsid w:val="00322FA9"/>
    <w:rsid w:val="00323C68"/>
    <w:rsid w:val="00323D41"/>
    <w:rsid w:val="00326776"/>
    <w:rsid w:val="0032689E"/>
    <w:rsid w:val="00330EA1"/>
    <w:rsid w:val="00331604"/>
    <w:rsid w:val="00331B5E"/>
    <w:rsid w:val="0033225D"/>
    <w:rsid w:val="00333649"/>
    <w:rsid w:val="00335D1C"/>
    <w:rsid w:val="00336D34"/>
    <w:rsid w:val="003408B6"/>
    <w:rsid w:val="00340BC3"/>
    <w:rsid w:val="00341253"/>
    <w:rsid w:val="00341671"/>
    <w:rsid w:val="003416A2"/>
    <w:rsid w:val="00342543"/>
    <w:rsid w:val="00342E07"/>
    <w:rsid w:val="00344642"/>
    <w:rsid w:val="0034513B"/>
    <w:rsid w:val="003465BD"/>
    <w:rsid w:val="003465E6"/>
    <w:rsid w:val="0035062C"/>
    <w:rsid w:val="00351BE1"/>
    <w:rsid w:val="00351E00"/>
    <w:rsid w:val="00351F33"/>
    <w:rsid w:val="003525F1"/>
    <w:rsid w:val="00352ABA"/>
    <w:rsid w:val="003534AF"/>
    <w:rsid w:val="00353E0C"/>
    <w:rsid w:val="00354876"/>
    <w:rsid w:val="00357030"/>
    <w:rsid w:val="003574DE"/>
    <w:rsid w:val="00357B12"/>
    <w:rsid w:val="00360952"/>
    <w:rsid w:val="00361F2D"/>
    <w:rsid w:val="00362778"/>
    <w:rsid w:val="00362863"/>
    <w:rsid w:val="00363584"/>
    <w:rsid w:val="0036390A"/>
    <w:rsid w:val="00364060"/>
    <w:rsid w:val="00364AB4"/>
    <w:rsid w:val="00365C58"/>
    <w:rsid w:val="00365CFC"/>
    <w:rsid w:val="00365E79"/>
    <w:rsid w:val="00366F80"/>
    <w:rsid w:val="0036722E"/>
    <w:rsid w:val="003678BB"/>
    <w:rsid w:val="00370EE0"/>
    <w:rsid w:val="00371969"/>
    <w:rsid w:val="00371C9A"/>
    <w:rsid w:val="00371E2C"/>
    <w:rsid w:val="00371F9C"/>
    <w:rsid w:val="003741F8"/>
    <w:rsid w:val="003800BD"/>
    <w:rsid w:val="00380408"/>
    <w:rsid w:val="00381446"/>
    <w:rsid w:val="00381AE4"/>
    <w:rsid w:val="0038235D"/>
    <w:rsid w:val="00382956"/>
    <w:rsid w:val="003833A2"/>
    <w:rsid w:val="00385097"/>
    <w:rsid w:val="003852A6"/>
    <w:rsid w:val="00386B4D"/>
    <w:rsid w:val="00391835"/>
    <w:rsid w:val="00391908"/>
    <w:rsid w:val="00392E4B"/>
    <w:rsid w:val="003935F3"/>
    <w:rsid w:val="00394B83"/>
    <w:rsid w:val="00395165"/>
    <w:rsid w:val="00396CB6"/>
    <w:rsid w:val="003A1D71"/>
    <w:rsid w:val="003A281B"/>
    <w:rsid w:val="003A3583"/>
    <w:rsid w:val="003A3DC8"/>
    <w:rsid w:val="003A581E"/>
    <w:rsid w:val="003A690F"/>
    <w:rsid w:val="003A6D74"/>
    <w:rsid w:val="003A75F6"/>
    <w:rsid w:val="003A7A5D"/>
    <w:rsid w:val="003B287B"/>
    <w:rsid w:val="003B2CAF"/>
    <w:rsid w:val="003B3C77"/>
    <w:rsid w:val="003B54DA"/>
    <w:rsid w:val="003B6507"/>
    <w:rsid w:val="003B68F0"/>
    <w:rsid w:val="003B6AE6"/>
    <w:rsid w:val="003B6D73"/>
    <w:rsid w:val="003B79DA"/>
    <w:rsid w:val="003B7EAA"/>
    <w:rsid w:val="003C098E"/>
    <w:rsid w:val="003C1367"/>
    <w:rsid w:val="003C2B9A"/>
    <w:rsid w:val="003C3BFA"/>
    <w:rsid w:val="003C3D44"/>
    <w:rsid w:val="003C481E"/>
    <w:rsid w:val="003C69FE"/>
    <w:rsid w:val="003D0673"/>
    <w:rsid w:val="003D1390"/>
    <w:rsid w:val="003D2585"/>
    <w:rsid w:val="003D426D"/>
    <w:rsid w:val="003D6B68"/>
    <w:rsid w:val="003D6B95"/>
    <w:rsid w:val="003D6BE9"/>
    <w:rsid w:val="003E0463"/>
    <w:rsid w:val="003E0DAA"/>
    <w:rsid w:val="003E109D"/>
    <w:rsid w:val="003E18F1"/>
    <w:rsid w:val="003E224A"/>
    <w:rsid w:val="003E27D5"/>
    <w:rsid w:val="003E3ECE"/>
    <w:rsid w:val="003E47D8"/>
    <w:rsid w:val="003E48BF"/>
    <w:rsid w:val="003E5568"/>
    <w:rsid w:val="003E58E3"/>
    <w:rsid w:val="003E592D"/>
    <w:rsid w:val="003E6731"/>
    <w:rsid w:val="003F0148"/>
    <w:rsid w:val="003F16DA"/>
    <w:rsid w:val="003F245C"/>
    <w:rsid w:val="003F3E4C"/>
    <w:rsid w:val="003F3F69"/>
    <w:rsid w:val="003F571B"/>
    <w:rsid w:val="003F572D"/>
    <w:rsid w:val="003F6B73"/>
    <w:rsid w:val="003F71F1"/>
    <w:rsid w:val="003F7764"/>
    <w:rsid w:val="003F78D3"/>
    <w:rsid w:val="003F7BC8"/>
    <w:rsid w:val="003F7D15"/>
    <w:rsid w:val="00401110"/>
    <w:rsid w:val="0040152D"/>
    <w:rsid w:val="0040225F"/>
    <w:rsid w:val="00402415"/>
    <w:rsid w:val="00404C68"/>
    <w:rsid w:val="00405839"/>
    <w:rsid w:val="00407EAD"/>
    <w:rsid w:val="004119CB"/>
    <w:rsid w:val="00412E71"/>
    <w:rsid w:val="0041310E"/>
    <w:rsid w:val="004134A0"/>
    <w:rsid w:val="00414C0F"/>
    <w:rsid w:val="00415A97"/>
    <w:rsid w:val="00415BED"/>
    <w:rsid w:val="00415FD5"/>
    <w:rsid w:val="0041679C"/>
    <w:rsid w:val="004167F4"/>
    <w:rsid w:val="0041755D"/>
    <w:rsid w:val="00421C12"/>
    <w:rsid w:val="004231C3"/>
    <w:rsid w:val="0042631D"/>
    <w:rsid w:val="0042693C"/>
    <w:rsid w:val="00427940"/>
    <w:rsid w:val="00427ED7"/>
    <w:rsid w:val="004319F7"/>
    <w:rsid w:val="00431B1D"/>
    <w:rsid w:val="00431D00"/>
    <w:rsid w:val="004330A4"/>
    <w:rsid w:val="0043334D"/>
    <w:rsid w:val="004333A9"/>
    <w:rsid w:val="00433684"/>
    <w:rsid w:val="004352AC"/>
    <w:rsid w:val="004354F3"/>
    <w:rsid w:val="00437417"/>
    <w:rsid w:val="00437916"/>
    <w:rsid w:val="00437C1E"/>
    <w:rsid w:val="0044002A"/>
    <w:rsid w:val="004405F6"/>
    <w:rsid w:val="00440665"/>
    <w:rsid w:val="004407FB"/>
    <w:rsid w:val="0044193F"/>
    <w:rsid w:val="00442540"/>
    <w:rsid w:val="004432C5"/>
    <w:rsid w:val="004437E5"/>
    <w:rsid w:val="00443A05"/>
    <w:rsid w:val="004456CD"/>
    <w:rsid w:val="0045028C"/>
    <w:rsid w:val="004505C1"/>
    <w:rsid w:val="00450C4B"/>
    <w:rsid w:val="0045183A"/>
    <w:rsid w:val="00453041"/>
    <w:rsid w:val="0045489E"/>
    <w:rsid w:val="004549EF"/>
    <w:rsid w:val="00454AE6"/>
    <w:rsid w:val="004554C5"/>
    <w:rsid w:val="00457577"/>
    <w:rsid w:val="00457B06"/>
    <w:rsid w:val="0046014A"/>
    <w:rsid w:val="004617B8"/>
    <w:rsid w:val="00462721"/>
    <w:rsid w:val="00462A81"/>
    <w:rsid w:val="004631FA"/>
    <w:rsid w:val="00463FC6"/>
    <w:rsid w:val="004647B2"/>
    <w:rsid w:val="00467360"/>
    <w:rsid w:val="0047106D"/>
    <w:rsid w:val="00471A7D"/>
    <w:rsid w:val="00471D7E"/>
    <w:rsid w:val="00473D93"/>
    <w:rsid w:val="00474937"/>
    <w:rsid w:val="00475164"/>
    <w:rsid w:val="00475B16"/>
    <w:rsid w:val="00475BAB"/>
    <w:rsid w:val="00475E8D"/>
    <w:rsid w:val="00475F26"/>
    <w:rsid w:val="004760E9"/>
    <w:rsid w:val="004771BF"/>
    <w:rsid w:val="0048032A"/>
    <w:rsid w:val="00480493"/>
    <w:rsid w:val="0048066B"/>
    <w:rsid w:val="00480A91"/>
    <w:rsid w:val="00480AD2"/>
    <w:rsid w:val="00481BBE"/>
    <w:rsid w:val="00481C78"/>
    <w:rsid w:val="00481CCD"/>
    <w:rsid w:val="00482826"/>
    <w:rsid w:val="0048323E"/>
    <w:rsid w:val="0048495E"/>
    <w:rsid w:val="00485071"/>
    <w:rsid w:val="00485276"/>
    <w:rsid w:val="00486742"/>
    <w:rsid w:val="004873A1"/>
    <w:rsid w:val="004873C6"/>
    <w:rsid w:val="00491AD5"/>
    <w:rsid w:val="00492602"/>
    <w:rsid w:val="00492F9F"/>
    <w:rsid w:val="00493C6C"/>
    <w:rsid w:val="004948F9"/>
    <w:rsid w:val="00494DE5"/>
    <w:rsid w:val="004965AA"/>
    <w:rsid w:val="004A0366"/>
    <w:rsid w:val="004A0A5E"/>
    <w:rsid w:val="004A1030"/>
    <w:rsid w:val="004A1940"/>
    <w:rsid w:val="004A2B10"/>
    <w:rsid w:val="004A4C17"/>
    <w:rsid w:val="004B1D3F"/>
    <w:rsid w:val="004B29A3"/>
    <w:rsid w:val="004B3476"/>
    <w:rsid w:val="004B46D8"/>
    <w:rsid w:val="004B4B91"/>
    <w:rsid w:val="004B4F3A"/>
    <w:rsid w:val="004B5093"/>
    <w:rsid w:val="004B60B1"/>
    <w:rsid w:val="004B653B"/>
    <w:rsid w:val="004C0009"/>
    <w:rsid w:val="004C0BEB"/>
    <w:rsid w:val="004C3DE0"/>
    <w:rsid w:val="004C5F68"/>
    <w:rsid w:val="004C7077"/>
    <w:rsid w:val="004C7FFC"/>
    <w:rsid w:val="004D03CB"/>
    <w:rsid w:val="004D0D4E"/>
    <w:rsid w:val="004D0F07"/>
    <w:rsid w:val="004D1DE3"/>
    <w:rsid w:val="004D57F0"/>
    <w:rsid w:val="004D5985"/>
    <w:rsid w:val="004D6129"/>
    <w:rsid w:val="004D68FB"/>
    <w:rsid w:val="004D79AB"/>
    <w:rsid w:val="004E0A8E"/>
    <w:rsid w:val="004E10D5"/>
    <w:rsid w:val="004E213E"/>
    <w:rsid w:val="004E3586"/>
    <w:rsid w:val="004E360F"/>
    <w:rsid w:val="004E4802"/>
    <w:rsid w:val="004E6176"/>
    <w:rsid w:val="004E6550"/>
    <w:rsid w:val="004E6FBE"/>
    <w:rsid w:val="004F164B"/>
    <w:rsid w:val="004F3269"/>
    <w:rsid w:val="004F3677"/>
    <w:rsid w:val="004F3837"/>
    <w:rsid w:val="004F3F65"/>
    <w:rsid w:val="004F4904"/>
    <w:rsid w:val="004F4A90"/>
    <w:rsid w:val="004F4D97"/>
    <w:rsid w:val="004F4FE6"/>
    <w:rsid w:val="004F648C"/>
    <w:rsid w:val="004F69D5"/>
    <w:rsid w:val="004F7015"/>
    <w:rsid w:val="004F7C18"/>
    <w:rsid w:val="005000DF"/>
    <w:rsid w:val="00500253"/>
    <w:rsid w:val="00500A45"/>
    <w:rsid w:val="00501057"/>
    <w:rsid w:val="005029DA"/>
    <w:rsid w:val="00502D18"/>
    <w:rsid w:val="00504B18"/>
    <w:rsid w:val="00506016"/>
    <w:rsid w:val="005067DD"/>
    <w:rsid w:val="005100B6"/>
    <w:rsid w:val="005109AF"/>
    <w:rsid w:val="00512406"/>
    <w:rsid w:val="00514195"/>
    <w:rsid w:val="00514890"/>
    <w:rsid w:val="005154D3"/>
    <w:rsid w:val="00516A5A"/>
    <w:rsid w:val="0051763A"/>
    <w:rsid w:val="0052003E"/>
    <w:rsid w:val="00520291"/>
    <w:rsid w:val="0052102B"/>
    <w:rsid w:val="0052147C"/>
    <w:rsid w:val="0052173E"/>
    <w:rsid w:val="00522F1C"/>
    <w:rsid w:val="005234B2"/>
    <w:rsid w:val="00524435"/>
    <w:rsid w:val="00525938"/>
    <w:rsid w:val="00526DB2"/>
    <w:rsid w:val="005315AC"/>
    <w:rsid w:val="00531C12"/>
    <w:rsid w:val="00533C31"/>
    <w:rsid w:val="00534BE6"/>
    <w:rsid w:val="00534ECE"/>
    <w:rsid w:val="005351C6"/>
    <w:rsid w:val="005366CE"/>
    <w:rsid w:val="00536A4B"/>
    <w:rsid w:val="0053712C"/>
    <w:rsid w:val="005375FE"/>
    <w:rsid w:val="00540FD4"/>
    <w:rsid w:val="0054248F"/>
    <w:rsid w:val="00542FA9"/>
    <w:rsid w:val="00543384"/>
    <w:rsid w:val="005472D7"/>
    <w:rsid w:val="00551230"/>
    <w:rsid w:val="0055125F"/>
    <w:rsid w:val="00551321"/>
    <w:rsid w:val="0055349F"/>
    <w:rsid w:val="00554B29"/>
    <w:rsid w:val="00555B61"/>
    <w:rsid w:val="00556054"/>
    <w:rsid w:val="00556CC5"/>
    <w:rsid w:val="0055794E"/>
    <w:rsid w:val="00560853"/>
    <w:rsid w:val="005616D8"/>
    <w:rsid w:val="00561F39"/>
    <w:rsid w:val="005622DD"/>
    <w:rsid w:val="005629F9"/>
    <w:rsid w:val="00563B98"/>
    <w:rsid w:val="00564954"/>
    <w:rsid w:val="005656FD"/>
    <w:rsid w:val="00565ACC"/>
    <w:rsid w:val="00565B24"/>
    <w:rsid w:val="00567156"/>
    <w:rsid w:val="005676AE"/>
    <w:rsid w:val="0056787D"/>
    <w:rsid w:val="00567DA2"/>
    <w:rsid w:val="00567DE3"/>
    <w:rsid w:val="0057007B"/>
    <w:rsid w:val="0057045D"/>
    <w:rsid w:val="00571094"/>
    <w:rsid w:val="005714B4"/>
    <w:rsid w:val="00571625"/>
    <w:rsid w:val="00571D57"/>
    <w:rsid w:val="005728AF"/>
    <w:rsid w:val="00573D70"/>
    <w:rsid w:val="00574602"/>
    <w:rsid w:val="00576723"/>
    <w:rsid w:val="0057721C"/>
    <w:rsid w:val="005778FC"/>
    <w:rsid w:val="005807C4"/>
    <w:rsid w:val="005809A9"/>
    <w:rsid w:val="00583A6E"/>
    <w:rsid w:val="00584DC2"/>
    <w:rsid w:val="005851ED"/>
    <w:rsid w:val="0058572B"/>
    <w:rsid w:val="00585D61"/>
    <w:rsid w:val="00585FAC"/>
    <w:rsid w:val="00587A01"/>
    <w:rsid w:val="00591FC3"/>
    <w:rsid w:val="005936E4"/>
    <w:rsid w:val="00593E2B"/>
    <w:rsid w:val="005944EF"/>
    <w:rsid w:val="005962D5"/>
    <w:rsid w:val="005969E8"/>
    <w:rsid w:val="005974AD"/>
    <w:rsid w:val="005A0077"/>
    <w:rsid w:val="005A106F"/>
    <w:rsid w:val="005A1713"/>
    <w:rsid w:val="005A2485"/>
    <w:rsid w:val="005A5C15"/>
    <w:rsid w:val="005A6703"/>
    <w:rsid w:val="005A682F"/>
    <w:rsid w:val="005A7004"/>
    <w:rsid w:val="005A7DDB"/>
    <w:rsid w:val="005B027E"/>
    <w:rsid w:val="005B12EC"/>
    <w:rsid w:val="005B1469"/>
    <w:rsid w:val="005B154F"/>
    <w:rsid w:val="005B1859"/>
    <w:rsid w:val="005B2C43"/>
    <w:rsid w:val="005B2C75"/>
    <w:rsid w:val="005B2D26"/>
    <w:rsid w:val="005B2F29"/>
    <w:rsid w:val="005B368B"/>
    <w:rsid w:val="005B3A07"/>
    <w:rsid w:val="005B4762"/>
    <w:rsid w:val="005B4AFB"/>
    <w:rsid w:val="005B539D"/>
    <w:rsid w:val="005B56F6"/>
    <w:rsid w:val="005B6638"/>
    <w:rsid w:val="005B70A2"/>
    <w:rsid w:val="005B7221"/>
    <w:rsid w:val="005B7A57"/>
    <w:rsid w:val="005C011C"/>
    <w:rsid w:val="005C162B"/>
    <w:rsid w:val="005C351F"/>
    <w:rsid w:val="005C48B1"/>
    <w:rsid w:val="005C4D5C"/>
    <w:rsid w:val="005C5381"/>
    <w:rsid w:val="005D00A5"/>
    <w:rsid w:val="005D0489"/>
    <w:rsid w:val="005D0651"/>
    <w:rsid w:val="005D0AF4"/>
    <w:rsid w:val="005D11AC"/>
    <w:rsid w:val="005D2542"/>
    <w:rsid w:val="005D27BF"/>
    <w:rsid w:val="005D29B6"/>
    <w:rsid w:val="005D371D"/>
    <w:rsid w:val="005D4322"/>
    <w:rsid w:val="005D53A2"/>
    <w:rsid w:val="005D5729"/>
    <w:rsid w:val="005D5BAB"/>
    <w:rsid w:val="005D6021"/>
    <w:rsid w:val="005D71D8"/>
    <w:rsid w:val="005E038A"/>
    <w:rsid w:val="005E25EF"/>
    <w:rsid w:val="005E29D4"/>
    <w:rsid w:val="005E4C74"/>
    <w:rsid w:val="005E5113"/>
    <w:rsid w:val="005E51CC"/>
    <w:rsid w:val="005E568D"/>
    <w:rsid w:val="005E7E18"/>
    <w:rsid w:val="005F00B8"/>
    <w:rsid w:val="005F0A30"/>
    <w:rsid w:val="005F1C05"/>
    <w:rsid w:val="005F1F7D"/>
    <w:rsid w:val="005F232C"/>
    <w:rsid w:val="005F2B5B"/>
    <w:rsid w:val="005F3AA8"/>
    <w:rsid w:val="005F3D1E"/>
    <w:rsid w:val="005F4464"/>
    <w:rsid w:val="005F483B"/>
    <w:rsid w:val="005F489E"/>
    <w:rsid w:val="005F53FE"/>
    <w:rsid w:val="005F69D1"/>
    <w:rsid w:val="00601BB3"/>
    <w:rsid w:val="0060205E"/>
    <w:rsid w:val="00603D3B"/>
    <w:rsid w:val="0060527A"/>
    <w:rsid w:val="0060555D"/>
    <w:rsid w:val="006061FD"/>
    <w:rsid w:val="00607044"/>
    <w:rsid w:val="00611FDF"/>
    <w:rsid w:val="00614412"/>
    <w:rsid w:val="00615AF3"/>
    <w:rsid w:val="006165DD"/>
    <w:rsid w:val="006169EC"/>
    <w:rsid w:val="00616BFF"/>
    <w:rsid w:val="0061775C"/>
    <w:rsid w:val="00617B89"/>
    <w:rsid w:val="00617C31"/>
    <w:rsid w:val="006216B1"/>
    <w:rsid w:val="00621DA2"/>
    <w:rsid w:val="00621FA5"/>
    <w:rsid w:val="006225E8"/>
    <w:rsid w:val="00624649"/>
    <w:rsid w:val="00624D0F"/>
    <w:rsid w:val="00625A03"/>
    <w:rsid w:val="006265C9"/>
    <w:rsid w:val="00626796"/>
    <w:rsid w:val="00627950"/>
    <w:rsid w:val="0063007F"/>
    <w:rsid w:val="00630132"/>
    <w:rsid w:val="00630ED2"/>
    <w:rsid w:val="0063365C"/>
    <w:rsid w:val="00633912"/>
    <w:rsid w:val="00633C0A"/>
    <w:rsid w:val="00634591"/>
    <w:rsid w:val="00640449"/>
    <w:rsid w:val="00640761"/>
    <w:rsid w:val="00641D8C"/>
    <w:rsid w:val="006427DD"/>
    <w:rsid w:val="006433BD"/>
    <w:rsid w:val="0064466A"/>
    <w:rsid w:val="00645C83"/>
    <w:rsid w:val="00646180"/>
    <w:rsid w:val="00646247"/>
    <w:rsid w:val="006466BD"/>
    <w:rsid w:val="006471D9"/>
    <w:rsid w:val="0065004E"/>
    <w:rsid w:val="00650CEE"/>
    <w:rsid w:val="0065163D"/>
    <w:rsid w:val="00652F76"/>
    <w:rsid w:val="00654A42"/>
    <w:rsid w:val="00656004"/>
    <w:rsid w:val="00656988"/>
    <w:rsid w:val="00656F37"/>
    <w:rsid w:val="0066074A"/>
    <w:rsid w:val="006609EF"/>
    <w:rsid w:val="0066261A"/>
    <w:rsid w:val="00662B06"/>
    <w:rsid w:val="00663D9A"/>
    <w:rsid w:val="00664DFD"/>
    <w:rsid w:val="006650BA"/>
    <w:rsid w:val="0066580B"/>
    <w:rsid w:val="006662AB"/>
    <w:rsid w:val="0066768D"/>
    <w:rsid w:val="00667A3C"/>
    <w:rsid w:val="00667C36"/>
    <w:rsid w:val="00667D84"/>
    <w:rsid w:val="00670AE7"/>
    <w:rsid w:val="00671411"/>
    <w:rsid w:val="00671583"/>
    <w:rsid w:val="006733F3"/>
    <w:rsid w:val="0067507C"/>
    <w:rsid w:val="00675DF6"/>
    <w:rsid w:val="00676293"/>
    <w:rsid w:val="00676FFD"/>
    <w:rsid w:val="00680398"/>
    <w:rsid w:val="006825B4"/>
    <w:rsid w:val="00682FC7"/>
    <w:rsid w:val="00683D86"/>
    <w:rsid w:val="00685A0F"/>
    <w:rsid w:val="006877E4"/>
    <w:rsid w:val="00687840"/>
    <w:rsid w:val="00687DF7"/>
    <w:rsid w:val="00687E52"/>
    <w:rsid w:val="006910DA"/>
    <w:rsid w:val="0069142A"/>
    <w:rsid w:val="0069336F"/>
    <w:rsid w:val="0069363E"/>
    <w:rsid w:val="00693ACC"/>
    <w:rsid w:val="00694E1B"/>
    <w:rsid w:val="00696AB3"/>
    <w:rsid w:val="00696C5C"/>
    <w:rsid w:val="006974DB"/>
    <w:rsid w:val="00697C51"/>
    <w:rsid w:val="006A073C"/>
    <w:rsid w:val="006A07B4"/>
    <w:rsid w:val="006A0A16"/>
    <w:rsid w:val="006A2F61"/>
    <w:rsid w:val="006A36AF"/>
    <w:rsid w:val="006A3734"/>
    <w:rsid w:val="006A521A"/>
    <w:rsid w:val="006A5EB2"/>
    <w:rsid w:val="006A69C2"/>
    <w:rsid w:val="006A7422"/>
    <w:rsid w:val="006B1CFE"/>
    <w:rsid w:val="006B3129"/>
    <w:rsid w:val="006B4B5D"/>
    <w:rsid w:val="006B67FF"/>
    <w:rsid w:val="006B7E41"/>
    <w:rsid w:val="006C0D0B"/>
    <w:rsid w:val="006C1B4B"/>
    <w:rsid w:val="006C4FF1"/>
    <w:rsid w:val="006C5A8C"/>
    <w:rsid w:val="006C5E02"/>
    <w:rsid w:val="006D15E3"/>
    <w:rsid w:val="006D2FD7"/>
    <w:rsid w:val="006D30DF"/>
    <w:rsid w:val="006D3A9B"/>
    <w:rsid w:val="006D560C"/>
    <w:rsid w:val="006D5B98"/>
    <w:rsid w:val="006D6457"/>
    <w:rsid w:val="006D6D8A"/>
    <w:rsid w:val="006D719E"/>
    <w:rsid w:val="006E0583"/>
    <w:rsid w:val="006E128C"/>
    <w:rsid w:val="006E34DB"/>
    <w:rsid w:val="006E3C3D"/>
    <w:rsid w:val="006E56F0"/>
    <w:rsid w:val="006E66A7"/>
    <w:rsid w:val="006E7CA2"/>
    <w:rsid w:val="006E7CF0"/>
    <w:rsid w:val="006F0FE6"/>
    <w:rsid w:val="006F1415"/>
    <w:rsid w:val="006F14CB"/>
    <w:rsid w:val="006F2527"/>
    <w:rsid w:val="006F3CDD"/>
    <w:rsid w:val="006F4174"/>
    <w:rsid w:val="006F4249"/>
    <w:rsid w:val="006F5A62"/>
    <w:rsid w:val="006F5B97"/>
    <w:rsid w:val="006F6083"/>
    <w:rsid w:val="006F65F8"/>
    <w:rsid w:val="006F6B69"/>
    <w:rsid w:val="006F7A07"/>
    <w:rsid w:val="006F7D31"/>
    <w:rsid w:val="006F7D69"/>
    <w:rsid w:val="007005E1"/>
    <w:rsid w:val="007012D4"/>
    <w:rsid w:val="007022AA"/>
    <w:rsid w:val="00703D62"/>
    <w:rsid w:val="00704801"/>
    <w:rsid w:val="00706EC4"/>
    <w:rsid w:val="0070706E"/>
    <w:rsid w:val="00707AD7"/>
    <w:rsid w:val="0071104D"/>
    <w:rsid w:val="00711904"/>
    <w:rsid w:val="00713BFA"/>
    <w:rsid w:val="00714F7F"/>
    <w:rsid w:val="007157A6"/>
    <w:rsid w:val="007167CE"/>
    <w:rsid w:val="00716A75"/>
    <w:rsid w:val="00717A66"/>
    <w:rsid w:val="00721933"/>
    <w:rsid w:val="007248BD"/>
    <w:rsid w:val="00725F57"/>
    <w:rsid w:val="007262B9"/>
    <w:rsid w:val="007268F8"/>
    <w:rsid w:val="0072711B"/>
    <w:rsid w:val="00727B08"/>
    <w:rsid w:val="00732177"/>
    <w:rsid w:val="00732797"/>
    <w:rsid w:val="00732FF4"/>
    <w:rsid w:val="0073309E"/>
    <w:rsid w:val="007333B0"/>
    <w:rsid w:val="007334D2"/>
    <w:rsid w:val="007338C0"/>
    <w:rsid w:val="00734A20"/>
    <w:rsid w:val="007351A6"/>
    <w:rsid w:val="00735449"/>
    <w:rsid w:val="0073583D"/>
    <w:rsid w:val="00735E6D"/>
    <w:rsid w:val="00740CE1"/>
    <w:rsid w:val="007430EF"/>
    <w:rsid w:val="00743B5C"/>
    <w:rsid w:val="00744D3B"/>
    <w:rsid w:val="00746890"/>
    <w:rsid w:val="00746BE7"/>
    <w:rsid w:val="007501DC"/>
    <w:rsid w:val="00750E0D"/>
    <w:rsid w:val="00751C19"/>
    <w:rsid w:val="00751ED1"/>
    <w:rsid w:val="00752153"/>
    <w:rsid w:val="00752801"/>
    <w:rsid w:val="0075442E"/>
    <w:rsid w:val="00754A61"/>
    <w:rsid w:val="00756E6F"/>
    <w:rsid w:val="007626F6"/>
    <w:rsid w:val="00765BD4"/>
    <w:rsid w:val="007712B6"/>
    <w:rsid w:val="007714DF"/>
    <w:rsid w:val="007716BD"/>
    <w:rsid w:val="0077198B"/>
    <w:rsid w:val="00773904"/>
    <w:rsid w:val="00775C08"/>
    <w:rsid w:val="00775C0C"/>
    <w:rsid w:val="007761C3"/>
    <w:rsid w:val="0077747E"/>
    <w:rsid w:val="00782B4F"/>
    <w:rsid w:val="007840E2"/>
    <w:rsid w:val="00784119"/>
    <w:rsid w:val="007841F6"/>
    <w:rsid w:val="007845D1"/>
    <w:rsid w:val="00785865"/>
    <w:rsid w:val="00785B31"/>
    <w:rsid w:val="00792FF2"/>
    <w:rsid w:val="00794442"/>
    <w:rsid w:val="00795902"/>
    <w:rsid w:val="007959F9"/>
    <w:rsid w:val="00795B07"/>
    <w:rsid w:val="0079660F"/>
    <w:rsid w:val="00796D76"/>
    <w:rsid w:val="00797EDC"/>
    <w:rsid w:val="007A04DC"/>
    <w:rsid w:val="007A1D68"/>
    <w:rsid w:val="007A35F9"/>
    <w:rsid w:val="007A3D89"/>
    <w:rsid w:val="007A43A2"/>
    <w:rsid w:val="007A5761"/>
    <w:rsid w:val="007A5984"/>
    <w:rsid w:val="007A61DE"/>
    <w:rsid w:val="007B09AF"/>
    <w:rsid w:val="007B36FE"/>
    <w:rsid w:val="007B46D0"/>
    <w:rsid w:val="007B5041"/>
    <w:rsid w:val="007B6269"/>
    <w:rsid w:val="007B79AF"/>
    <w:rsid w:val="007C1354"/>
    <w:rsid w:val="007C22DF"/>
    <w:rsid w:val="007C308F"/>
    <w:rsid w:val="007C3303"/>
    <w:rsid w:val="007C3612"/>
    <w:rsid w:val="007C38C6"/>
    <w:rsid w:val="007C60F0"/>
    <w:rsid w:val="007C6806"/>
    <w:rsid w:val="007D0D0A"/>
    <w:rsid w:val="007D0F4B"/>
    <w:rsid w:val="007D2933"/>
    <w:rsid w:val="007D314F"/>
    <w:rsid w:val="007D40AC"/>
    <w:rsid w:val="007D49A5"/>
    <w:rsid w:val="007D5F5D"/>
    <w:rsid w:val="007D63E7"/>
    <w:rsid w:val="007D689E"/>
    <w:rsid w:val="007D6CCB"/>
    <w:rsid w:val="007D6E1B"/>
    <w:rsid w:val="007E2F8F"/>
    <w:rsid w:val="007E3C20"/>
    <w:rsid w:val="007E3F9C"/>
    <w:rsid w:val="007E4E9E"/>
    <w:rsid w:val="007E5416"/>
    <w:rsid w:val="007E58BE"/>
    <w:rsid w:val="007E6548"/>
    <w:rsid w:val="007F0728"/>
    <w:rsid w:val="007F07F5"/>
    <w:rsid w:val="007F0F12"/>
    <w:rsid w:val="007F1D14"/>
    <w:rsid w:val="007F26ED"/>
    <w:rsid w:val="007F4D94"/>
    <w:rsid w:val="007F5C7C"/>
    <w:rsid w:val="007F7F30"/>
    <w:rsid w:val="007F7F7B"/>
    <w:rsid w:val="008011CA"/>
    <w:rsid w:val="00801A86"/>
    <w:rsid w:val="00802559"/>
    <w:rsid w:val="00802A22"/>
    <w:rsid w:val="00803066"/>
    <w:rsid w:val="0080314A"/>
    <w:rsid w:val="008033E6"/>
    <w:rsid w:val="00803AED"/>
    <w:rsid w:val="0080514C"/>
    <w:rsid w:val="008052A2"/>
    <w:rsid w:val="0080593D"/>
    <w:rsid w:val="00805A42"/>
    <w:rsid w:val="00806831"/>
    <w:rsid w:val="00806EAF"/>
    <w:rsid w:val="00807183"/>
    <w:rsid w:val="00807637"/>
    <w:rsid w:val="00807BDD"/>
    <w:rsid w:val="008102F6"/>
    <w:rsid w:val="0081087B"/>
    <w:rsid w:val="00813976"/>
    <w:rsid w:val="00813C7A"/>
    <w:rsid w:val="0081414A"/>
    <w:rsid w:val="00820C27"/>
    <w:rsid w:val="008215CD"/>
    <w:rsid w:val="00821763"/>
    <w:rsid w:val="00821FB3"/>
    <w:rsid w:val="008220F2"/>
    <w:rsid w:val="008228CA"/>
    <w:rsid w:val="00823730"/>
    <w:rsid w:val="008237BE"/>
    <w:rsid w:val="008246B4"/>
    <w:rsid w:val="008251EA"/>
    <w:rsid w:val="0082703B"/>
    <w:rsid w:val="008272C9"/>
    <w:rsid w:val="00827BBE"/>
    <w:rsid w:val="00827D5D"/>
    <w:rsid w:val="008307C7"/>
    <w:rsid w:val="00831786"/>
    <w:rsid w:val="0083264B"/>
    <w:rsid w:val="00833712"/>
    <w:rsid w:val="008337C0"/>
    <w:rsid w:val="008341BC"/>
    <w:rsid w:val="00835F90"/>
    <w:rsid w:val="0083634C"/>
    <w:rsid w:val="00837692"/>
    <w:rsid w:val="00840A41"/>
    <w:rsid w:val="00840DDA"/>
    <w:rsid w:val="00842359"/>
    <w:rsid w:val="00843A20"/>
    <w:rsid w:val="00843D90"/>
    <w:rsid w:val="00843E8C"/>
    <w:rsid w:val="0084477B"/>
    <w:rsid w:val="00844898"/>
    <w:rsid w:val="00844A2D"/>
    <w:rsid w:val="008452B5"/>
    <w:rsid w:val="00845FA4"/>
    <w:rsid w:val="00846FA5"/>
    <w:rsid w:val="00847584"/>
    <w:rsid w:val="00847F9E"/>
    <w:rsid w:val="0085030B"/>
    <w:rsid w:val="008515E5"/>
    <w:rsid w:val="00851FAE"/>
    <w:rsid w:val="0085332D"/>
    <w:rsid w:val="00853FAE"/>
    <w:rsid w:val="00855B17"/>
    <w:rsid w:val="00855ED2"/>
    <w:rsid w:val="00856036"/>
    <w:rsid w:val="008560C1"/>
    <w:rsid w:val="00856755"/>
    <w:rsid w:val="00860054"/>
    <w:rsid w:val="00860656"/>
    <w:rsid w:val="00860C63"/>
    <w:rsid w:val="00861537"/>
    <w:rsid w:val="00861669"/>
    <w:rsid w:val="0086351E"/>
    <w:rsid w:val="00864601"/>
    <w:rsid w:val="00864A7A"/>
    <w:rsid w:val="00865827"/>
    <w:rsid w:val="00867BD6"/>
    <w:rsid w:val="00870190"/>
    <w:rsid w:val="008718F5"/>
    <w:rsid w:val="008725B0"/>
    <w:rsid w:val="008726D3"/>
    <w:rsid w:val="00873656"/>
    <w:rsid w:val="0087387D"/>
    <w:rsid w:val="00874336"/>
    <w:rsid w:val="0087472E"/>
    <w:rsid w:val="00875A4C"/>
    <w:rsid w:val="00875AA9"/>
    <w:rsid w:val="00876982"/>
    <w:rsid w:val="00877195"/>
    <w:rsid w:val="00880071"/>
    <w:rsid w:val="00880E9F"/>
    <w:rsid w:val="00881E00"/>
    <w:rsid w:val="00882D44"/>
    <w:rsid w:val="008835CE"/>
    <w:rsid w:val="00883729"/>
    <w:rsid w:val="00883E05"/>
    <w:rsid w:val="008843D0"/>
    <w:rsid w:val="00885B63"/>
    <w:rsid w:val="00886A81"/>
    <w:rsid w:val="00886A83"/>
    <w:rsid w:val="00890641"/>
    <w:rsid w:val="0089171C"/>
    <w:rsid w:val="00891AB8"/>
    <w:rsid w:val="00891C30"/>
    <w:rsid w:val="00896BAF"/>
    <w:rsid w:val="00897B84"/>
    <w:rsid w:val="00897BAD"/>
    <w:rsid w:val="008A02F0"/>
    <w:rsid w:val="008A1009"/>
    <w:rsid w:val="008A1CEF"/>
    <w:rsid w:val="008A1D52"/>
    <w:rsid w:val="008A4CF6"/>
    <w:rsid w:val="008A4F19"/>
    <w:rsid w:val="008A523B"/>
    <w:rsid w:val="008A5B5F"/>
    <w:rsid w:val="008A6880"/>
    <w:rsid w:val="008B07CF"/>
    <w:rsid w:val="008B1F14"/>
    <w:rsid w:val="008B3DAD"/>
    <w:rsid w:val="008B466E"/>
    <w:rsid w:val="008B487C"/>
    <w:rsid w:val="008B5E3E"/>
    <w:rsid w:val="008B7115"/>
    <w:rsid w:val="008B7762"/>
    <w:rsid w:val="008C1A10"/>
    <w:rsid w:val="008C24B0"/>
    <w:rsid w:val="008C3441"/>
    <w:rsid w:val="008C3582"/>
    <w:rsid w:val="008C3679"/>
    <w:rsid w:val="008C3C88"/>
    <w:rsid w:val="008C4335"/>
    <w:rsid w:val="008C46B6"/>
    <w:rsid w:val="008C4D2F"/>
    <w:rsid w:val="008C517A"/>
    <w:rsid w:val="008C61F3"/>
    <w:rsid w:val="008C6646"/>
    <w:rsid w:val="008C6EF4"/>
    <w:rsid w:val="008D0CE8"/>
    <w:rsid w:val="008D0FCB"/>
    <w:rsid w:val="008D1157"/>
    <w:rsid w:val="008D351C"/>
    <w:rsid w:val="008D548E"/>
    <w:rsid w:val="008D67BE"/>
    <w:rsid w:val="008D6DF6"/>
    <w:rsid w:val="008D6E41"/>
    <w:rsid w:val="008D7532"/>
    <w:rsid w:val="008E0149"/>
    <w:rsid w:val="008E03DD"/>
    <w:rsid w:val="008E0BAF"/>
    <w:rsid w:val="008E2038"/>
    <w:rsid w:val="008E2E42"/>
    <w:rsid w:val="008E34A0"/>
    <w:rsid w:val="008E3607"/>
    <w:rsid w:val="008E4255"/>
    <w:rsid w:val="008E498E"/>
    <w:rsid w:val="008E4D08"/>
    <w:rsid w:val="008E6C37"/>
    <w:rsid w:val="008E70BE"/>
    <w:rsid w:val="008E7D5C"/>
    <w:rsid w:val="008F057F"/>
    <w:rsid w:val="008F08D2"/>
    <w:rsid w:val="008F0A53"/>
    <w:rsid w:val="008F0E5F"/>
    <w:rsid w:val="008F170D"/>
    <w:rsid w:val="008F1BAE"/>
    <w:rsid w:val="008F264A"/>
    <w:rsid w:val="008F2730"/>
    <w:rsid w:val="008F2A44"/>
    <w:rsid w:val="008F2D09"/>
    <w:rsid w:val="008F2E3F"/>
    <w:rsid w:val="008F2FDA"/>
    <w:rsid w:val="008F308C"/>
    <w:rsid w:val="008F31E9"/>
    <w:rsid w:val="008F38CD"/>
    <w:rsid w:val="008F3EC7"/>
    <w:rsid w:val="008F5386"/>
    <w:rsid w:val="008F609D"/>
    <w:rsid w:val="008F7BE0"/>
    <w:rsid w:val="009002FD"/>
    <w:rsid w:val="0090090E"/>
    <w:rsid w:val="00900EF2"/>
    <w:rsid w:val="009012EB"/>
    <w:rsid w:val="00901F4D"/>
    <w:rsid w:val="00902CAF"/>
    <w:rsid w:val="00904A80"/>
    <w:rsid w:val="00904BE7"/>
    <w:rsid w:val="00904E62"/>
    <w:rsid w:val="00905E63"/>
    <w:rsid w:val="00906F9F"/>
    <w:rsid w:val="00907FBD"/>
    <w:rsid w:val="00910ED0"/>
    <w:rsid w:val="0091130E"/>
    <w:rsid w:val="00911E72"/>
    <w:rsid w:val="00911FC7"/>
    <w:rsid w:val="00913D27"/>
    <w:rsid w:val="00914AD5"/>
    <w:rsid w:val="00915490"/>
    <w:rsid w:val="009155D0"/>
    <w:rsid w:val="009169A4"/>
    <w:rsid w:val="00920642"/>
    <w:rsid w:val="00920A80"/>
    <w:rsid w:val="0092122B"/>
    <w:rsid w:val="00924145"/>
    <w:rsid w:val="00926439"/>
    <w:rsid w:val="00926B3D"/>
    <w:rsid w:val="00926B78"/>
    <w:rsid w:val="00930E8B"/>
    <w:rsid w:val="009315ED"/>
    <w:rsid w:val="00932FD5"/>
    <w:rsid w:val="00933375"/>
    <w:rsid w:val="00934A24"/>
    <w:rsid w:val="0093700A"/>
    <w:rsid w:val="0093722C"/>
    <w:rsid w:val="009376A4"/>
    <w:rsid w:val="00940B29"/>
    <w:rsid w:val="009412B0"/>
    <w:rsid w:val="00941783"/>
    <w:rsid w:val="00942B2A"/>
    <w:rsid w:val="009447B9"/>
    <w:rsid w:val="00945680"/>
    <w:rsid w:val="00946A84"/>
    <w:rsid w:val="00947C55"/>
    <w:rsid w:val="00950CB2"/>
    <w:rsid w:val="00951B69"/>
    <w:rsid w:val="00952CD2"/>
    <w:rsid w:val="00952FEF"/>
    <w:rsid w:val="009536A1"/>
    <w:rsid w:val="00953E18"/>
    <w:rsid w:val="009547FB"/>
    <w:rsid w:val="00955083"/>
    <w:rsid w:val="00955358"/>
    <w:rsid w:val="00955B77"/>
    <w:rsid w:val="0095677E"/>
    <w:rsid w:val="00957027"/>
    <w:rsid w:val="00957113"/>
    <w:rsid w:val="00957A7A"/>
    <w:rsid w:val="00961540"/>
    <w:rsid w:val="00961AAC"/>
    <w:rsid w:val="009624F4"/>
    <w:rsid w:val="009628F5"/>
    <w:rsid w:val="00962F07"/>
    <w:rsid w:val="00963334"/>
    <w:rsid w:val="009637E3"/>
    <w:rsid w:val="00964295"/>
    <w:rsid w:val="0096469A"/>
    <w:rsid w:val="00964A2D"/>
    <w:rsid w:val="00966F69"/>
    <w:rsid w:val="00967B6C"/>
    <w:rsid w:val="00971194"/>
    <w:rsid w:val="009719A8"/>
    <w:rsid w:val="00971AAB"/>
    <w:rsid w:val="00972598"/>
    <w:rsid w:val="00972D9A"/>
    <w:rsid w:val="00973303"/>
    <w:rsid w:val="00974A6C"/>
    <w:rsid w:val="009757FE"/>
    <w:rsid w:val="0097667E"/>
    <w:rsid w:val="009767EC"/>
    <w:rsid w:val="00976B4B"/>
    <w:rsid w:val="00976F88"/>
    <w:rsid w:val="00981379"/>
    <w:rsid w:val="0098323E"/>
    <w:rsid w:val="009833DB"/>
    <w:rsid w:val="00983ED0"/>
    <w:rsid w:val="009844D8"/>
    <w:rsid w:val="00986A91"/>
    <w:rsid w:val="00986CE7"/>
    <w:rsid w:val="00990F4D"/>
    <w:rsid w:val="00992C1C"/>
    <w:rsid w:val="00995B53"/>
    <w:rsid w:val="00996098"/>
    <w:rsid w:val="0099624D"/>
    <w:rsid w:val="00996D6E"/>
    <w:rsid w:val="009979E5"/>
    <w:rsid w:val="009A0059"/>
    <w:rsid w:val="009A0898"/>
    <w:rsid w:val="009A13D4"/>
    <w:rsid w:val="009A1F29"/>
    <w:rsid w:val="009A2043"/>
    <w:rsid w:val="009A21D9"/>
    <w:rsid w:val="009A31D4"/>
    <w:rsid w:val="009A3428"/>
    <w:rsid w:val="009A4F2C"/>
    <w:rsid w:val="009A7A57"/>
    <w:rsid w:val="009A7BE9"/>
    <w:rsid w:val="009B1237"/>
    <w:rsid w:val="009B241A"/>
    <w:rsid w:val="009B275F"/>
    <w:rsid w:val="009B5BD1"/>
    <w:rsid w:val="009B5F31"/>
    <w:rsid w:val="009C05F1"/>
    <w:rsid w:val="009C128C"/>
    <w:rsid w:val="009C175E"/>
    <w:rsid w:val="009C21A5"/>
    <w:rsid w:val="009C43C5"/>
    <w:rsid w:val="009C5984"/>
    <w:rsid w:val="009C5F99"/>
    <w:rsid w:val="009C67C9"/>
    <w:rsid w:val="009C689C"/>
    <w:rsid w:val="009C6901"/>
    <w:rsid w:val="009C6FDF"/>
    <w:rsid w:val="009D0144"/>
    <w:rsid w:val="009D1062"/>
    <w:rsid w:val="009D33A9"/>
    <w:rsid w:val="009D3FF6"/>
    <w:rsid w:val="009D5BF3"/>
    <w:rsid w:val="009D623A"/>
    <w:rsid w:val="009D64A1"/>
    <w:rsid w:val="009D6FD4"/>
    <w:rsid w:val="009E0C14"/>
    <w:rsid w:val="009E216E"/>
    <w:rsid w:val="009E244C"/>
    <w:rsid w:val="009E28CB"/>
    <w:rsid w:val="009E2F83"/>
    <w:rsid w:val="009E4900"/>
    <w:rsid w:val="009E648C"/>
    <w:rsid w:val="009E7A36"/>
    <w:rsid w:val="009E7E07"/>
    <w:rsid w:val="009F07EF"/>
    <w:rsid w:val="009F2FF6"/>
    <w:rsid w:val="009F354E"/>
    <w:rsid w:val="009F46FF"/>
    <w:rsid w:val="009F6A73"/>
    <w:rsid w:val="009F785D"/>
    <w:rsid w:val="00A02926"/>
    <w:rsid w:val="00A040EB"/>
    <w:rsid w:val="00A043CC"/>
    <w:rsid w:val="00A04692"/>
    <w:rsid w:val="00A05061"/>
    <w:rsid w:val="00A05065"/>
    <w:rsid w:val="00A05BD7"/>
    <w:rsid w:val="00A06C25"/>
    <w:rsid w:val="00A0725C"/>
    <w:rsid w:val="00A079F9"/>
    <w:rsid w:val="00A07CAB"/>
    <w:rsid w:val="00A10062"/>
    <w:rsid w:val="00A1204D"/>
    <w:rsid w:val="00A12BF8"/>
    <w:rsid w:val="00A1327F"/>
    <w:rsid w:val="00A136E1"/>
    <w:rsid w:val="00A13A74"/>
    <w:rsid w:val="00A13AF2"/>
    <w:rsid w:val="00A13D52"/>
    <w:rsid w:val="00A15269"/>
    <w:rsid w:val="00A15B84"/>
    <w:rsid w:val="00A172F2"/>
    <w:rsid w:val="00A175AE"/>
    <w:rsid w:val="00A22DAE"/>
    <w:rsid w:val="00A23732"/>
    <w:rsid w:val="00A25076"/>
    <w:rsid w:val="00A251F8"/>
    <w:rsid w:val="00A25515"/>
    <w:rsid w:val="00A25E56"/>
    <w:rsid w:val="00A25E67"/>
    <w:rsid w:val="00A268CA"/>
    <w:rsid w:val="00A30817"/>
    <w:rsid w:val="00A319F4"/>
    <w:rsid w:val="00A322AE"/>
    <w:rsid w:val="00A32C64"/>
    <w:rsid w:val="00A332CF"/>
    <w:rsid w:val="00A34638"/>
    <w:rsid w:val="00A35B2D"/>
    <w:rsid w:val="00A35C53"/>
    <w:rsid w:val="00A364B1"/>
    <w:rsid w:val="00A36FB8"/>
    <w:rsid w:val="00A373D4"/>
    <w:rsid w:val="00A379D6"/>
    <w:rsid w:val="00A40FC4"/>
    <w:rsid w:val="00A40FFD"/>
    <w:rsid w:val="00A4110B"/>
    <w:rsid w:val="00A415C2"/>
    <w:rsid w:val="00A42E19"/>
    <w:rsid w:val="00A42F8A"/>
    <w:rsid w:val="00A44F42"/>
    <w:rsid w:val="00A45A10"/>
    <w:rsid w:val="00A45BD7"/>
    <w:rsid w:val="00A460C4"/>
    <w:rsid w:val="00A46161"/>
    <w:rsid w:val="00A4694A"/>
    <w:rsid w:val="00A47977"/>
    <w:rsid w:val="00A50B5A"/>
    <w:rsid w:val="00A50F74"/>
    <w:rsid w:val="00A51AC2"/>
    <w:rsid w:val="00A51C76"/>
    <w:rsid w:val="00A521C0"/>
    <w:rsid w:val="00A52C94"/>
    <w:rsid w:val="00A55574"/>
    <w:rsid w:val="00A5712F"/>
    <w:rsid w:val="00A57C36"/>
    <w:rsid w:val="00A57D1F"/>
    <w:rsid w:val="00A57FC6"/>
    <w:rsid w:val="00A6017E"/>
    <w:rsid w:val="00A616E9"/>
    <w:rsid w:val="00A62678"/>
    <w:rsid w:val="00A63A26"/>
    <w:rsid w:val="00A655D6"/>
    <w:rsid w:val="00A65AC6"/>
    <w:rsid w:val="00A66CA6"/>
    <w:rsid w:val="00A7010B"/>
    <w:rsid w:val="00A71696"/>
    <w:rsid w:val="00A71E10"/>
    <w:rsid w:val="00A72F83"/>
    <w:rsid w:val="00A73450"/>
    <w:rsid w:val="00A73D75"/>
    <w:rsid w:val="00A75EE7"/>
    <w:rsid w:val="00A77DEF"/>
    <w:rsid w:val="00A806F7"/>
    <w:rsid w:val="00A81010"/>
    <w:rsid w:val="00A8316A"/>
    <w:rsid w:val="00A85C1A"/>
    <w:rsid w:val="00A85DD0"/>
    <w:rsid w:val="00A86BCB"/>
    <w:rsid w:val="00A87F32"/>
    <w:rsid w:val="00A91FEF"/>
    <w:rsid w:val="00A92ACA"/>
    <w:rsid w:val="00A9386F"/>
    <w:rsid w:val="00A9477F"/>
    <w:rsid w:val="00A94899"/>
    <w:rsid w:val="00A95975"/>
    <w:rsid w:val="00AA1A01"/>
    <w:rsid w:val="00AA3350"/>
    <w:rsid w:val="00AA6EC6"/>
    <w:rsid w:val="00AA6EFF"/>
    <w:rsid w:val="00AB0D32"/>
    <w:rsid w:val="00AB131C"/>
    <w:rsid w:val="00AB15E2"/>
    <w:rsid w:val="00AB32BF"/>
    <w:rsid w:val="00AB5378"/>
    <w:rsid w:val="00AB5719"/>
    <w:rsid w:val="00AB5731"/>
    <w:rsid w:val="00AB66EA"/>
    <w:rsid w:val="00AC0A40"/>
    <w:rsid w:val="00AC1005"/>
    <w:rsid w:val="00AC12F1"/>
    <w:rsid w:val="00AC3D9E"/>
    <w:rsid w:val="00AC4596"/>
    <w:rsid w:val="00AC4C6F"/>
    <w:rsid w:val="00AC54BD"/>
    <w:rsid w:val="00AC64FF"/>
    <w:rsid w:val="00AC655B"/>
    <w:rsid w:val="00AC684A"/>
    <w:rsid w:val="00AC6E35"/>
    <w:rsid w:val="00AC7AAB"/>
    <w:rsid w:val="00AD0F35"/>
    <w:rsid w:val="00AD2895"/>
    <w:rsid w:val="00AD330F"/>
    <w:rsid w:val="00AD49F8"/>
    <w:rsid w:val="00AD51C9"/>
    <w:rsid w:val="00AD5BC6"/>
    <w:rsid w:val="00AD690E"/>
    <w:rsid w:val="00AD76FB"/>
    <w:rsid w:val="00AE0E3D"/>
    <w:rsid w:val="00AE1305"/>
    <w:rsid w:val="00AE19F3"/>
    <w:rsid w:val="00AE39AF"/>
    <w:rsid w:val="00AE3BD7"/>
    <w:rsid w:val="00AE496E"/>
    <w:rsid w:val="00AE5CFF"/>
    <w:rsid w:val="00AE5D01"/>
    <w:rsid w:val="00AE6379"/>
    <w:rsid w:val="00AE670E"/>
    <w:rsid w:val="00AE7146"/>
    <w:rsid w:val="00AF1C63"/>
    <w:rsid w:val="00AF3384"/>
    <w:rsid w:val="00AF3775"/>
    <w:rsid w:val="00AF4805"/>
    <w:rsid w:val="00AF58D6"/>
    <w:rsid w:val="00AF5B96"/>
    <w:rsid w:val="00AF5D63"/>
    <w:rsid w:val="00AF5EC0"/>
    <w:rsid w:val="00AF5F67"/>
    <w:rsid w:val="00AF662F"/>
    <w:rsid w:val="00AF7F78"/>
    <w:rsid w:val="00B0078F"/>
    <w:rsid w:val="00B00A21"/>
    <w:rsid w:val="00B00C0C"/>
    <w:rsid w:val="00B0318F"/>
    <w:rsid w:val="00B03901"/>
    <w:rsid w:val="00B03920"/>
    <w:rsid w:val="00B041E2"/>
    <w:rsid w:val="00B05317"/>
    <w:rsid w:val="00B05B2C"/>
    <w:rsid w:val="00B064F0"/>
    <w:rsid w:val="00B0752A"/>
    <w:rsid w:val="00B109E4"/>
    <w:rsid w:val="00B12404"/>
    <w:rsid w:val="00B1254A"/>
    <w:rsid w:val="00B128A8"/>
    <w:rsid w:val="00B1294E"/>
    <w:rsid w:val="00B12EC7"/>
    <w:rsid w:val="00B12FC1"/>
    <w:rsid w:val="00B135EF"/>
    <w:rsid w:val="00B13ABE"/>
    <w:rsid w:val="00B141A6"/>
    <w:rsid w:val="00B14CB9"/>
    <w:rsid w:val="00B15856"/>
    <w:rsid w:val="00B1641D"/>
    <w:rsid w:val="00B17D19"/>
    <w:rsid w:val="00B201CA"/>
    <w:rsid w:val="00B20D3A"/>
    <w:rsid w:val="00B23144"/>
    <w:rsid w:val="00B24106"/>
    <w:rsid w:val="00B242D1"/>
    <w:rsid w:val="00B24A1E"/>
    <w:rsid w:val="00B26B84"/>
    <w:rsid w:val="00B271B9"/>
    <w:rsid w:val="00B2748F"/>
    <w:rsid w:val="00B30260"/>
    <w:rsid w:val="00B305DD"/>
    <w:rsid w:val="00B30AB5"/>
    <w:rsid w:val="00B30CF5"/>
    <w:rsid w:val="00B31A02"/>
    <w:rsid w:val="00B31EB8"/>
    <w:rsid w:val="00B329FC"/>
    <w:rsid w:val="00B337CF"/>
    <w:rsid w:val="00B34465"/>
    <w:rsid w:val="00B3458E"/>
    <w:rsid w:val="00B34B9D"/>
    <w:rsid w:val="00B3561B"/>
    <w:rsid w:val="00B36393"/>
    <w:rsid w:val="00B3728D"/>
    <w:rsid w:val="00B375F5"/>
    <w:rsid w:val="00B41032"/>
    <w:rsid w:val="00B433EC"/>
    <w:rsid w:val="00B437F5"/>
    <w:rsid w:val="00B4512D"/>
    <w:rsid w:val="00B4565D"/>
    <w:rsid w:val="00B46B77"/>
    <w:rsid w:val="00B504F3"/>
    <w:rsid w:val="00B50A9E"/>
    <w:rsid w:val="00B5191F"/>
    <w:rsid w:val="00B51CA5"/>
    <w:rsid w:val="00B52F42"/>
    <w:rsid w:val="00B53DB6"/>
    <w:rsid w:val="00B54409"/>
    <w:rsid w:val="00B544A8"/>
    <w:rsid w:val="00B54911"/>
    <w:rsid w:val="00B54CF7"/>
    <w:rsid w:val="00B550CF"/>
    <w:rsid w:val="00B55A8E"/>
    <w:rsid w:val="00B55C83"/>
    <w:rsid w:val="00B57D27"/>
    <w:rsid w:val="00B60A2B"/>
    <w:rsid w:val="00B60EA3"/>
    <w:rsid w:val="00B61D66"/>
    <w:rsid w:val="00B63229"/>
    <w:rsid w:val="00B643C1"/>
    <w:rsid w:val="00B6469C"/>
    <w:rsid w:val="00B64EE3"/>
    <w:rsid w:val="00B667B7"/>
    <w:rsid w:val="00B679FE"/>
    <w:rsid w:val="00B71F14"/>
    <w:rsid w:val="00B723F7"/>
    <w:rsid w:val="00B73597"/>
    <w:rsid w:val="00B74774"/>
    <w:rsid w:val="00B74ADF"/>
    <w:rsid w:val="00B74B4B"/>
    <w:rsid w:val="00B758A6"/>
    <w:rsid w:val="00B75F2B"/>
    <w:rsid w:val="00B7632C"/>
    <w:rsid w:val="00B764C8"/>
    <w:rsid w:val="00B80CFB"/>
    <w:rsid w:val="00B81188"/>
    <w:rsid w:val="00B82C88"/>
    <w:rsid w:val="00B83F26"/>
    <w:rsid w:val="00B84A33"/>
    <w:rsid w:val="00B86A29"/>
    <w:rsid w:val="00B87458"/>
    <w:rsid w:val="00B87D50"/>
    <w:rsid w:val="00B87FF9"/>
    <w:rsid w:val="00B902E1"/>
    <w:rsid w:val="00B905C7"/>
    <w:rsid w:val="00B9080C"/>
    <w:rsid w:val="00B92967"/>
    <w:rsid w:val="00B929EA"/>
    <w:rsid w:val="00B936CF"/>
    <w:rsid w:val="00B9390E"/>
    <w:rsid w:val="00B9427B"/>
    <w:rsid w:val="00B95A16"/>
    <w:rsid w:val="00B96BF4"/>
    <w:rsid w:val="00B96EE0"/>
    <w:rsid w:val="00B97FCD"/>
    <w:rsid w:val="00BA0AD3"/>
    <w:rsid w:val="00BA0C3A"/>
    <w:rsid w:val="00BA3F8A"/>
    <w:rsid w:val="00BA4A86"/>
    <w:rsid w:val="00BA5790"/>
    <w:rsid w:val="00BA675A"/>
    <w:rsid w:val="00BA6858"/>
    <w:rsid w:val="00BA6B54"/>
    <w:rsid w:val="00BA7E9B"/>
    <w:rsid w:val="00BB085D"/>
    <w:rsid w:val="00BB18BA"/>
    <w:rsid w:val="00BB301D"/>
    <w:rsid w:val="00BB3128"/>
    <w:rsid w:val="00BB3237"/>
    <w:rsid w:val="00BB3723"/>
    <w:rsid w:val="00BB3D34"/>
    <w:rsid w:val="00BB3EC5"/>
    <w:rsid w:val="00BB5488"/>
    <w:rsid w:val="00BB5B1E"/>
    <w:rsid w:val="00BB64CB"/>
    <w:rsid w:val="00BB6A6E"/>
    <w:rsid w:val="00BB7981"/>
    <w:rsid w:val="00BC13DF"/>
    <w:rsid w:val="00BC2BAA"/>
    <w:rsid w:val="00BC42F7"/>
    <w:rsid w:val="00BC56FF"/>
    <w:rsid w:val="00BC5ADC"/>
    <w:rsid w:val="00BC5F5D"/>
    <w:rsid w:val="00BC7C74"/>
    <w:rsid w:val="00BC7D5D"/>
    <w:rsid w:val="00BD00C4"/>
    <w:rsid w:val="00BD09E1"/>
    <w:rsid w:val="00BD0B21"/>
    <w:rsid w:val="00BD0E73"/>
    <w:rsid w:val="00BD1375"/>
    <w:rsid w:val="00BD34E8"/>
    <w:rsid w:val="00BD39C7"/>
    <w:rsid w:val="00BD3AC0"/>
    <w:rsid w:val="00BD3B35"/>
    <w:rsid w:val="00BD4C4E"/>
    <w:rsid w:val="00BD546F"/>
    <w:rsid w:val="00BD54F1"/>
    <w:rsid w:val="00BD6A50"/>
    <w:rsid w:val="00BE15D1"/>
    <w:rsid w:val="00BE281D"/>
    <w:rsid w:val="00BE3906"/>
    <w:rsid w:val="00BE4EBE"/>
    <w:rsid w:val="00BE5B5F"/>
    <w:rsid w:val="00BE5B93"/>
    <w:rsid w:val="00BE60D0"/>
    <w:rsid w:val="00BE7921"/>
    <w:rsid w:val="00BE7CFF"/>
    <w:rsid w:val="00BF0124"/>
    <w:rsid w:val="00BF0CC7"/>
    <w:rsid w:val="00BF331E"/>
    <w:rsid w:val="00BF3DCB"/>
    <w:rsid w:val="00BF4B90"/>
    <w:rsid w:val="00BF568A"/>
    <w:rsid w:val="00BF56CA"/>
    <w:rsid w:val="00BF58AA"/>
    <w:rsid w:val="00BF68CE"/>
    <w:rsid w:val="00BF6A78"/>
    <w:rsid w:val="00C0092E"/>
    <w:rsid w:val="00C013F0"/>
    <w:rsid w:val="00C0164B"/>
    <w:rsid w:val="00C02E5D"/>
    <w:rsid w:val="00C037F8"/>
    <w:rsid w:val="00C047B0"/>
    <w:rsid w:val="00C04AAE"/>
    <w:rsid w:val="00C06ED6"/>
    <w:rsid w:val="00C07197"/>
    <w:rsid w:val="00C07EE3"/>
    <w:rsid w:val="00C07F5A"/>
    <w:rsid w:val="00C113E2"/>
    <w:rsid w:val="00C11ADB"/>
    <w:rsid w:val="00C12F24"/>
    <w:rsid w:val="00C139B3"/>
    <w:rsid w:val="00C14C32"/>
    <w:rsid w:val="00C168A9"/>
    <w:rsid w:val="00C17953"/>
    <w:rsid w:val="00C1797D"/>
    <w:rsid w:val="00C179EE"/>
    <w:rsid w:val="00C20B50"/>
    <w:rsid w:val="00C20EC8"/>
    <w:rsid w:val="00C2177A"/>
    <w:rsid w:val="00C217F7"/>
    <w:rsid w:val="00C22153"/>
    <w:rsid w:val="00C22618"/>
    <w:rsid w:val="00C22DF1"/>
    <w:rsid w:val="00C23435"/>
    <w:rsid w:val="00C239FA"/>
    <w:rsid w:val="00C23A8F"/>
    <w:rsid w:val="00C23F0E"/>
    <w:rsid w:val="00C2584B"/>
    <w:rsid w:val="00C26299"/>
    <w:rsid w:val="00C26AE4"/>
    <w:rsid w:val="00C3114E"/>
    <w:rsid w:val="00C31753"/>
    <w:rsid w:val="00C31ECA"/>
    <w:rsid w:val="00C32ECA"/>
    <w:rsid w:val="00C33ADC"/>
    <w:rsid w:val="00C33C48"/>
    <w:rsid w:val="00C34751"/>
    <w:rsid w:val="00C35E5A"/>
    <w:rsid w:val="00C368A7"/>
    <w:rsid w:val="00C3691E"/>
    <w:rsid w:val="00C375A4"/>
    <w:rsid w:val="00C41D5C"/>
    <w:rsid w:val="00C429AB"/>
    <w:rsid w:val="00C448D3"/>
    <w:rsid w:val="00C44CC0"/>
    <w:rsid w:val="00C503C1"/>
    <w:rsid w:val="00C5106C"/>
    <w:rsid w:val="00C511A7"/>
    <w:rsid w:val="00C51AAC"/>
    <w:rsid w:val="00C51CC3"/>
    <w:rsid w:val="00C525E5"/>
    <w:rsid w:val="00C52A2B"/>
    <w:rsid w:val="00C53051"/>
    <w:rsid w:val="00C548CA"/>
    <w:rsid w:val="00C54C62"/>
    <w:rsid w:val="00C5535D"/>
    <w:rsid w:val="00C56136"/>
    <w:rsid w:val="00C56762"/>
    <w:rsid w:val="00C56B42"/>
    <w:rsid w:val="00C56E7A"/>
    <w:rsid w:val="00C60617"/>
    <w:rsid w:val="00C616E1"/>
    <w:rsid w:val="00C63440"/>
    <w:rsid w:val="00C63509"/>
    <w:rsid w:val="00C63F07"/>
    <w:rsid w:val="00C6494F"/>
    <w:rsid w:val="00C649A7"/>
    <w:rsid w:val="00C65ECA"/>
    <w:rsid w:val="00C66348"/>
    <w:rsid w:val="00C67362"/>
    <w:rsid w:val="00C71710"/>
    <w:rsid w:val="00C72454"/>
    <w:rsid w:val="00C7539B"/>
    <w:rsid w:val="00C7639D"/>
    <w:rsid w:val="00C77B3D"/>
    <w:rsid w:val="00C8008F"/>
    <w:rsid w:val="00C80EB2"/>
    <w:rsid w:val="00C80ED4"/>
    <w:rsid w:val="00C827F5"/>
    <w:rsid w:val="00C82C3B"/>
    <w:rsid w:val="00C82F2E"/>
    <w:rsid w:val="00C830EF"/>
    <w:rsid w:val="00C84E6B"/>
    <w:rsid w:val="00C867E9"/>
    <w:rsid w:val="00C90717"/>
    <w:rsid w:val="00C94194"/>
    <w:rsid w:val="00C9657B"/>
    <w:rsid w:val="00CA1E89"/>
    <w:rsid w:val="00CA2E79"/>
    <w:rsid w:val="00CA460C"/>
    <w:rsid w:val="00CA4FE0"/>
    <w:rsid w:val="00CA5141"/>
    <w:rsid w:val="00CA6CDC"/>
    <w:rsid w:val="00CA7794"/>
    <w:rsid w:val="00CA799F"/>
    <w:rsid w:val="00CB051F"/>
    <w:rsid w:val="00CB095E"/>
    <w:rsid w:val="00CB0C64"/>
    <w:rsid w:val="00CB191D"/>
    <w:rsid w:val="00CB2C7D"/>
    <w:rsid w:val="00CB2DB8"/>
    <w:rsid w:val="00CB3FFD"/>
    <w:rsid w:val="00CB46FE"/>
    <w:rsid w:val="00CB4D13"/>
    <w:rsid w:val="00CB7BCE"/>
    <w:rsid w:val="00CC015F"/>
    <w:rsid w:val="00CC0CCE"/>
    <w:rsid w:val="00CC221C"/>
    <w:rsid w:val="00CC390F"/>
    <w:rsid w:val="00CC62FC"/>
    <w:rsid w:val="00CD06ED"/>
    <w:rsid w:val="00CD20DC"/>
    <w:rsid w:val="00CD32FF"/>
    <w:rsid w:val="00CD39E0"/>
    <w:rsid w:val="00CD40CF"/>
    <w:rsid w:val="00CD4367"/>
    <w:rsid w:val="00CD5B6E"/>
    <w:rsid w:val="00CD5CA0"/>
    <w:rsid w:val="00CD740D"/>
    <w:rsid w:val="00CE0E77"/>
    <w:rsid w:val="00CE270B"/>
    <w:rsid w:val="00CE358D"/>
    <w:rsid w:val="00CE428E"/>
    <w:rsid w:val="00CE4AD2"/>
    <w:rsid w:val="00CE58D3"/>
    <w:rsid w:val="00CE60FE"/>
    <w:rsid w:val="00CE6331"/>
    <w:rsid w:val="00CE6609"/>
    <w:rsid w:val="00CE766F"/>
    <w:rsid w:val="00CE7DEE"/>
    <w:rsid w:val="00CF08AD"/>
    <w:rsid w:val="00CF35B1"/>
    <w:rsid w:val="00CF6BF8"/>
    <w:rsid w:val="00CF7450"/>
    <w:rsid w:val="00CF7DB4"/>
    <w:rsid w:val="00D00010"/>
    <w:rsid w:val="00D00972"/>
    <w:rsid w:val="00D023E9"/>
    <w:rsid w:val="00D029E0"/>
    <w:rsid w:val="00D03373"/>
    <w:rsid w:val="00D03CDE"/>
    <w:rsid w:val="00D0446A"/>
    <w:rsid w:val="00D0449E"/>
    <w:rsid w:val="00D06FF8"/>
    <w:rsid w:val="00D10C35"/>
    <w:rsid w:val="00D122A0"/>
    <w:rsid w:val="00D13023"/>
    <w:rsid w:val="00D1554C"/>
    <w:rsid w:val="00D17B62"/>
    <w:rsid w:val="00D17CB8"/>
    <w:rsid w:val="00D203BF"/>
    <w:rsid w:val="00D204F2"/>
    <w:rsid w:val="00D21533"/>
    <w:rsid w:val="00D2158E"/>
    <w:rsid w:val="00D2456B"/>
    <w:rsid w:val="00D24C2F"/>
    <w:rsid w:val="00D259CB"/>
    <w:rsid w:val="00D26794"/>
    <w:rsid w:val="00D268CC"/>
    <w:rsid w:val="00D26E08"/>
    <w:rsid w:val="00D27950"/>
    <w:rsid w:val="00D30287"/>
    <w:rsid w:val="00D3295B"/>
    <w:rsid w:val="00D34263"/>
    <w:rsid w:val="00D34A5B"/>
    <w:rsid w:val="00D36C1C"/>
    <w:rsid w:val="00D3735B"/>
    <w:rsid w:val="00D3771E"/>
    <w:rsid w:val="00D37EB6"/>
    <w:rsid w:val="00D40AB0"/>
    <w:rsid w:val="00D414E3"/>
    <w:rsid w:val="00D4298E"/>
    <w:rsid w:val="00D435CC"/>
    <w:rsid w:val="00D43670"/>
    <w:rsid w:val="00D43F08"/>
    <w:rsid w:val="00D44307"/>
    <w:rsid w:val="00D44568"/>
    <w:rsid w:val="00D44BC0"/>
    <w:rsid w:val="00D44E76"/>
    <w:rsid w:val="00D44EEC"/>
    <w:rsid w:val="00D45369"/>
    <w:rsid w:val="00D47CA5"/>
    <w:rsid w:val="00D47CED"/>
    <w:rsid w:val="00D5073E"/>
    <w:rsid w:val="00D5123C"/>
    <w:rsid w:val="00D519D2"/>
    <w:rsid w:val="00D53D6F"/>
    <w:rsid w:val="00D5647A"/>
    <w:rsid w:val="00D56686"/>
    <w:rsid w:val="00D61B3B"/>
    <w:rsid w:val="00D61F1D"/>
    <w:rsid w:val="00D62548"/>
    <w:rsid w:val="00D63708"/>
    <w:rsid w:val="00D640E2"/>
    <w:rsid w:val="00D64BC4"/>
    <w:rsid w:val="00D65B7B"/>
    <w:rsid w:val="00D65F20"/>
    <w:rsid w:val="00D72275"/>
    <w:rsid w:val="00D73CE8"/>
    <w:rsid w:val="00D73EDA"/>
    <w:rsid w:val="00D7521F"/>
    <w:rsid w:val="00D75E7A"/>
    <w:rsid w:val="00D7742E"/>
    <w:rsid w:val="00D82ECA"/>
    <w:rsid w:val="00D83710"/>
    <w:rsid w:val="00D84242"/>
    <w:rsid w:val="00D844A1"/>
    <w:rsid w:val="00D8465F"/>
    <w:rsid w:val="00D8549B"/>
    <w:rsid w:val="00D85916"/>
    <w:rsid w:val="00D85A5E"/>
    <w:rsid w:val="00D87A9B"/>
    <w:rsid w:val="00D9074E"/>
    <w:rsid w:val="00D91B80"/>
    <w:rsid w:val="00D921CF"/>
    <w:rsid w:val="00D9433D"/>
    <w:rsid w:val="00D9600C"/>
    <w:rsid w:val="00DA07C9"/>
    <w:rsid w:val="00DA1768"/>
    <w:rsid w:val="00DA1937"/>
    <w:rsid w:val="00DA1B03"/>
    <w:rsid w:val="00DA2641"/>
    <w:rsid w:val="00DA266F"/>
    <w:rsid w:val="00DA2DE3"/>
    <w:rsid w:val="00DA36E2"/>
    <w:rsid w:val="00DA4708"/>
    <w:rsid w:val="00DA4F55"/>
    <w:rsid w:val="00DA5B86"/>
    <w:rsid w:val="00DA7F94"/>
    <w:rsid w:val="00DB1497"/>
    <w:rsid w:val="00DB18E2"/>
    <w:rsid w:val="00DB2ECD"/>
    <w:rsid w:val="00DB34CF"/>
    <w:rsid w:val="00DB3611"/>
    <w:rsid w:val="00DB49EB"/>
    <w:rsid w:val="00DB53D4"/>
    <w:rsid w:val="00DB5C99"/>
    <w:rsid w:val="00DB5EC1"/>
    <w:rsid w:val="00DB6737"/>
    <w:rsid w:val="00DB6DDA"/>
    <w:rsid w:val="00DB7F0C"/>
    <w:rsid w:val="00DC1B36"/>
    <w:rsid w:val="00DC204E"/>
    <w:rsid w:val="00DC4DAF"/>
    <w:rsid w:val="00DC6BFC"/>
    <w:rsid w:val="00DC6EEA"/>
    <w:rsid w:val="00DC7C4D"/>
    <w:rsid w:val="00DD01F3"/>
    <w:rsid w:val="00DD1554"/>
    <w:rsid w:val="00DD39E8"/>
    <w:rsid w:val="00DD3AFF"/>
    <w:rsid w:val="00DD4D05"/>
    <w:rsid w:val="00DD64D2"/>
    <w:rsid w:val="00DD6789"/>
    <w:rsid w:val="00DD6E51"/>
    <w:rsid w:val="00DD71B9"/>
    <w:rsid w:val="00DE4232"/>
    <w:rsid w:val="00DE5F75"/>
    <w:rsid w:val="00DE64AB"/>
    <w:rsid w:val="00DE76B9"/>
    <w:rsid w:val="00DE7DF4"/>
    <w:rsid w:val="00DF1A99"/>
    <w:rsid w:val="00DF2053"/>
    <w:rsid w:val="00DF3385"/>
    <w:rsid w:val="00DF4A1D"/>
    <w:rsid w:val="00DF58D9"/>
    <w:rsid w:val="00DF5F10"/>
    <w:rsid w:val="00DF68FA"/>
    <w:rsid w:val="00DF6A5B"/>
    <w:rsid w:val="00DF7DE7"/>
    <w:rsid w:val="00E03D71"/>
    <w:rsid w:val="00E051E7"/>
    <w:rsid w:val="00E05727"/>
    <w:rsid w:val="00E0628E"/>
    <w:rsid w:val="00E07CAF"/>
    <w:rsid w:val="00E10960"/>
    <w:rsid w:val="00E11256"/>
    <w:rsid w:val="00E115B5"/>
    <w:rsid w:val="00E120D4"/>
    <w:rsid w:val="00E12DFE"/>
    <w:rsid w:val="00E14095"/>
    <w:rsid w:val="00E147F7"/>
    <w:rsid w:val="00E17A28"/>
    <w:rsid w:val="00E2049B"/>
    <w:rsid w:val="00E21372"/>
    <w:rsid w:val="00E2185F"/>
    <w:rsid w:val="00E2229B"/>
    <w:rsid w:val="00E225CB"/>
    <w:rsid w:val="00E22695"/>
    <w:rsid w:val="00E238F7"/>
    <w:rsid w:val="00E2661D"/>
    <w:rsid w:val="00E26CD3"/>
    <w:rsid w:val="00E2704F"/>
    <w:rsid w:val="00E27EA9"/>
    <w:rsid w:val="00E3086F"/>
    <w:rsid w:val="00E31CD5"/>
    <w:rsid w:val="00E32018"/>
    <w:rsid w:val="00E329F5"/>
    <w:rsid w:val="00E32AA7"/>
    <w:rsid w:val="00E347F9"/>
    <w:rsid w:val="00E34E0A"/>
    <w:rsid w:val="00E35FA8"/>
    <w:rsid w:val="00E37932"/>
    <w:rsid w:val="00E37C54"/>
    <w:rsid w:val="00E412CC"/>
    <w:rsid w:val="00E43522"/>
    <w:rsid w:val="00E452B8"/>
    <w:rsid w:val="00E4739C"/>
    <w:rsid w:val="00E50557"/>
    <w:rsid w:val="00E52BE4"/>
    <w:rsid w:val="00E53EEF"/>
    <w:rsid w:val="00E56B0D"/>
    <w:rsid w:val="00E601E1"/>
    <w:rsid w:val="00E60349"/>
    <w:rsid w:val="00E60804"/>
    <w:rsid w:val="00E611DF"/>
    <w:rsid w:val="00E619D0"/>
    <w:rsid w:val="00E62FAF"/>
    <w:rsid w:val="00E64FE1"/>
    <w:rsid w:val="00E653D3"/>
    <w:rsid w:val="00E656FF"/>
    <w:rsid w:val="00E66FDD"/>
    <w:rsid w:val="00E67CA8"/>
    <w:rsid w:val="00E70635"/>
    <w:rsid w:val="00E70C91"/>
    <w:rsid w:val="00E70F60"/>
    <w:rsid w:val="00E70FB1"/>
    <w:rsid w:val="00E71CFB"/>
    <w:rsid w:val="00E71FB0"/>
    <w:rsid w:val="00E734B4"/>
    <w:rsid w:val="00E73BC8"/>
    <w:rsid w:val="00E73D40"/>
    <w:rsid w:val="00E7511D"/>
    <w:rsid w:val="00E755EC"/>
    <w:rsid w:val="00E75E54"/>
    <w:rsid w:val="00E75F1C"/>
    <w:rsid w:val="00E77007"/>
    <w:rsid w:val="00E77259"/>
    <w:rsid w:val="00E77EE4"/>
    <w:rsid w:val="00E8010F"/>
    <w:rsid w:val="00E80746"/>
    <w:rsid w:val="00E818C9"/>
    <w:rsid w:val="00E81A0C"/>
    <w:rsid w:val="00E826CC"/>
    <w:rsid w:val="00E82901"/>
    <w:rsid w:val="00E832E0"/>
    <w:rsid w:val="00E842E2"/>
    <w:rsid w:val="00E85ADB"/>
    <w:rsid w:val="00E86273"/>
    <w:rsid w:val="00E87041"/>
    <w:rsid w:val="00E8723C"/>
    <w:rsid w:val="00E87B7C"/>
    <w:rsid w:val="00E902B8"/>
    <w:rsid w:val="00E90B15"/>
    <w:rsid w:val="00E91100"/>
    <w:rsid w:val="00E9177C"/>
    <w:rsid w:val="00E92472"/>
    <w:rsid w:val="00E9289C"/>
    <w:rsid w:val="00E9325C"/>
    <w:rsid w:val="00E93BAD"/>
    <w:rsid w:val="00E95FE7"/>
    <w:rsid w:val="00E96B15"/>
    <w:rsid w:val="00E96C3A"/>
    <w:rsid w:val="00E97B77"/>
    <w:rsid w:val="00EA0373"/>
    <w:rsid w:val="00EA07E4"/>
    <w:rsid w:val="00EA26AD"/>
    <w:rsid w:val="00EA3E09"/>
    <w:rsid w:val="00EA63C6"/>
    <w:rsid w:val="00EA6833"/>
    <w:rsid w:val="00EA693B"/>
    <w:rsid w:val="00EB0127"/>
    <w:rsid w:val="00EB05E3"/>
    <w:rsid w:val="00EB0B57"/>
    <w:rsid w:val="00EB0C5B"/>
    <w:rsid w:val="00EB13EF"/>
    <w:rsid w:val="00EB23DA"/>
    <w:rsid w:val="00EB30CA"/>
    <w:rsid w:val="00EB3248"/>
    <w:rsid w:val="00EB53A0"/>
    <w:rsid w:val="00EB7C97"/>
    <w:rsid w:val="00EC029C"/>
    <w:rsid w:val="00EC11FE"/>
    <w:rsid w:val="00EC1AD9"/>
    <w:rsid w:val="00EC2326"/>
    <w:rsid w:val="00EC4265"/>
    <w:rsid w:val="00EC57C3"/>
    <w:rsid w:val="00EC6972"/>
    <w:rsid w:val="00EC7CA2"/>
    <w:rsid w:val="00ED0FCD"/>
    <w:rsid w:val="00ED12E1"/>
    <w:rsid w:val="00ED13F1"/>
    <w:rsid w:val="00ED1A37"/>
    <w:rsid w:val="00ED2B07"/>
    <w:rsid w:val="00ED2B10"/>
    <w:rsid w:val="00ED2FA5"/>
    <w:rsid w:val="00ED4347"/>
    <w:rsid w:val="00ED4351"/>
    <w:rsid w:val="00ED61FF"/>
    <w:rsid w:val="00ED62F7"/>
    <w:rsid w:val="00ED6519"/>
    <w:rsid w:val="00ED7C46"/>
    <w:rsid w:val="00EE0255"/>
    <w:rsid w:val="00EE108A"/>
    <w:rsid w:val="00EE1BC5"/>
    <w:rsid w:val="00EE313E"/>
    <w:rsid w:val="00EE32A6"/>
    <w:rsid w:val="00EE551A"/>
    <w:rsid w:val="00EE6E2B"/>
    <w:rsid w:val="00EE7753"/>
    <w:rsid w:val="00EF0184"/>
    <w:rsid w:val="00EF0CDD"/>
    <w:rsid w:val="00EF1D3E"/>
    <w:rsid w:val="00EF37B8"/>
    <w:rsid w:val="00EF4DA3"/>
    <w:rsid w:val="00EF5314"/>
    <w:rsid w:val="00EF7AFF"/>
    <w:rsid w:val="00F007AA"/>
    <w:rsid w:val="00F0138B"/>
    <w:rsid w:val="00F020FF"/>
    <w:rsid w:val="00F03E0B"/>
    <w:rsid w:val="00F04957"/>
    <w:rsid w:val="00F04CE1"/>
    <w:rsid w:val="00F04F9E"/>
    <w:rsid w:val="00F06390"/>
    <w:rsid w:val="00F0651E"/>
    <w:rsid w:val="00F06A28"/>
    <w:rsid w:val="00F105D0"/>
    <w:rsid w:val="00F12233"/>
    <w:rsid w:val="00F12357"/>
    <w:rsid w:val="00F12BFE"/>
    <w:rsid w:val="00F13499"/>
    <w:rsid w:val="00F13F5C"/>
    <w:rsid w:val="00F143E8"/>
    <w:rsid w:val="00F15048"/>
    <w:rsid w:val="00F15D93"/>
    <w:rsid w:val="00F16308"/>
    <w:rsid w:val="00F16A8A"/>
    <w:rsid w:val="00F20762"/>
    <w:rsid w:val="00F2108C"/>
    <w:rsid w:val="00F217C7"/>
    <w:rsid w:val="00F218A2"/>
    <w:rsid w:val="00F21991"/>
    <w:rsid w:val="00F2258D"/>
    <w:rsid w:val="00F226F9"/>
    <w:rsid w:val="00F22FA4"/>
    <w:rsid w:val="00F24558"/>
    <w:rsid w:val="00F2710C"/>
    <w:rsid w:val="00F27594"/>
    <w:rsid w:val="00F27AAF"/>
    <w:rsid w:val="00F27F08"/>
    <w:rsid w:val="00F30103"/>
    <w:rsid w:val="00F3211E"/>
    <w:rsid w:val="00F32D96"/>
    <w:rsid w:val="00F330A5"/>
    <w:rsid w:val="00F3425C"/>
    <w:rsid w:val="00F34403"/>
    <w:rsid w:val="00F353A9"/>
    <w:rsid w:val="00F358CF"/>
    <w:rsid w:val="00F35C3A"/>
    <w:rsid w:val="00F405ED"/>
    <w:rsid w:val="00F40BD6"/>
    <w:rsid w:val="00F41488"/>
    <w:rsid w:val="00F417F3"/>
    <w:rsid w:val="00F425CC"/>
    <w:rsid w:val="00F42EA7"/>
    <w:rsid w:val="00F42EC1"/>
    <w:rsid w:val="00F43772"/>
    <w:rsid w:val="00F44BF0"/>
    <w:rsid w:val="00F4565B"/>
    <w:rsid w:val="00F47E33"/>
    <w:rsid w:val="00F50C8C"/>
    <w:rsid w:val="00F50F4D"/>
    <w:rsid w:val="00F51F5C"/>
    <w:rsid w:val="00F526A2"/>
    <w:rsid w:val="00F52A81"/>
    <w:rsid w:val="00F52FE8"/>
    <w:rsid w:val="00F53905"/>
    <w:rsid w:val="00F53BB7"/>
    <w:rsid w:val="00F53BC8"/>
    <w:rsid w:val="00F54D0B"/>
    <w:rsid w:val="00F54EEC"/>
    <w:rsid w:val="00F55C5E"/>
    <w:rsid w:val="00F56ECA"/>
    <w:rsid w:val="00F57C82"/>
    <w:rsid w:val="00F60F1D"/>
    <w:rsid w:val="00F61242"/>
    <w:rsid w:val="00F61488"/>
    <w:rsid w:val="00F626B6"/>
    <w:rsid w:val="00F63242"/>
    <w:rsid w:val="00F6343C"/>
    <w:rsid w:val="00F63A06"/>
    <w:rsid w:val="00F63AB7"/>
    <w:rsid w:val="00F64CF0"/>
    <w:rsid w:val="00F65989"/>
    <w:rsid w:val="00F65BA1"/>
    <w:rsid w:val="00F67393"/>
    <w:rsid w:val="00F70820"/>
    <w:rsid w:val="00F719CE"/>
    <w:rsid w:val="00F71C53"/>
    <w:rsid w:val="00F71F4C"/>
    <w:rsid w:val="00F72ED4"/>
    <w:rsid w:val="00F73392"/>
    <w:rsid w:val="00F744F6"/>
    <w:rsid w:val="00F745AF"/>
    <w:rsid w:val="00F74878"/>
    <w:rsid w:val="00F74971"/>
    <w:rsid w:val="00F752FA"/>
    <w:rsid w:val="00F75E77"/>
    <w:rsid w:val="00F800B6"/>
    <w:rsid w:val="00F84107"/>
    <w:rsid w:val="00F8432A"/>
    <w:rsid w:val="00F86AF3"/>
    <w:rsid w:val="00F87CCF"/>
    <w:rsid w:val="00F90920"/>
    <w:rsid w:val="00F912E0"/>
    <w:rsid w:val="00F922DE"/>
    <w:rsid w:val="00F94283"/>
    <w:rsid w:val="00F94C7E"/>
    <w:rsid w:val="00FA0142"/>
    <w:rsid w:val="00FA02B6"/>
    <w:rsid w:val="00FA071F"/>
    <w:rsid w:val="00FA0CE9"/>
    <w:rsid w:val="00FA1F82"/>
    <w:rsid w:val="00FA255A"/>
    <w:rsid w:val="00FA278C"/>
    <w:rsid w:val="00FA336C"/>
    <w:rsid w:val="00FA37AE"/>
    <w:rsid w:val="00FA4A0A"/>
    <w:rsid w:val="00FA5C6C"/>
    <w:rsid w:val="00FA6BA9"/>
    <w:rsid w:val="00FA78E9"/>
    <w:rsid w:val="00FB05EA"/>
    <w:rsid w:val="00FB0DD4"/>
    <w:rsid w:val="00FB17DD"/>
    <w:rsid w:val="00FB20E5"/>
    <w:rsid w:val="00FB21E8"/>
    <w:rsid w:val="00FB2F2F"/>
    <w:rsid w:val="00FB34AE"/>
    <w:rsid w:val="00FB3882"/>
    <w:rsid w:val="00FB47F7"/>
    <w:rsid w:val="00FB5BFC"/>
    <w:rsid w:val="00FC043A"/>
    <w:rsid w:val="00FC12A4"/>
    <w:rsid w:val="00FC14F5"/>
    <w:rsid w:val="00FC1642"/>
    <w:rsid w:val="00FC3354"/>
    <w:rsid w:val="00FC3931"/>
    <w:rsid w:val="00FC5389"/>
    <w:rsid w:val="00FC66BA"/>
    <w:rsid w:val="00FD0ABF"/>
    <w:rsid w:val="00FD0CAE"/>
    <w:rsid w:val="00FD0CCE"/>
    <w:rsid w:val="00FD0D46"/>
    <w:rsid w:val="00FD1AF6"/>
    <w:rsid w:val="00FD29F6"/>
    <w:rsid w:val="00FD31D4"/>
    <w:rsid w:val="00FD4AB8"/>
    <w:rsid w:val="00FD7AF6"/>
    <w:rsid w:val="00FE1BC6"/>
    <w:rsid w:val="00FE3A31"/>
    <w:rsid w:val="00FE5073"/>
    <w:rsid w:val="00FE66AE"/>
    <w:rsid w:val="00FE7B6C"/>
    <w:rsid w:val="00FE7ED3"/>
    <w:rsid w:val="00FF08B3"/>
    <w:rsid w:val="00FF2125"/>
    <w:rsid w:val="00FF215F"/>
    <w:rsid w:val="00FF2BF3"/>
    <w:rsid w:val="00FF43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294E1"/>
  <w15:chartTrackingRefBased/>
  <w15:docId w15:val="{C33D48E5-9DBC-4E1B-A2CD-6488EFF0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AD2"/>
    <w:pPr>
      <w:spacing w:after="234" w:line="254" w:lineRule="auto"/>
      <w:ind w:left="10" w:right="-31" w:hanging="10"/>
    </w:pPr>
    <w:rPr>
      <w:rFonts w:ascii="Arial" w:eastAsia="Arial" w:hAnsi="Arial" w:cs="Arial"/>
      <w:color w:val="000000"/>
      <w:sz w:val="24"/>
    </w:rPr>
  </w:style>
  <w:style w:type="paragraph" w:styleId="Heading3">
    <w:name w:val="heading 3"/>
    <w:basedOn w:val="Normal"/>
    <w:link w:val="Heading3Char"/>
    <w:uiPriority w:val="9"/>
    <w:qFormat/>
    <w:rsid w:val="002A0116"/>
    <w:pPr>
      <w:spacing w:before="100" w:beforeAutospacing="1" w:after="100" w:afterAutospacing="1" w:line="240" w:lineRule="auto"/>
      <w:ind w:left="0" w:right="0" w:firstLine="0"/>
      <w:outlineLvl w:val="2"/>
    </w:pPr>
    <w:rPr>
      <w:rFonts w:ascii="Times New Roman" w:eastAsia="Times New Roman" w:hAnsi="Times New Roman" w:cs="Times New Roman"/>
      <w:b/>
      <w:bCs/>
      <w:color w:val="auto"/>
      <w:sz w:val="27"/>
      <w:szCs w:val="27"/>
      <w:lang w:val="en-CA"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AD2"/>
    <w:pPr>
      <w:ind w:left="720"/>
      <w:contextualSpacing/>
    </w:pPr>
  </w:style>
  <w:style w:type="character" w:styleId="CommentReference">
    <w:name w:val="annotation reference"/>
    <w:basedOn w:val="DefaultParagraphFont"/>
    <w:uiPriority w:val="99"/>
    <w:semiHidden/>
    <w:unhideWhenUsed/>
    <w:rsid w:val="00CE4AD2"/>
    <w:rPr>
      <w:sz w:val="16"/>
      <w:szCs w:val="16"/>
    </w:rPr>
  </w:style>
  <w:style w:type="paragraph" w:styleId="CommentText">
    <w:name w:val="annotation text"/>
    <w:basedOn w:val="Normal"/>
    <w:link w:val="CommentTextChar"/>
    <w:uiPriority w:val="99"/>
    <w:unhideWhenUsed/>
    <w:rsid w:val="00CE4AD2"/>
    <w:pPr>
      <w:spacing w:line="240" w:lineRule="auto"/>
    </w:pPr>
    <w:rPr>
      <w:sz w:val="20"/>
      <w:szCs w:val="20"/>
    </w:rPr>
  </w:style>
  <w:style w:type="character" w:customStyle="1" w:styleId="CommentTextChar">
    <w:name w:val="Comment Text Char"/>
    <w:basedOn w:val="DefaultParagraphFont"/>
    <w:link w:val="CommentText"/>
    <w:uiPriority w:val="99"/>
    <w:rsid w:val="00CE4AD2"/>
    <w:rPr>
      <w:rFonts w:ascii="Arial" w:eastAsia="Arial" w:hAnsi="Arial" w:cs="Arial"/>
      <w:color w:val="000000"/>
      <w:sz w:val="20"/>
      <w:szCs w:val="20"/>
    </w:rPr>
  </w:style>
  <w:style w:type="character" w:styleId="Hyperlink">
    <w:name w:val="Hyperlink"/>
    <w:basedOn w:val="DefaultParagraphFont"/>
    <w:uiPriority w:val="99"/>
    <w:unhideWhenUsed/>
    <w:rsid w:val="0051763A"/>
    <w:rPr>
      <w:color w:val="0563C1" w:themeColor="hyperlink"/>
      <w:u w:val="single"/>
    </w:rPr>
  </w:style>
  <w:style w:type="paragraph" w:styleId="Header">
    <w:name w:val="header"/>
    <w:basedOn w:val="Normal"/>
    <w:link w:val="HeaderChar"/>
    <w:uiPriority w:val="99"/>
    <w:unhideWhenUsed/>
    <w:rsid w:val="00B30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AB5"/>
    <w:rPr>
      <w:rFonts w:ascii="Arial" w:eastAsia="Arial" w:hAnsi="Arial" w:cs="Arial"/>
      <w:color w:val="000000"/>
      <w:sz w:val="24"/>
    </w:rPr>
  </w:style>
  <w:style w:type="paragraph" w:styleId="Footer">
    <w:name w:val="footer"/>
    <w:basedOn w:val="Normal"/>
    <w:link w:val="FooterChar"/>
    <w:uiPriority w:val="99"/>
    <w:unhideWhenUsed/>
    <w:rsid w:val="00B30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AB5"/>
    <w:rPr>
      <w:rFonts w:ascii="Arial" w:eastAsia="Arial" w:hAnsi="Arial" w:cs="Arial"/>
      <w:color w:val="000000"/>
      <w:sz w:val="24"/>
    </w:rPr>
  </w:style>
  <w:style w:type="character" w:customStyle="1" w:styleId="UnresolvedMention1">
    <w:name w:val="Unresolved Mention1"/>
    <w:basedOn w:val="DefaultParagraphFont"/>
    <w:uiPriority w:val="99"/>
    <w:semiHidden/>
    <w:unhideWhenUsed/>
    <w:rsid w:val="00064EE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0803EC"/>
    <w:rPr>
      <w:b/>
      <w:bCs/>
    </w:rPr>
  </w:style>
  <w:style w:type="character" w:customStyle="1" w:styleId="CommentSubjectChar">
    <w:name w:val="Comment Subject Char"/>
    <w:basedOn w:val="CommentTextChar"/>
    <w:link w:val="CommentSubject"/>
    <w:uiPriority w:val="99"/>
    <w:semiHidden/>
    <w:rsid w:val="000803EC"/>
    <w:rPr>
      <w:rFonts w:ascii="Arial" w:eastAsia="Arial" w:hAnsi="Arial" w:cs="Arial"/>
      <w:b/>
      <w:bCs/>
      <w:color w:val="000000"/>
      <w:sz w:val="20"/>
      <w:szCs w:val="20"/>
    </w:rPr>
  </w:style>
  <w:style w:type="paragraph" w:customStyle="1" w:styleId="DocID">
    <w:name w:val="DocID"/>
    <w:basedOn w:val="Footer"/>
    <w:next w:val="Footer"/>
    <w:link w:val="DocIDChar"/>
    <w:rsid w:val="003A581E"/>
    <w:pPr>
      <w:shd w:val="clear" w:color="auto" w:fill="FEFEFE"/>
      <w:tabs>
        <w:tab w:val="clear" w:pos="4680"/>
        <w:tab w:val="clear" w:pos="9360"/>
      </w:tabs>
      <w:ind w:left="0" w:right="0" w:firstLine="0"/>
    </w:pPr>
    <w:rPr>
      <w:rFonts w:ascii="Times New Roman" w:eastAsia="Times New Roman" w:hAnsi="Times New Roman" w:cs="Times New Roman"/>
      <w:color w:val="auto"/>
      <w:sz w:val="16"/>
      <w:szCs w:val="20"/>
    </w:rPr>
  </w:style>
  <w:style w:type="character" w:customStyle="1" w:styleId="DocIDChar">
    <w:name w:val="DocID Char"/>
    <w:basedOn w:val="DefaultParagraphFont"/>
    <w:link w:val="DocID"/>
    <w:rsid w:val="003A581E"/>
    <w:rPr>
      <w:rFonts w:ascii="Times New Roman" w:eastAsia="Times New Roman" w:hAnsi="Times New Roman" w:cs="Times New Roman"/>
      <w:sz w:val="16"/>
      <w:szCs w:val="20"/>
      <w:shd w:val="clear" w:color="auto" w:fill="FEFEFE"/>
      <w:lang w:val="en-US" w:eastAsia="en-US"/>
    </w:rPr>
  </w:style>
  <w:style w:type="paragraph" w:styleId="BalloonText">
    <w:name w:val="Balloon Text"/>
    <w:basedOn w:val="Normal"/>
    <w:link w:val="BalloonTextChar"/>
    <w:uiPriority w:val="99"/>
    <w:semiHidden/>
    <w:unhideWhenUsed/>
    <w:rsid w:val="00827D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D5D"/>
    <w:rPr>
      <w:rFonts w:ascii="Segoe UI" w:eastAsia="Arial" w:hAnsi="Segoe UI" w:cs="Segoe UI"/>
      <w:color w:val="000000"/>
      <w:sz w:val="18"/>
      <w:szCs w:val="18"/>
    </w:rPr>
  </w:style>
  <w:style w:type="character" w:customStyle="1" w:styleId="UnresolvedMention2">
    <w:name w:val="Unresolved Mention2"/>
    <w:basedOn w:val="DefaultParagraphFont"/>
    <w:uiPriority w:val="99"/>
    <w:semiHidden/>
    <w:unhideWhenUsed/>
    <w:rsid w:val="00A616E9"/>
    <w:rPr>
      <w:color w:val="605E5C"/>
      <w:shd w:val="clear" w:color="auto" w:fill="E1DFDD"/>
    </w:rPr>
  </w:style>
  <w:style w:type="paragraph" w:styleId="Revision">
    <w:name w:val="Revision"/>
    <w:hidden/>
    <w:uiPriority w:val="99"/>
    <w:semiHidden/>
    <w:rsid w:val="00B201CA"/>
    <w:pPr>
      <w:spacing w:after="0" w:line="240" w:lineRule="auto"/>
    </w:pPr>
    <w:rPr>
      <w:rFonts w:ascii="Arial" w:eastAsia="Arial" w:hAnsi="Arial" w:cs="Arial"/>
      <w:color w:val="000000"/>
      <w:sz w:val="24"/>
    </w:rPr>
  </w:style>
  <w:style w:type="table" w:styleId="TableGrid">
    <w:name w:val="Table Grid"/>
    <w:basedOn w:val="TableNormal"/>
    <w:uiPriority w:val="39"/>
    <w:rsid w:val="00AC0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3E4C"/>
    <w:rPr>
      <w:color w:val="954F72" w:themeColor="followedHyperlink"/>
      <w:u w:val="single"/>
    </w:rPr>
  </w:style>
  <w:style w:type="character" w:customStyle="1" w:styleId="Heading3Char">
    <w:name w:val="Heading 3 Char"/>
    <w:basedOn w:val="DefaultParagraphFont"/>
    <w:link w:val="Heading3"/>
    <w:uiPriority w:val="9"/>
    <w:rsid w:val="002A0116"/>
    <w:rPr>
      <w:rFonts w:ascii="Times New Roman" w:eastAsia="Times New Roman" w:hAnsi="Times New Roman" w:cs="Times New Roman"/>
      <w:b/>
      <w:bCs/>
      <w:sz w:val="27"/>
      <w:szCs w:val="27"/>
      <w:lang w:val="en-CA" w:eastAsia="zh-TW"/>
    </w:rPr>
  </w:style>
  <w:style w:type="character" w:styleId="Emphasis">
    <w:name w:val="Emphasis"/>
    <w:basedOn w:val="DefaultParagraphFont"/>
    <w:uiPriority w:val="20"/>
    <w:qFormat/>
    <w:rsid w:val="00132B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942">
      <w:bodyDiv w:val="1"/>
      <w:marLeft w:val="0"/>
      <w:marRight w:val="0"/>
      <w:marTop w:val="0"/>
      <w:marBottom w:val="0"/>
      <w:divBdr>
        <w:top w:val="none" w:sz="0" w:space="0" w:color="auto"/>
        <w:left w:val="none" w:sz="0" w:space="0" w:color="auto"/>
        <w:bottom w:val="none" w:sz="0" w:space="0" w:color="auto"/>
        <w:right w:val="none" w:sz="0" w:space="0" w:color="auto"/>
      </w:divBdr>
    </w:div>
    <w:div w:id="231543757">
      <w:bodyDiv w:val="1"/>
      <w:marLeft w:val="0"/>
      <w:marRight w:val="0"/>
      <w:marTop w:val="0"/>
      <w:marBottom w:val="0"/>
      <w:divBdr>
        <w:top w:val="none" w:sz="0" w:space="0" w:color="auto"/>
        <w:left w:val="none" w:sz="0" w:space="0" w:color="auto"/>
        <w:bottom w:val="none" w:sz="0" w:space="0" w:color="auto"/>
        <w:right w:val="none" w:sz="0" w:space="0" w:color="auto"/>
      </w:divBdr>
    </w:div>
    <w:div w:id="409238776">
      <w:bodyDiv w:val="1"/>
      <w:marLeft w:val="0"/>
      <w:marRight w:val="0"/>
      <w:marTop w:val="0"/>
      <w:marBottom w:val="0"/>
      <w:divBdr>
        <w:top w:val="none" w:sz="0" w:space="0" w:color="auto"/>
        <w:left w:val="none" w:sz="0" w:space="0" w:color="auto"/>
        <w:bottom w:val="none" w:sz="0" w:space="0" w:color="auto"/>
        <w:right w:val="none" w:sz="0" w:space="0" w:color="auto"/>
      </w:divBdr>
    </w:div>
    <w:div w:id="643245072">
      <w:bodyDiv w:val="1"/>
      <w:marLeft w:val="0"/>
      <w:marRight w:val="0"/>
      <w:marTop w:val="0"/>
      <w:marBottom w:val="0"/>
      <w:divBdr>
        <w:top w:val="none" w:sz="0" w:space="0" w:color="auto"/>
        <w:left w:val="none" w:sz="0" w:space="0" w:color="auto"/>
        <w:bottom w:val="none" w:sz="0" w:space="0" w:color="auto"/>
        <w:right w:val="none" w:sz="0" w:space="0" w:color="auto"/>
      </w:divBdr>
    </w:div>
    <w:div w:id="754129549">
      <w:bodyDiv w:val="1"/>
      <w:marLeft w:val="0"/>
      <w:marRight w:val="0"/>
      <w:marTop w:val="0"/>
      <w:marBottom w:val="0"/>
      <w:divBdr>
        <w:top w:val="none" w:sz="0" w:space="0" w:color="auto"/>
        <w:left w:val="none" w:sz="0" w:space="0" w:color="auto"/>
        <w:bottom w:val="none" w:sz="0" w:space="0" w:color="auto"/>
        <w:right w:val="none" w:sz="0" w:space="0" w:color="auto"/>
      </w:divBdr>
    </w:div>
    <w:div w:id="994070221">
      <w:bodyDiv w:val="1"/>
      <w:marLeft w:val="0"/>
      <w:marRight w:val="0"/>
      <w:marTop w:val="0"/>
      <w:marBottom w:val="0"/>
      <w:divBdr>
        <w:top w:val="none" w:sz="0" w:space="0" w:color="auto"/>
        <w:left w:val="none" w:sz="0" w:space="0" w:color="auto"/>
        <w:bottom w:val="none" w:sz="0" w:space="0" w:color="auto"/>
        <w:right w:val="none" w:sz="0" w:space="0" w:color="auto"/>
      </w:divBdr>
    </w:div>
    <w:div w:id="1077093167">
      <w:bodyDiv w:val="1"/>
      <w:marLeft w:val="0"/>
      <w:marRight w:val="0"/>
      <w:marTop w:val="0"/>
      <w:marBottom w:val="0"/>
      <w:divBdr>
        <w:top w:val="none" w:sz="0" w:space="0" w:color="auto"/>
        <w:left w:val="none" w:sz="0" w:space="0" w:color="auto"/>
        <w:bottom w:val="none" w:sz="0" w:space="0" w:color="auto"/>
        <w:right w:val="none" w:sz="0" w:space="0" w:color="auto"/>
      </w:divBdr>
    </w:div>
    <w:div w:id="1140919287">
      <w:bodyDiv w:val="1"/>
      <w:marLeft w:val="0"/>
      <w:marRight w:val="0"/>
      <w:marTop w:val="0"/>
      <w:marBottom w:val="0"/>
      <w:divBdr>
        <w:top w:val="none" w:sz="0" w:space="0" w:color="auto"/>
        <w:left w:val="none" w:sz="0" w:space="0" w:color="auto"/>
        <w:bottom w:val="none" w:sz="0" w:space="0" w:color="auto"/>
        <w:right w:val="none" w:sz="0" w:space="0" w:color="auto"/>
      </w:divBdr>
    </w:div>
    <w:div w:id="1187135479">
      <w:bodyDiv w:val="1"/>
      <w:marLeft w:val="0"/>
      <w:marRight w:val="0"/>
      <w:marTop w:val="0"/>
      <w:marBottom w:val="0"/>
      <w:divBdr>
        <w:top w:val="none" w:sz="0" w:space="0" w:color="auto"/>
        <w:left w:val="none" w:sz="0" w:space="0" w:color="auto"/>
        <w:bottom w:val="none" w:sz="0" w:space="0" w:color="auto"/>
        <w:right w:val="none" w:sz="0" w:space="0" w:color="auto"/>
      </w:divBdr>
    </w:div>
    <w:div w:id="1393505951">
      <w:bodyDiv w:val="1"/>
      <w:marLeft w:val="0"/>
      <w:marRight w:val="0"/>
      <w:marTop w:val="0"/>
      <w:marBottom w:val="0"/>
      <w:divBdr>
        <w:top w:val="none" w:sz="0" w:space="0" w:color="auto"/>
        <w:left w:val="none" w:sz="0" w:space="0" w:color="auto"/>
        <w:bottom w:val="none" w:sz="0" w:space="0" w:color="auto"/>
        <w:right w:val="none" w:sz="0" w:space="0" w:color="auto"/>
      </w:divBdr>
    </w:div>
    <w:div w:id="1416433975">
      <w:bodyDiv w:val="1"/>
      <w:marLeft w:val="0"/>
      <w:marRight w:val="0"/>
      <w:marTop w:val="0"/>
      <w:marBottom w:val="0"/>
      <w:divBdr>
        <w:top w:val="none" w:sz="0" w:space="0" w:color="auto"/>
        <w:left w:val="none" w:sz="0" w:space="0" w:color="auto"/>
        <w:bottom w:val="none" w:sz="0" w:space="0" w:color="auto"/>
        <w:right w:val="none" w:sz="0" w:space="0" w:color="auto"/>
      </w:divBdr>
    </w:div>
    <w:div w:id="1480031179">
      <w:bodyDiv w:val="1"/>
      <w:marLeft w:val="0"/>
      <w:marRight w:val="0"/>
      <w:marTop w:val="0"/>
      <w:marBottom w:val="0"/>
      <w:divBdr>
        <w:top w:val="none" w:sz="0" w:space="0" w:color="auto"/>
        <w:left w:val="none" w:sz="0" w:space="0" w:color="auto"/>
        <w:bottom w:val="none" w:sz="0" w:space="0" w:color="auto"/>
        <w:right w:val="none" w:sz="0" w:space="0" w:color="auto"/>
      </w:divBdr>
    </w:div>
    <w:div w:id="1586955313">
      <w:bodyDiv w:val="1"/>
      <w:marLeft w:val="0"/>
      <w:marRight w:val="0"/>
      <w:marTop w:val="0"/>
      <w:marBottom w:val="0"/>
      <w:divBdr>
        <w:top w:val="none" w:sz="0" w:space="0" w:color="auto"/>
        <w:left w:val="none" w:sz="0" w:space="0" w:color="auto"/>
        <w:bottom w:val="none" w:sz="0" w:space="0" w:color="auto"/>
        <w:right w:val="none" w:sz="0" w:space="0" w:color="auto"/>
      </w:divBdr>
    </w:div>
    <w:div w:id="1645816076">
      <w:bodyDiv w:val="1"/>
      <w:marLeft w:val="0"/>
      <w:marRight w:val="0"/>
      <w:marTop w:val="0"/>
      <w:marBottom w:val="0"/>
      <w:divBdr>
        <w:top w:val="none" w:sz="0" w:space="0" w:color="auto"/>
        <w:left w:val="none" w:sz="0" w:space="0" w:color="auto"/>
        <w:bottom w:val="none" w:sz="0" w:space="0" w:color="auto"/>
        <w:right w:val="none" w:sz="0" w:space="0" w:color="auto"/>
      </w:divBdr>
    </w:div>
    <w:div w:id="1685012215">
      <w:bodyDiv w:val="1"/>
      <w:marLeft w:val="0"/>
      <w:marRight w:val="0"/>
      <w:marTop w:val="0"/>
      <w:marBottom w:val="0"/>
      <w:divBdr>
        <w:top w:val="none" w:sz="0" w:space="0" w:color="auto"/>
        <w:left w:val="none" w:sz="0" w:space="0" w:color="auto"/>
        <w:bottom w:val="none" w:sz="0" w:space="0" w:color="auto"/>
        <w:right w:val="none" w:sz="0" w:space="0" w:color="auto"/>
      </w:divBdr>
    </w:div>
    <w:div w:id="1733000109">
      <w:bodyDiv w:val="1"/>
      <w:marLeft w:val="0"/>
      <w:marRight w:val="0"/>
      <w:marTop w:val="0"/>
      <w:marBottom w:val="0"/>
      <w:divBdr>
        <w:top w:val="none" w:sz="0" w:space="0" w:color="auto"/>
        <w:left w:val="none" w:sz="0" w:space="0" w:color="auto"/>
        <w:bottom w:val="none" w:sz="0" w:space="0" w:color="auto"/>
        <w:right w:val="none" w:sz="0" w:space="0" w:color="auto"/>
      </w:divBdr>
    </w:div>
    <w:div w:id="1833642008">
      <w:bodyDiv w:val="1"/>
      <w:marLeft w:val="0"/>
      <w:marRight w:val="0"/>
      <w:marTop w:val="0"/>
      <w:marBottom w:val="0"/>
      <w:divBdr>
        <w:top w:val="none" w:sz="0" w:space="0" w:color="auto"/>
        <w:left w:val="none" w:sz="0" w:space="0" w:color="auto"/>
        <w:bottom w:val="none" w:sz="0" w:space="0" w:color="auto"/>
        <w:right w:val="none" w:sz="0" w:space="0" w:color="auto"/>
      </w:divBdr>
    </w:div>
    <w:div w:id="1836219370">
      <w:bodyDiv w:val="1"/>
      <w:marLeft w:val="0"/>
      <w:marRight w:val="0"/>
      <w:marTop w:val="0"/>
      <w:marBottom w:val="0"/>
      <w:divBdr>
        <w:top w:val="none" w:sz="0" w:space="0" w:color="auto"/>
        <w:left w:val="none" w:sz="0" w:space="0" w:color="auto"/>
        <w:bottom w:val="none" w:sz="0" w:space="0" w:color="auto"/>
        <w:right w:val="none" w:sz="0" w:space="0" w:color="auto"/>
      </w:divBdr>
    </w:div>
    <w:div w:id="1971472627">
      <w:bodyDiv w:val="1"/>
      <w:marLeft w:val="0"/>
      <w:marRight w:val="0"/>
      <w:marTop w:val="0"/>
      <w:marBottom w:val="0"/>
      <w:divBdr>
        <w:top w:val="none" w:sz="0" w:space="0" w:color="auto"/>
        <w:left w:val="none" w:sz="0" w:space="0" w:color="auto"/>
        <w:bottom w:val="none" w:sz="0" w:space="0" w:color="auto"/>
        <w:right w:val="none" w:sz="0" w:space="0" w:color="auto"/>
      </w:divBdr>
    </w:div>
    <w:div w:id="20615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ts.businesswire.com/ct/CT?id=smartlink&amp;url=http%3A%2F%2Fwww.bitfarms.com&amp;esheet=52352512&amp;newsitemid=20201222005172&amp;lan=en-US&amp;anchor=www.bitfarms.com&amp;index=2&amp;md5=8a9d4e770ff4a5696a36ad864bb10f7e" TargetMode="External"/><Relationship Id="rId18" Type="http://schemas.openxmlformats.org/officeDocument/2006/relationships/hyperlink" Target="http://www.SEDAR.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Investors@bitfarms.com" TargetMode="External"/><Relationship Id="rId7" Type="http://schemas.openxmlformats.org/officeDocument/2006/relationships/settings" Target="settings.xml"/><Relationship Id="rId12" Type="http://schemas.openxmlformats.org/officeDocument/2006/relationships/hyperlink" Target="https://cts.businesswire.com/ct/CT?id=smartlink&amp;url=https%3A%2F%2Fbitfarms.com%2F&amp;esheet=52352512&amp;newsitemid=20201222005172&amp;lan=en-US&amp;anchor=Bitfarms+Ltd.&amp;index=1&amp;md5=4e2b5a37e06e1e60e5ebf2e5b16a4b57" TargetMode="External"/><Relationship Id="rId17" Type="http://schemas.openxmlformats.org/officeDocument/2006/relationships/hyperlink" Target="https://cts.businesswire.com/ct/CT?id=smartlink&amp;url=https%3A%2F%2Fwww.linkedin.com%2Fcompany%2Fbitfarms%2F&amp;esheet=52352512&amp;newsitemid=20201222005172&amp;lan=en-US&amp;anchor=https%3A%2F%2Fwww.linkedin.com%2Fcompany%2Fbitfarms%2F&amp;index=6&amp;md5=b1358cccd49bdc78b84622ab953c638b"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cts.businesswire.com/ct/CT?id=smartlink&amp;url=https%3A%2F%2Fwww.instagram.com%2Fbitfarms%2F&amp;esheet=52352512&amp;newsitemid=20201222005172&amp;lan=en-US&amp;anchor=https%3A%2F%2Fwww.instagram.com%2Fbitfarms%2F&amp;index=5&amp;md5=c23e35264dd3b32f731404db5d27ba13"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cts.businesswire.com/ct/CT?id=smartlink&amp;url=https%3A%2F%2Ftwitter.com%2FBitfarms_io&amp;esheet=52352512&amp;newsitemid=20201222005172&amp;lan=en-US&amp;anchor=https%3A%2F%2Ftwitter.com%2FBitfarms_io&amp;index=4&amp;md5=ea5504adaee0d8d42bb82da141578a4c" TargetMode="External"/><Relationship Id="rId23" Type="http://schemas.openxmlformats.org/officeDocument/2006/relationships/hyperlink" Target="mailto:valerie@ryanap.com" TargetMode="External"/><Relationship Id="rId10" Type="http://schemas.openxmlformats.org/officeDocument/2006/relationships/endnotes" Target="endnotes.xml"/><Relationship Id="rId19" Type="http://schemas.openxmlformats.org/officeDocument/2006/relationships/hyperlink" Target="http://www.sec.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ts.businesswire.com/ct/CT?id=smartlink&amp;url=https%3A%2F%2Fwww.facebook.com%2Fbitfarms%2F&amp;esheet=52352512&amp;newsitemid=20201222005172&amp;lan=en-US&amp;anchor=https%3A%2F%2Fwww.facebook.com%2Fbitfarms%2F&amp;index=3&amp;md5=b6e44e25b52add15c33e867ef844a87f" TargetMode="External"/><Relationship Id="rId22" Type="http://schemas.openxmlformats.org/officeDocument/2006/relationships/hyperlink" Target="mailto:mia@yapgloba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F87517D539B44DB5860C56DDAD3939" ma:contentTypeVersion="13" ma:contentTypeDescription="Create a new document." ma:contentTypeScope="" ma:versionID="8c12fcdaa0d7bc18a55b1fb3c77e4081">
  <xsd:schema xmlns:xsd="http://www.w3.org/2001/XMLSchema" xmlns:xs="http://www.w3.org/2001/XMLSchema" xmlns:p="http://schemas.microsoft.com/office/2006/metadata/properties" xmlns:ns2="85983c89-fcb7-4e2d-927f-d138d2f564ee" xmlns:ns3="2d9938a8-e28a-4d76-85b2-56db55163074" targetNamespace="http://schemas.microsoft.com/office/2006/metadata/properties" ma:root="true" ma:fieldsID="053fe3ff812ae6a0c91bd3aefb2948cb" ns2:_="" ns3:_="">
    <xsd:import namespace="85983c89-fcb7-4e2d-927f-d138d2f564ee"/>
    <xsd:import namespace="2d9938a8-e28a-4d76-85b2-56db5516307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83c89-fcb7-4e2d-927f-d138d2f564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9938a8-e28a-4d76-85b2-56db5516307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FE8A96-A4ED-4C60-A553-5D3F5B6DDFED}">
  <ds:schemaRefs>
    <ds:schemaRef ds:uri="http://schemas.microsoft.com/sharepoint/v3/contenttype/forms"/>
  </ds:schemaRefs>
</ds:datastoreItem>
</file>

<file path=customXml/itemProps2.xml><?xml version="1.0" encoding="utf-8"?>
<ds:datastoreItem xmlns:ds="http://schemas.openxmlformats.org/officeDocument/2006/customXml" ds:itemID="{95F9D5EF-8D7B-495A-8B24-D8B762EB67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83c89-fcb7-4e2d-927f-d138d2f564ee"/>
    <ds:schemaRef ds:uri="2d9938a8-e28a-4d76-85b2-56db551630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681577-661A-4CB1-A5B2-B805FB6A662A}">
  <ds:schemaRefs>
    <ds:schemaRef ds:uri="http://schemas.openxmlformats.org/officeDocument/2006/bibliography"/>
  </ds:schemaRefs>
</ds:datastoreItem>
</file>

<file path=customXml/itemProps4.xml><?xml version="1.0" encoding="utf-8"?>
<ds:datastoreItem xmlns:ds="http://schemas.openxmlformats.org/officeDocument/2006/customXml" ds:itemID="{67219BB3-ECC2-43AB-BDFC-7F80C851AE15}">
  <ds:schemaRefs>
    <ds:schemaRef ds:uri="http://purl.org/dc/terms/"/>
    <ds:schemaRef ds:uri="http://www.w3.org/XML/1998/namespace"/>
    <ds:schemaRef ds:uri="http://schemas.microsoft.com/office/infopath/2007/PartnerControls"/>
    <ds:schemaRef ds:uri="http://schemas.microsoft.com/office/2006/documentManagement/types"/>
    <ds:schemaRef ds:uri="85983c89-fcb7-4e2d-927f-d138d2f564ee"/>
    <ds:schemaRef ds:uri="http://schemas.openxmlformats.org/package/2006/metadata/core-properties"/>
    <ds:schemaRef ds:uri="http://schemas.microsoft.com/office/2006/metadata/properties"/>
    <ds:schemaRef ds:uri="2d9938a8-e28a-4d76-85b2-56db55163074"/>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2007</Words>
  <Characters>11440</Characters>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2022-04-06T02:38:00Z</cp:lastPrinted>
  <dcterms:created xsi:type="dcterms:W3CDTF">2022-04-05T23:26:00Z</dcterms:created>
  <dcterms:modified xsi:type="dcterms:W3CDTF">2022-04-06T02:39:00Z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String">
    <vt:lpwstr>149293444</vt:lpwstr>
  </property>
  <property fmtid="{D5CDD505-2E9C-101B-9397-08002B2CF9AE}" pid="3" name="CUS_DocIDChunk0">
    <vt:lpwstr>149293444</vt:lpwstr>
  </property>
  <property fmtid="{D5CDD505-2E9C-101B-9397-08002B2CF9AE}" pid="4" name="CUS_DocIDActiveBits">
    <vt:lpwstr>32768</vt:lpwstr>
  </property>
  <property fmtid="{D5CDD505-2E9C-101B-9397-08002B2CF9AE}" pid="5" name="CUS_DocIDLocation">
    <vt:lpwstr>FIRST_PAGE_ONLY</vt:lpwstr>
  </property>
  <property fmtid="{D5CDD505-2E9C-101B-9397-08002B2CF9AE}" pid="6" name="CUS_DocIDReference">
    <vt:lpwstr>firstPageOnly</vt:lpwstr>
  </property>
  <property fmtid="{D5CDD505-2E9C-101B-9397-08002B2CF9AE}" pid="7" name="ContentTypeId">
    <vt:lpwstr>0x01010054F87517D539B44DB5860C56DDAD3939</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