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KITTY CAFÉ</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Projet de création d’un café à Neuilly-sur-Seine</w:t>
      </w:r>
      <w:r w:rsidDel="00000000" w:rsidR="00000000" w:rsidRPr="00000000">
        <w:rPr>
          <w:rtl w:val="0"/>
        </w:rPr>
      </w:r>
    </w:p>
    <w:p w:rsidR="00000000" w:rsidDel="00000000" w:rsidP="00000000" w:rsidRDefault="00000000" w:rsidRPr="00000000" w14:paraId="00000003">
      <w:pPr>
        <w:spacing w:before="200" w:lineRule="auto"/>
        <w:rPr/>
      </w:pPr>
      <w:r w:rsidDel="00000000" w:rsidR="00000000" w:rsidRPr="00000000">
        <w:rPr>
          <w:b w:val="1"/>
          <w:bCs w:val="1"/>
          <w:sz w:val="28"/>
          <w:szCs w:val="28"/>
          <w:rtl w:val="0"/>
        </w:rPr>
        <w:t xml:space="preserve">1. Concept</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sz w:val="22"/>
          <w:szCs w:val="22"/>
          <w:rtl w:val="0"/>
        </w:rPr>
        <w:t xml:space="preserve">Kitty Café est un café convivial et chaleureux situé à Neuilly-sur-Seine. Le concept consiste à proposer aux clients de profiter d’un moment de détente autour d’une boisson ou d’une pâtisserie, tout en étant en compagnie de chats. Les chats présents dans le café proviennent d’une association et peuvent être adoptés. L’objectif est de créer un espace agréable pour les clients tout en favorisant l’adoption et le bien-être des animaux.</w:t>
      </w:r>
      <w:r w:rsidDel="00000000" w:rsidR="00000000" w:rsidRPr="00000000">
        <w:rPr>
          <w:rtl w:val="0"/>
        </w:rPr>
      </w:r>
    </w:p>
    <w:p w:rsidR="00000000" w:rsidDel="00000000" w:rsidP="00000000" w:rsidRDefault="00000000" w:rsidRPr="00000000" w14:paraId="00000005">
      <w:pPr>
        <w:spacing w:before="200" w:lineRule="auto"/>
        <w:rPr/>
      </w:pPr>
      <w:r w:rsidDel="00000000" w:rsidR="00000000" w:rsidRPr="00000000">
        <w:rPr>
          <w:b w:val="1"/>
          <w:bCs w:val="1"/>
          <w:sz w:val="28"/>
          <w:szCs w:val="28"/>
          <w:rtl w:val="0"/>
        </w:rPr>
        <w:t xml:space="preserve">2. Approvisionnement</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sz w:val="22"/>
          <w:szCs w:val="22"/>
          <w:rtl w:val="0"/>
        </w:rPr>
        <w:t xml:space="preserve">Kitty Café s’approvisionne auprès de différents fournisseurs afin de proposer des produits frais et de qualité. Les boissons, les pâtisseries et les autres produits alimentaires sont achetés régulièrement auprès de fournisseurs adaptés à l’activité du café. Pour les chats, la nourriture, la litière et les produits nécessaires à leur bien-être sont également approvisionnés régulièrement. Nous privilégions autant que possible des fournisseurs locaux et des produits de qualité.</w:t>
      </w: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b w:val="1"/>
          <w:bCs w:val="1"/>
          <w:sz w:val="28"/>
          <w:szCs w:val="28"/>
          <w:rtl w:val="0"/>
        </w:rPr>
        <w:t xml:space="preserve">3. Locaux</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sz w:val="22"/>
          <w:szCs w:val="22"/>
          <w:rtl w:val="0"/>
        </w:rPr>
        <w:t xml:space="preserve">Kitty Café disposera d’un local commercial d’une superficie de 70 m², situé à Neuilly-sur-Seine. Le local sera loué pour un montant de 3 000 € par mois, soit un coût annuel de 36 000 €. Cet espace permettra d’accueillir les clients et d’aménager les espaces nécessaires au fonctionnement du café ainsi qu’au bien-être des chats.</w:t>
      </w:r>
      <w:r w:rsidDel="00000000" w:rsidR="00000000" w:rsidRPr="00000000">
        <w:rPr>
          <w:rtl w:val="0"/>
        </w:rPr>
      </w:r>
    </w:p>
    <w:p w:rsidR="00000000" w:rsidDel="00000000" w:rsidP="00000000" w:rsidRDefault="00000000" w:rsidRPr="00000000" w14:paraId="00000009">
      <w:pPr>
        <w:spacing w:before="200" w:lineRule="auto"/>
        <w:rPr/>
      </w:pPr>
      <w:r w:rsidDel="00000000" w:rsidR="00000000" w:rsidRPr="00000000">
        <w:rPr>
          <w:b w:val="1"/>
          <w:bCs w:val="1"/>
          <w:sz w:val="28"/>
          <w:szCs w:val="28"/>
          <w:rtl w:val="0"/>
        </w:rPr>
        <w:t xml:space="preserve">4. Statut juridique</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sz w:val="22"/>
          <w:szCs w:val="22"/>
          <w:rtl w:val="0"/>
        </w:rPr>
        <w:t xml:space="preserve">Kitty Café sera créé sous la forme d’une SARL (Société à Responsabilité Limitée), car le projet est porté par quatre associés. Chaque associé participe au capital de l’entreprise et sa responsabilité est limitée au montant de son apport.</w:t>
      </w:r>
      <w:r w:rsidDel="00000000" w:rsidR="00000000" w:rsidRPr="00000000">
        <w:rPr>
          <w:rtl w:val="0"/>
        </w:rPr>
      </w:r>
    </w:p>
    <w:p w:rsidR="00000000" w:rsidDel="00000000" w:rsidP="00000000" w:rsidRDefault="00000000" w:rsidRPr="00000000" w14:paraId="0000000B">
      <w:pPr>
        <w:spacing w:before="200" w:lineRule="auto"/>
        <w:rPr/>
      </w:pPr>
      <w:r w:rsidDel="00000000" w:rsidR="00000000" w:rsidRPr="00000000">
        <w:rPr>
          <w:b w:val="1"/>
          <w:bCs w:val="1"/>
          <w:sz w:val="28"/>
          <w:szCs w:val="28"/>
          <w:rtl w:val="0"/>
        </w:rPr>
        <w:t xml:space="preserve">5. Régime fiscal</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2"/>
          <w:szCs w:val="22"/>
          <w:rtl w:val="0"/>
        </w:rPr>
        <w:t xml:space="preserve">Kitty Café sera soumis à l’Impôt sur les Sociétés (IS). L’entreprise devra donc payer l’impôt sur les bénéfices réalisés par la société.</w:t>
      </w:r>
      <w:r w:rsidDel="00000000" w:rsidR="00000000" w:rsidRPr="00000000">
        <w:rPr>
          <w:rtl w:val="0"/>
        </w:rPr>
      </w:r>
    </w:p>
    <w:p w:rsidR="00000000" w:rsidDel="00000000" w:rsidP="00000000" w:rsidRDefault="00000000" w:rsidRPr="00000000" w14:paraId="0000000D">
      <w:pPr>
        <w:spacing w:before="200" w:lineRule="auto"/>
        <w:rPr/>
      </w:pPr>
      <w:r w:rsidDel="00000000" w:rsidR="00000000" w:rsidRPr="00000000">
        <w:rPr>
          <w:b w:val="1"/>
          <w:bCs w:val="1"/>
          <w:sz w:val="28"/>
          <w:szCs w:val="28"/>
          <w:rtl w:val="0"/>
        </w:rPr>
        <w:t xml:space="preserve">6. Statut social</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sz w:val="22"/>
          <w:szCs w:val="22"/>
          <w:rtl w:val="0"/>
        </w:rPr>
        <w:t xml:space="preserve">Les personnes travaillant au sein de Kitty Café auront le statut de travailleurs salariés (TS). Elles seront donc employées par l’entreprise et recevront un salaire en contrepartie de leur travail.</w:t>
      </w:r>
      <w:r w:rsidDel="00000000" w:rsidR="00000000" w:rsidRPr="00000000">
        <w:rPr>
          <w:rtl w:val="0"/>
        </w:rPr>
      </w:r>
    </w:p>
    <w:p w:rsidR="00000000" w:rsidDel="00000000" w:rsidP="00000000" w:rsidRDefault="00000000" w:rsidRPr="00000000" w14:paraId="0000000F">
      <w:pPr>
        <w:spacing w:before="200" w:lineRule="auto"/>
        <w:rPr/>
      </w:pPr>
      <w:r w:rsidDel="00000000" w:rsidR="00000000" w:rsidRPr="00000000">
        <w:rPr>
          <w:b w:val="1"/>
          <w:bCs w:val="1"/>
          <w:sz w:val="28"/>
          <w:szCs w:val="28"/>
          <w:rtl w:val="0"/>
        </w:rPr>
        <w:t xml:space="preserve">7. Apports et financement</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t xml:space="preserve">Les quatre associés apportent un capital social de 24 500 €, soit 6 125 € par associé. Afin de financer le lancement de Kitty Café, l’entreprise contracte également un prêt bancaire de 40 000 €. Le remboursement annuel est de 3 472 €, ce qui laisse un capital restant dû de 34 528 € en fin d’année. L’entreprise bénéficie également d’un prêt d’honneur de 2 000 € à taux zéro. Le remboursement annuel est de 400 €, soit un capital restant dû de 1 600 € en fin d’année. Le financement initial total s’élève donc à 66 500 €.</w:t>
      </w:r>
    </w:p>
    <w:p w:rsidR="00000000" w:rsidDel="00000000" w:rsidP="00000000" w:rsidRDefault="00000000" w:rsidRPr="00000000" w14:paraId="00000011">
      <w:pPr>
        <w:spacing w:before="200" w:lineRule="auto"/>
        <w:rPr/>
      </w:pPr>
      <w:r w:rsidDel="00000000" w:rsidR="00000000" w:rsidRPr="00000000">
        <w:rPr>
          <w:b w:val="1"/>
          <w:bCs w:val="1"/>
          <w:sz w:val="28"/>
          <w:szCs w:val="28"/>
          <w:rtl w:val="0"/>
        </w:rPr>
        <w:t xml:space="preserve">8. Ressources humaines</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sz w:val="22"/>
          <w:szCs w:val="22"/>
          <w:rtl w:val="0"/>
        </w:rPr>
        <w:t xml:space="preserve">Kitty Café sera géré par les quatre associés. Afin de renforcer l’équipe et de faire face à l’activité, notamment pendant les périodes de forte fréquentation, une employée sera recrutée à temps partiel pour une durée de six mois. Elle aura le statut de travailleuse salariée (TS) et participera notamment à l’accueil des clients, au service, à l’entretien du café et au bon fonctionnement de l’espace réservé aux chats.</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Tableau du financement</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Financement</w:t>
            </w:r>
          </w:p>
        </w:tc>
        <w:tc>
          <w:tcPr/>
          <w:p w:rsidR="00000000" w:rsidDel="00000000" w:rsidP="00000000" w:rsidRDefault="00000000" w:rsidRPr="00000000" w14:paraId="00000015">
            <w:pPr>
              <w:rPr/>
            </w:pPr>
            <w:r w:rsidDel="00000000" w:rsidR="00000000" w:rsidRPr="00000000">
              <w:rPr>
                <w:rtl w:val="0"/>
              </w:rPr>
              <w:t xml:space="preserve">Montant initial</w:t>
            </w:r>
          </w:p>
        </w:tc>
        <w:tc>
          <w:tcPr/>
          <w:p w:rsidR="00000000" w:rsidDel="00000000" w:rsidP="00000000" w:rsidRDefault="00000000" w:rsidRPr="00000000" w14:paraId="00000016">
            <w:pPr>
              <w:rPr/>
            </w:pPr>
            <w:r w:rsidDel="00000000" w:rsidR="00000000" w:rsidRPr="00000000">
              <w:rPr>
                <w:rtl w:val="0"/>
              </w:rPr>
              <w:t xml:space="preserve">Remboursement annuel</w:t>
            </w:r>
          </w:p>
        </w:tc>
        <w:tc>
          <w:tcPr/>
          <w:p w:rsidR="00000000" w:rsidDel="00000000" w:rsidP="00000000" w:rsidRDefault="00000000" w:rsidRPr="00000000" w14:paraId="00000017">
            <w:pPr>
              <w:rPr/>
            </w:pPr>
            <w:r w:rsidDel="00000000" w:rsidR="00000000" w:rsidRPr="00000000">
              <w:rPr>
                <w:rtl w:val="0"/>
              </w:rPr>
              <w:t xml:space="preserve">Solde fin d’année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Capital social</w:t>
            </w:r>
          </w:p>
        </w:tc>
        <w:tc>
          <w:tcPr/>
          <w:p w:rsidR="00000000" w:rsidDel="00000000" w:rsidP="00000000" w:rsidRDefault="00000000" w:rsidRPr="00000000" w14:paraId="00000019">
            <w:pPr>
              <w:rPr/>
            </w:pPr>
            <w:r w:rsidDel="00000000" w:rsidR="00000000" w:rsidRPr="00000000">
              <w:rPr>
                <w:rtl w:val="0"/>
              </w:rPr>
              <w:t xml:space="preserve">24 500 €</w:t>
            </w:r>
          </w:p>
        </w:tc>
        <w:tc>
          <w:tcPr/>
          <w:p w:rsidR="00000000" w:rsidDel="00000000" w:rsidP="00000000" w:rsidRDefault="00000000" w:rsidRPr="00000000" w14:paraId="0000001A">
            <w:pPr>
              <w:rPr/>
            </w:pPr>
            <w:r w:rsidDel="00000000" w:rsidR="00000000" w:rsidRPr="00000000">
              <w:rPr>
                <w:rtl w:val="0"/>
              </w:rPr>
              <w:t xml:space="preserve">—</w:t>
            </w:r>
          </w:p>
        </w:tc>
        <w:tc>
          <w:tcPr/>
          <w:p w:rsidR="00000000" w:rsidDel="00000000" w:rsidP="00000000" w:rsidRDefault="00000000" w:rsidRPr="00000000" w14:paraId="0000001B">
            <w:pPr>
              <w:rPr/>
            </w:pPr>
            <w:r w:rsidDel="00000000" w:rsidR="00000000" w:rsidRPr="00000000">
              <w:rPr>
                <w:rtl w:val="0"/>
              </w:rPr>
              <w:t xml:space="preserve">24 500 €</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Prêt bancaire</w:t>
            </w:r>
          </w:p>
        </w:tc>
        <w:tc>
          <w:tcPr/>
          <w:p w:rsidR="00000000" w:rsidDel="00000000" w:rsidP="00000000" w:rsidRDefault="00000000" w:rsidRPr="00000000" w14:paraId="0000001D">
            <w:pPr>
              <w:rPr/>
            </w:pPr>
            <w:r w:rsidDel="00000000" w:rsidR="00000000" w:rsidRPr="00000000">
              <w:rPr>
                <w:rtl w:val="0"/>
              </w:rPr>
              <w:t xml:space="preserve">40 000 €</w:t>
            </w:r>
          </w:p>
        </w:tc>
        <w:tc>
          <w:tcPr/>
          <w:p w:rsidR="00000000" w:rsidDel="00000000" w:rsidP="00000000" w:rsidRDefault="00000000" w:rsidRPr="00000000" w14:paraId="0000001E">
            <w:pPr>
              <w:rPr/>
            </w:pPr>
            <w:r w:rsidDel="00000000" w:rsidR="00000000" w:rsidRPr="00000000">
              <w:rPr>
                <w:rtl w:val="0"/>
              </w:rPr>
              <w:t xml:space="preserve">3 472 €</w:t>
            </w:r>
          </w:p>
        </w:tc>
        <w:tc>
          <w:tcPr/>
          <w:p w:rsidR="00000000" w:rsidDel="00000000" w:rsidP="00000000" w:rsidRDefault="00000000" w:rsidRPr="00000000" w14:paraId="0000001F">
            <w:pPr>
              <w:rPr/>
            </w:pPr>
            <w:r w:rsidDel="00000000" w:rsidR="00000000" w:rsidRPr="00000000">
              <w:rPr>
                <w:rtl w:val="0"/>
              </w:rPr>
              <w:t xml:space="preserve">34 528 €</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Prêt d’honneur</w:t>
            </w:r>
          </w:p>
        </w:tc>
        <w:tc>
          <w:tcPr/>
          <w:p w:rsidR="00000000" w:rsidDel="00000000" w:rsidP="00000000" w:rsidRDefault="00000000" w:rsidRPr="00000000" w14:paraId="00000021">
            <w:pPr>
              <w:rPr/>
            </w:pPr>
            <w:r w:rsidDel="00000000" w:rsidR="00000000" w:rsidRPr="00000000">
              <w:rPr>
                <w:rtl w:val="0"/>
              </w:rPr>
              <w:t xml:space="preserve">2 000 €</w:t>
            </w:r>
          </w:p>
        </w:tc>
        <w:tc>
          <w:tcPr/>
          <w:p w:rsidR="00000000" w:rsidDel="00000000" w:rsidP="00000000" w:rsidRDefault="00000000" w:rsidRPr="00000000" w14:paraId="00000022">
            <w:pPr>
              <w:rPr/>
            </w:pPr>
            <w:r w:rsidDel="00000000" w:rsidR="00000000" w:rsidRPr="00000000">
              <w:rPr>
                <w:rtl w:val="0"/>
              </w:rPr>
              <w:t xml:space="preserve">400 €</w:t>
            </w:r>
          </w:p>
        </w:tc>
        <w:tc>
          <w:tcPr/>
          <w:p w:rsidR="00000000" w:rsidDel="00000000" w:rsidP="00000000" w:rsidRDefault="00000000" w:rsidRPr="00000000" w14:paraId="00000023">
            <w:pPr>
              <w:rPr/>
            </w:pPr>
            <w:r w:rsidDel="00000000" w:rsidR="00000000" w:rsidRPr="00000000">
              <w:rPr>
                <w:rtl w:val="0"/>
              </w:rPr>
              <w:t xml:space="preserve">1 600 €</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