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C3C" w:rsidRDefault="00F20C3C" w:rsidP="000909A2">
      <w:pPr>
        <w:jc w:val="center"/>
      </w:pPr>
    </w:p>
    <w:p w:rsidR="003E1ED8" w:rsidRDefault="003E1ED8" w:rsidP="000909A2">
      <w:pPr>
        <w:jc w:val="center"/>
      </w:pPr>
      <w:r>
        <w:rPr>
          <w:noProof/>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D5103" w:rsidRDefault="00ED5103" w:rsidP="00ED5103">
      <w:r>
        <w:t>Figure 1. Spawning biomass distributions.</w:t>
      </w:r>
    </w:p>
    <w:p w:rsidR="003E1ED8" w:rsidRDefault="003E1ED8" w:rsidP="000909A2">
      <w:pPr>
        <w:jc w:val="center"/>
      </w:pPr>
    </w:p>
    <w:p w:rsidR="003E1ED8" w:rsidRDefault="003E1ED8" w:rsidP="000909A2">
      <w:pPr>
        <w:jc w:val="center"/>
      </w:pPr>
    </w:p>
    <w:p w:rsidR="003E1ED8" w:rsidRDefault="003E1ED8" w:rsidP="000909A2">
      <w:pPr>
        <w:jc w:val="center"/>
      </w:pPr>
    </w:p>
    <w:p w:rsidR="003E1ED8" w:rsidRDefault="003E1ED8" w:rsidP="000909A2">
      <w:pPr>
        <w:jc w:val="center"/>
      </w:pPr>
    </w:p>
    <w:p w:rsidR="003E1ED8" w:rsidRDefault="003E1ED8" w:rsidP="000909A2">
      <w:pPr>
        <w:jc w:val="center"/>
      </w:pPr>
    </w:p>
    <w:p w:rsidR="003E1ED8" w:rsidRDefault="003E1ED8" w:rsidP="000909A2">
      <w:pPr>
        <w:jc w:val="center"/>
      </w:pPr>
    </w:p>
    <w:p w:rsidR="00191920" w:rsidRDefault="00F20C3C" w:rsidP="000909A2">
      <w:pPr>
        <w:jc w:val="center"/>
      </w:pPr>
      <w:r>
        <w:rPr>
          <w:noProof/>
        </w:rPr>
        <w:drawing>
          <wp:inline distT="0" distB="0" distL="0" distR="0">
            <wp:extent cx="3949211" cy="733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2616" cy="7340574"/>
                    </a:xfrm>
                    <a:prstGeom prst="rect">
                      <a:avLst/>
                    </a:prstGeom>
                    <a:noFill/>
                    <a:ln>
                      <a:noFill/>
                    </a:ln>
                  </pic:spPr>
                </pic:pic>
              </a:graphicData>
            </a:graphic>
          </wp:inline>
        </w:drawing>
      </w:r>
    </w:p>
    <w:p w:rsidR="00ED5103" w:rsidRDefault="00ED5103" w:rsidP="00ED5103">
      <w:r>
        <w:t>Figure 2. Time series of populations at different slopes.</w:t>
      </w:r>
    </w:p>
    <w:p w:rsidR="0079321A" w:rsidRDefault="0079321A"/>
    <w:p w:rsidR="0079321A" w:rsidRDefault="0079321A">
      <w:r>
        <w:rPr>
          <w:noProof/>
        </w:rPr>
        <w:drawing>
          <wp:inline distT="0" distB="0" distL="0" distR="0">
            <wp:extent cx="45720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rsidR="00ED5103" w:rsidRDefault="00ED5103" w:rsidP="00ED5103">
      <w:r>
        <w:t>Figure 3. (a) Lambda1 as a function of the spawning biomass distribution CV. (b) 1/DR as a function of the spawning biomass distribution CV.</w:t>
      </w:r>
    </w:p>
    <w:p w:rsidR="0079321A" w:rsidRDefault="0079321A"/>
    <w:p w:rsidR="0079321A" w:rsidRDefault="0079321A"/>
    <w:p w:rsidR="0079321A" w:rsidRDefault="0079321A"/>
    <w:p w:rsidR="00ED5103" w:rsidRDefault="00ED5103"/>
    <w:p w:rsidR="0079321A" w:rsidRDefault="0079321A">
      <w:r>
        <w:rPr>
          <w:noProof/>
        </w:rPr>
        <w:drawing>
          <wp:inline distT="0" distB="0" distL="0" distR="0">
            <wp:extent cx="5172501" cy="7389287"/>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3941" cy="7391344"/>
                    </a:xfrm>
                    <a:prstGeom prst="rect">
                      <a:avLst/>
                    </a:prstGeom>
                    <a:noFill/>
                    <a:ln>
                      <a:noFill/>
                    </a:ln>
                  </pic:spPr>
                </pic:pic>
              </a:graphicData>
            </a:graphic>
          </wp:inline>
        </w:drawing>
      </w:r>
    </w:p>
    <w:p w:rsidR="0079321A" w:rsidRDefault="00ED5103">
      <w:r>
        <w:t>Figure 4. Spectrum of all 16 cod populations. Y-axis is log scale.</w:t>
      </w:r>
    </w:p>
    <w:p w:rsidR="0079321A" w:rsidRDefault="0079321A"/>
    <w:p w:rsidR="00ED5103" w:rsidRDefault="00ED5103"/>
    <w:p w:rsidR="00ED5103" w:rsidRDefault="00ED5103"/>
    <w:p w:rsidR="0079321A" w:rsidRDefault="0079321A">
      <w:r>
        <w:rPr>
          <w:noProof/>
        </w:rPr>
        <w:drawing>
          <wp:inline distT="0" distB="0" distL="0" distR="0">
            <wp:extent cx="5486400" cy="595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950585"/>
                    </a:xfrm>
                    <a:prstGeom prst="rect">
                      <a:avLst/>
                    </a:prstGeom>
                    <a:noFill/>
                    <a:ln>
                      <a:noFill/>
                    </a:ln>
                  </pic:spPr>
                </pic:pic>
              </a:graphicData>
            </a:graphic>
          </wp:inline>
        </w:drawing>
      </w:r>
    </w:p>
    <w:p w:rsidR="00ED5103" w:rsidRDefault="00ED5103" w:rsidP="00ED5103">
      <w:r>
        <w:t>Figure 5. Cumulative variance with higher frequencies. Note: y-axis starts at 0.7.</w:t>
      </w:r>
    </w:p>
    <w:p w:rsidR="0079321A" w:rsidRDefault="0079321A"/>
    <w:p w:rsidR="0079321A" w:rsidRDefault="0079321A"/>
    <w:p w:rsidR="0079321A" w:rsidRDefault="0079321A"/>
    <w:p w:rsidR="0079321A" w:rsidRDefault="0079321A"/>
    <w:p w:rsidR="0079321A" w:rsidRDefault="003F4F09">
      <w:r>
        <w:rPr>
          <w:noProof/>
        </w:rPr>
        <w:drawing>
          <wp:inline distT="0" distB="0" distL="0" distR="0">
            <wp:extent cx="4858603" cy="728790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4357" cy="7296536"/>
                    </a:xfrm>
                    <a:prstGeom prst="rect">
                      <a:avLst/>
                    </a:prstGeom>
                    <a:noFill/>
                    <a:ln>
                      <a:noFill/>
                    </a:ln>
                  </pic:spPr>
                </pic:pic>
              </a:graphicData>
            </a:graphic>
          </wp:inline>
        </w:drawing>
      </w:r>
    </w:p>
    <w:p w:rsidR="00ED5103" w:rsidRPr="00744D61" w:rsidRDefault="00ED5103" w:rsidP="00ED5103">
      <w:r w:rsidRPr="00744D61">
        <w:t>Figure 6. (a) Relationship between total variance and lambda1. (b) Relationship between fraction of high frequency variance at 1/DR.</w:t>
      </w:r>
    </w:p>
    <w:p w:rsidR="003F4F09" w:rsidRDefault="003F4F09"/>
    <w:p w:rsidR="003F4F09" w:rsidRDefault="00ED5103">
      <w:bookmarkStart w:id="0" w:name="_GoBack"/>
      <w:bookmarkEnd w:id="0"/>
      <w:r w:rsidRPr="00487461">
        <w:rPr>
          <w:b/>
          <w:noProof/>
        </w:rPr>
        <mc:AlternateContent>
          <mc:Choice Requires="wps">
            <w:drawing>
              <wp:anchor distT="45720" distB="45720" distL="114300" distR="114300" simplePos="0" relativeHeight="251660288" behindDoc="0" locked="0" layoutInCell="1" allowOverlap="1" wp14:anchorId="50790D12" wp14:editId="4EF75856">
                <wp:simplePos x="0" y="0"/>
                <wp:positionH relativeFrom="column">
                  <wp:posOffset>1200150</wp:posOffset>
                </wp:positionH>
                <wp:positionV relativeFrom="paragraph">
                  <wp:posOffset>3181985</wp:posOffset>
                </wp:positionV>
                <wp:extent cx="7767955" cy="1404620"/>
                <wp:effectExtent l="953" t="0" r="5397" b="5398"/>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67955" cy="1404620"/>
                        </a:xfrm>
                        <a:prstGeom prst="rect">
                          <a:avLst/>
                        </a:prstGeom>
                        <a:solidFill>
                          <a:srgbClr val="FFFFFF"/>
                        </a:solidFill>
                        <a:ln w="9525">
                          <a:noFill/>
                          <a:miter lim="800000"/>
                          <a:headEnd/>
                          <a:tailEnd/>
                        </a:ln>
                      </wps:spPr>
                      <wps:txbx>
                        <w:txbxContent>
                          <w:p w:rsidR="00ED5103" w:rsidRPr="00D86888" w:rsidRDefault="00ED5103" w:rsidP="00ED5103">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ED5103" w:rsidRPr="00744D61" w:rsidRDefault="00ED5103" w:rsidP="00ED5103"/>
                          <w:p w:rsidR="00ED5103" w:rsidRDefault="00ED5103" w:rsidP="00ED51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0790D12" id="_x0000_t202" coordsize="21600,21600" o:spt="202" path="m,l,21600r21600,l21600,xe">
                <v:stroke joinstyle="miter"/>
                <v:path gradientshapeok="t" o:connecttype="rect"/>
              </v:shapetype>
              <v:shape id="Text Box 2" o:spid="_x0000_s1026" type="#_x0000_t202" style="position:absolute;margin-left:94.5pt;margin-top:250.55pt;width:611.65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" stroked="f">
                <v:textbox style="mso-fit-shape-to-text:t">
                  <w:txbxContent>
                    <w:p w:rsidR="00ED5103" w:rsidRPr="00D86888" w:rsidRDefault="00ED5103" w:rsidP="00ED5103">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ED5103" w:rsidRPr="00744D61" w:rsidRDefault="00ED5103" w:rsidP="00ED5103"/>
                    <w:p w:rsidR="00ED5103" w:rsidRDefault="00ED5103" w:rsidP="00ED5103"/>
                  </w:txbxContent>
                </v:textbox>
                <w10:wrap type="square"/>
              </v:shape>
            </w:pict>
          </mc:Fallback>
        </mc:AlternateContent>
      </w:r>
      <w:r w:rsidR="003F4F09">
        <w:rPr>
          <w:noProof/>
        </w:rPr>
        <w:drawing>
          <wp:anchor distT="0" distB="0" distL="114300" distR="114300" simplePos="0" relativeHeight="251658240" behindDoc="0" locked="0" layoutInCell="1" allowOverlap="1">
            <wp:simplePos x="0" y="0"/>
            <wp:positionH relativeFrom="margin">
              <wp:posOffset>-1618999</wp:posOffset>
            </wp:positionH>
            <wp:positionV relativeFrom="paragraph">
              <wp:posOffset>1780222</wp:posOffset>
            </wp:positionV>
            <wp:extent cx="7732249" cy="4217591"/>
            <wp:effectExtent l="4762" t="0" r="7303" b="7302"/>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732249" cy="421759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F4F0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2EBA" w:rsidRDefault="00E52EBA" w:rsidP="000437A6">
      <w:pPr>
        <w:spacing w:after="0" w:line="240" w:lineRule="auto"/>
      </w:pPr>
      <w:r>
        <w:separator/>
      </w:r>
    </w:p>
  </w:endnote>
  <w:endnote w:type="continuationSeparator" w:id="0">
    <w:p w:rsidR="00E52EBA" w:rsidRDefault="00E52EBA" w:rsidP="00043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6" w:rsidRDefault="00043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273740"/>
      <w:docPartObj>
        <w:docPartGallery w:val="Page Numbers (Bottom of Page)"/>
        <w:docPartUnique/>
      </w:docPartObj>
    </w:sdtPr>
    <w:sdtEndPr>
      <w:rPr>
        <w:noProof/>
      </w:rPr>
    </w:sdtEndPr>
    <w:sdtContent>
      <w:p w:rsidR="003F4F09" w:rsidRDefault="003F4F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437A6" w:rsidRDefault="00043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6" w:rsidRDefault="00043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2EBA" w:rsidRDefault="00E52EBA" w:rsidP="000437A6">
      <w:pPr>
        <w:spacing w:after="0" w:line="240" w:lineRule="auto"/>
      </w:pPr>
      <w:r>
        <w:separator/>
      </w:r>
    </w:p>
  </w:footnote>
  <w:footnote w:type="continuationSeparator" w:id="0">
    <w:p w:rsidR="00E52EBA" w:rsidRDefault="00E52EBA" w:rsidP="00043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6" w:rsidRDefault="00043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6" w:rsidRDefault="000437A6" w:rsidP="000437A6">
    <w:pPr>
      <w:pStyle w:val="Header"/>
    </w:pPr>
    <w:r>
      <w:t xml:space="preserve">Mortality parameter: </w:t>
    </w:r>
    <w:proofErr w:type="spellStart"/>
    <w:r>
      <w:t>Gislason</w:t>
    </w:r>
    <w:proofErr w:type="spellEnd"/>
    <w:r>
      <w:t xml:space="preserve"> </w:t>
    </w:r>
    <w:r>
      <w:tab/>
      <w:t xml:space="preserve">                      </w:t>
    </w:r>
    <w:r>
      <w:tab/>
    </w:r>
    <w:proofErr w:type="spellStart"/>
    <w:r>
      <w:t>sigmaR</w:t>
    </w:r>
    <w:proofErr w:type="spellEnd"/>
    <w:r>
      <w:t xml:space="preserve"> = 0.3</w:t>
    </w:r>
  </w:p>
  <w:p w:rsidR="000437A6" w:rsidRDefault="000437A6" w:rsidP="000437A6">
    <w:pPr>
      <w:pStyle w:val="Header"/>
    </w:pPr>
    <w:r>
      <w:t xml:space="preserve">Survivals on sub-diagonal:   </w:t>
    </w:r>
    <m:oMath>
      <m:sSup>
        <m:sSupPr>
          <m:ctrlPr>
            <w:rPr>
              <w:rFonts w:ascii="Cambria Math" w:hAnsi="Cambria Math"/>
              <w:i/>
            </w:rPr>
          </m:ctrlPr>
        </m:sSupPr>
        <m:e>
          <m:r>
            <w:rPr>
              <w:rFonts w:ascii="Cambria Math" w:hAnsi="Cambria Math"/>
            </w:rPr>
            <m:t>e</m:t>
          </m:r>
        </m:e>
        <m:sup>
          <m:r>
            <w:rPr>
              <w:rFonts w:ascii="Cambria Math" w:hAnsi="Cambria Math"/>
            </w:rPr>
            <m:t>-Gislason</m:t>
          </m:r>
        </m:sup>
      </m:sSup>
    </m:oMath>
    <w:r>
      <w:rPr>
        <w:rFonts w:eastAsiaTheme="minorEastAsia"/>
      </w:rPr>
      <w:tab/>
    </w:r>
    <w:r>
      <w:rPr>
        <w:rFonts w:eastAsiaTheme="minorEastAsia"/>
      </w:rPr>
      <w:tab/>
    </w:r>
    <w:r>
      <w:t xml:space="preserve">smoother for spectral analysis = 43 </w:t>
    </w:r>
    <w:proofErr w:type="spellStart"/>
    <w:r>
      <w:t>yr</w:t>
    </w:r>
    <w:proofErr w:type="spellEnd"/>
  </w:p>
  <w:p w:rsidR="000437A6" w:rsidRDefault="000437A6">
    <w:pPr>
      <w:pStyle w:val="Header"/>
    </w:pPr>
    <w:r>
      <w:t xml:space="preserve">Fecundity-at-age adjustment: </w:t>
    </w:r>
    <w:r>
      <w:rPr>
        <w:rFonts w:eastAsiaTheme="minorEastAsia"/>
      </w:rPr>
      <w:t xml:space="preserve">  </w:t>
    </w:r>
    <m:oMath>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hAnsi="Cambria Math"/>
                </w:rPr>
                <m:t>f*</m:t>
              </m:r>
              <m:d>
                <m:dPr>
                  <m:ctrlPr>
                    <w:rPr>
                      <w:rFonts w:ascii="Cambria Math" w:hAnsi="Cambria Math"/>
                      <w:i/>
                    </w:rPr>
                  </m:ctrlPr>
                </m:dPr>
                <m:e>
                  <m:f>
                    <m:fPr>
                      <m:type m:val="lin"/>
                      <m:ctrlPr>
                        <w:rPr>
                          <w:rFonts w:ascii="Cambria Math" w:hAnsi="Cambria Math"/>
                          <w:i/>
                        </w:rPr>
                      </m:ctrlPr>
                    </m:fPr>
                    <m:num>
                      <m:r>
                        <w:rPr>
                          <w:rFonts w:ascii="Cambria Math" w:hAnsi="Cambria Math"/>
                        </w:rPr>
                        <m:t>15</m:t>
                      </m:r>
                    </m:num>
                    <m:den>
                      <m:r>
                        <w:rPr>
                          <w:rFonts w:ascii="Cambria Math" w:hAnsi="Cambria Math"/>
                        </w:rPr>
                        <m:t>LEP</m:t>
                      </m:r>
                    </m:den>
                  </m:f>
                </m:e>
              </m:d>
            </m:num>
            <m:den>
              <m:r>
                <w:rPr>
                  <w:rFonts w:ascii="Cambria Math" w:eastAsiaTheme="minorEastAsia" w:hAnsi="Cambria Math"/>
                </w:rPr>
                <m:t>maxage</m:t>
              </m:r>
            </m:den>
          </m:f>
        </m:e>
      </m:d>
      <m:r>
        <w:rPr>
          <w:rFonts w:ascii="Cambria Math" w:hAnsi="Cambria Math"/>
        </w:rPr>
        <m:t>*k</m:t>
      </m:r>
    </m:oMath>
    <w:r>
      <w:rPr>
        <w:rFonts w:eastAsiaTheme="minor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6" w:rsidRDefault="000437A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63"/>
    <w:rsid w:val="000437A6"/>
    <w:rsid w:val="000909A2"/>
    <w:rsid w:val="00191920"/>
    <w:rsid w:val="003E1ED8"/>
    <w:rsid w:val="003F4F09"/>
    <w:rsid w:val="004E1863"/>
    <w:rsid w:val="0079321A"/>
    <w:rsid w:val="007B7BBE"/>
    <w:rsid w:val="00863668"/>
    <w:rsid w:val="00B679D2"/>
    <w:rsid w:val="00C361D0"/>
    <w:rsid w:val="00C44191"/>
    <w:rsid w:val="00CF2FDF"/>
    <w:rsid w:val="00E44443"/>
    <w:rsid w:val="00E52EBA"/>
    <w:rsid w:val="00ED5103"/>
    <w:rsid w:val="00F20C3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C92A"/>
  <w15:chartTrackingRefBased/>
  <w15:docId w15:val="{16CD5B93-C4D4-4684-B72E-7C598028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7A6"/>
  </w:style>
  <w:style w:type="paragraph" w:styleId="Footer">
    <w:name w:val="footer"/>
    <w:basedOn w:val="Normal"/>
    <w:link w:val="FooterChar"/>
    <w:uiPriority w:val="99"/>
    <w:unhideWhenUsed/>
    <w:rsid w:val="00043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7A6"/>
  </w:style>
  <w:style w:type="character" w:styleId="PlaceholderText">
    <w:name w:val="Placeholder Text"/>
    <w:basedOn w:val="DefaultParagraphFont"/>
    <w:uiPriority w:val="99"/>
    <w:semiHidden/>
    <w:rsid w:val="00043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83</Words>
  <Characters>476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Provost</dc:creator>
  <cp:keywords/>
  <dc:description/>
  <cp:lastModifiedBy>Mikaela Provost</cp:lastModifiedBy>
  <cp:revision>8</cp:revision>
  <dcterms:created xsi:type="dcterms:W3CDTF">2019-07-02T22:05:00Z</dcterms:created>
  <dcterms:modified xsi:type="dcterms:W3CDTF">2019-07-03T17:21:00Z</dcterms:modified>
</cp:coreProperties>
</file>