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2A" w:rsidRPr="0024677A" w:rsidRDefault="007F0B2A">
      <w:pPr>
        <w:rPr>
          <w:b/>
          <w:sz w:val="48"/>
          <w:szCs w:val="48"/>
          <w:u w:val="single"/>
        </w:rPr>
      </w:pPr>
      <w:r w:rsidRPr="0024677A">
        <w:rPr>
          <w:b/>
          <w:sz w:val="48"/>
          <w:szCs w:val="48"/>
          <w:u w:val="single"/>
        </w:rPr>
        <w:t>User Guide</w:t>
      </w:r>
    </w:p>
    <w:p w:rsidR="007F0B2A" w:rsidRPr="0024677A" w:rsidRDefault="007D5C8D">
      <w:pPr>
        <w:rPr>
          <w:sz w:val="32"/>
          <w:szCs w:val="32"/>
          <w:u w:val="single"/>
        </w:rPr>
      </w:pPr>
      <w:r>
        <w:rPr>
          <w:sz w:val="32"/>
          <w:szCs w:val="32"/>
          <w:u w:val="single"/>
        </w:rPr>
        <w:t xml:space="preserve">Hardware </w:t>
      </w:r>
      <w:r w:rsidR="007F0B2A" w:rsidRPr="0024677A">
        <w:rPr>
          <w:sz w:val="32"/>
          <w:szCs w:val="32"/>
          <w:u w:val="single"/>
        </w:rPr>
        <w:t>Configuration</w:t>
      </w:r>
    </w:p>
    <w:p w:rsidR="000218F9"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 xml:space="preserve">This software is designed to interface with up to three </w:t>
      </w:r>
      <w:proofErr w:type="spellStart"/>
      <w:r w:rsidRPr="0024677A">
        <w:rPr>
          <w:rFonts w:asciiTheme="minorHAnsi" w:hAnsiTheme="minorHAnsi"/>
        </w:rPr>
        <w:t>Keithley</w:t>
      </w:r>
      <w:proofErr w:type="spellEnd"/>
      <w:r w:rsidRPr="0024677A">
        <w:rPr>
          <w:rFonts w:asciiTheme="minorHAnsi" w:hAnsiTheme="minorHAnsi"/>
        </w:rPr>
        <w:t xml:space="preserve"> 2700 digital multimeters with two 7705 switching cards installed in each. </w:t>
      </w:r>
    </w:p>
    <w:p w:rsidR="000218F9" w:rsidRDefault="000218F9" w:rsidP="007F0B2A">
      <w:pPr>
        <w:pStyle w:val="NormalWeb"/>
        <w:spacing w:before="0" w:beforeAutospacing="0" w:after="0" w:afterAutospacing="0"/>
        <w:rPr>
          <w:rFonts w:asciiTheme="minorHAnsi" w:hAnsiTheme="minorHAnsi"/>
        </w:rPr>
      </w:pPr>
      <w:r>
        <w:rPr>
          <w:rFonts w:asciiTheme="minorHAnsi" w:hAnsiTheme="minorHAnsi"/>
        </w:rPr>
        <w:t xml:space="preserve">To install the switching cards: </w:t>
      </w:r>
    </w:p>
    <w:p w:rsidR="000218F9" w:rsidRDefault="000218F9"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Slide the switching card into the back of the multimeter, ensuring the connector on the card mates with the connector inside the multimeter.</w:t>
      </w:r>
    </w:p>
    <w:p w:rsidR="000218F9" w:rsidRDefault="000218F9"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 xml:space="preserve">Line up the </w:t>
      </w:r>
      <w:r w:rsidR="00062D52">
        <w:rPr>
          <w:rFonts w:asciiTheme="minorHAnsi" w:hAnsiTheme="minorHAnsi"/>
        </w:rPr>
        <w:t xml:space="preserve">screws on the switching units with the holes on the </w:t>
      </w:r>
      <w:proofErr w:type="spellStart"/>
      <w:r w:rsidR="00062D52">
        <w:rPr>
          <w:rFonts w:asciiTheme="minorHAnsi" w:hAnsiTheme="minorHAnsi"/>
        </w:rPr>
        <w:t>Keithley</w:t>
      </w:r>
      <w:proofErr w:type="spellEnd"/>
      <w:r w:rsidR="00062D52">
        <w:rPr>
          <w:rFonts w:asciiTheme="minorHAnsi" w:hAnsiTheme="minorHAnsi"/>
        </w:rPr>
        <w:t xml:space="preserve"> mount and tighten.</w:t>
      </w:r>
    </w:p>
    <w:p w:rsidR="00062D52" w:rsidRDefault="00062D52"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Repeat for the second switching card.</w:t>
      </w:r>
    </w:p>
    <w:p w:rsidR="00062D52" w:rsidRDefault="00062D52" w:rsidP="00062D52">
      <w:pPr>
        <w:pStyle w:val="NormalWeb"/>
        <w:spacing w:before="0" w:beforeAutospacing="0" w:after="0" w:afterAutospacing="0"/>
        <w:rPr>
          <w:rFonts w:asciiTheme="minorHAnsi" w:hAnsiTheme="minorHAnsi"/>
        </w:rPr>
      </w:pPr>
      <w:r>
        <w:rPr>
          <w:rFonts w:asciiTheme="minorHAnsi" w:hAnsiTheme="minorHAnsi"/>
        </w:rPr>
        <w:t xml:space="preserve">If more than one </w:t>
      </w:r>
      <w:proofErr w:type="spellStart"/>
      <w:r>
        <w:rPr>
          <w:rFonts w:asciiTheme="minorHAnsi" w:hAnsiTheme="minorHAnsi"/>
        </w:rPr>
        <w:t>Keithley</w:t>
      </w:r>
      <w:proofErr w:type="spellEnd"/>
      <w:r>
        <w:rPr>
          <w:rFonts w:asciiTheme="minorHAnsi" w:hAnsiTheme="minorHAnsi"/>
        </w:rPr>
        <w:t xml:space="preserve"> is being used, they must be chained together via the IEEE-488 ports on the rear of the device before connection to the PC. The connection between the </w:t>
      </w:r>
      <w:proofErr w:type="spellStart"/>
      <w:r>
        <w:rPr>
          <w:rFonts w:asciiTheme="minorHAnsi" w:hAnsiTheme="minorHAnsi"/>
        </w:rPr>
        <w:t>Keithley</w:t>
      </w:r>
      <w:proofErr w:type="spellEnd"/>
      <w:r>
        <w:rPr>
          <w:rFonts w:asciiTheme="minorHAnsi" w:hAnsiTheme="minorHAnsi"/>
        </w:rPr>
        <w:t>(s) and the PC requires a National instruments IEEE-488 to USB connection</w:t>
      </w:r>
      <w:r w:rsidR="00427F07">
        <w:rPr>
          <w:rFonts w:asciiTheme="minorHAnsi" w:hAnsiTheme="minorHAnsi"/>
        </w:rPr>
        <w:t xml:space="preserve"> and the National Instruments drivers to be installed.</w:t>
      </w:r>
    </w:p>
    <w:p w:rsidR="00E96B6D" w:rsidRDefault="00E96B6D" w:rsidP="00062D52">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Pr>
          <w:rFonts w:asciiTheme="minorHAnsi" w:hAnsiTheme="minorHAnsi"/>
        </w:rPr>
        <w:t>Keithley</w:t>
      </w:r>
      <w:proofErr w:type="spellEnd"/>
      <w:r>
        <w:rPr>
          <w:rFonts w:asciiTheme="minorHAnsi" w:hAnsiTheme="minorHAnsi"/>
        </w:rPr>
        <w:t xml:space="preserve"> </w:t>
      </w:r>
    </w:p>
    <w:p w:rsidR="007F0B2A" w:rsidRPr="0024677A"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Any legal GPIB address can be used, but it is recommended that they be changed from the default (16) on all multimeters to avoid naming conflicts in the event of a default to factory settings.</w:t>
      </w:r>
    </w:p>
    <w:p w:rsidR="007F0B2A" w:rsidRPr="0024677A"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The GPIB address can be changed via the front panel by:</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On the front panel of the </w:t>
      </w:r>
      <w:proofErr w:type="spellStart"/>
      <w:r w:rsidRPr="0024677A">
        <w:rPr>
          <w:rFonts w:asciiTheme="minorHAnsi" w:hAnsiTheme="minorHAnsi"/>
        </w:rPr>
        <w:t>Keithley</w:t>
      </w:r>
      <w:proofErr w:type="spellEnd"/>
      <w:r w:rsidRPr="0024677A">
        <w:rPr>
          <w:rFonts w:asciiTheme="minorHAnsi" w:hAnsiTheme="minorHAnsi"/>
        </w:rPr>
        <w:t xml:space="preserve"> press the </w:t>
      </w:r>
      <w:r w:rsidR="0024677A">
        <w:rPr>
          <w:rFonts w:asciiTheme="minorHAnsi" w:hAnsiTheme="minorHAnsi"/>
        </w:rPr>
        <w:t>“</w:t>
      </w:r>
      <w:r w:rsidRPr="0024677A">
        <w:rPr>
          <w:rFonts w:asciiTheme="minorHAnsi" w:hAnsiTheme="minorHAnsi"/>
        </w:rPr>
        <w:t>Shift</w:t>
      </w:r>
      <w:r w:rsidR="0024677A">
        <w:rPr>
          <w:rFonts w:asciiTheme="minorHAnsi" w:hAnsiTheme="minorHAnsi"/>
        </w:rPr>
        <w:t>”</w:t>
      </w:r>
      <w:r w:rsidRPr="0024677A">
        <w:rPr>
          <w:rFonts w:asciiTheme="minorHAnsi" w:hAnsiTheme="minorHAnsi"/>
        </w:rPr>
        <w:t xml:space="preserve"> button</w:t>
      </w:r>
      <w:r w:rsidR="00E96B6D">
        <w:rPr>
          <w:rFonts w:asciiTheme="minorHAnsi" w:hAnsiTheme="minorHAnsi"/>
        </w:rPr>
        <w:t xml:space="preserve"> once to access the second level of front panel controls. The multimeter display should show “SHIFT” when the shift mode is active.</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Press the </w:t>
      </w:r>
      <w:r w:rsidR="0024677A">
        <w:rPr>
          <w:rFonts w:asciiTheme="minorHAnsi" w:hAnsiTheme="minorHAnsi"/>
        </w:rPr>
        <w:t>“</w:t>
      </w:r>
      <w:r w:rsidRPr="0024677A">
        <w:rPr>
          <w:rFonts w:asciiTheme="minorHAnsi" w:hAnsiTheme="minorHAnsi"/>
        </w:rPr>
        <w:t>Exit</w:t>
      </w:r>
      <w:r w:rsidR="0024677A">
        <w:rPr>
          <w:rFonts w:asciiTheme="minorHAnsi" w:hAnsiTheme="minorHAnsi"/>
        </w:rPr>
        <w:t>”</w:t>
      </w:r>
      <w:r w:rsidRPr="0024677A">
        <w:rPr>
          <w:rFonts w:asciiTheme="minorHAnsi" w:hAnsiTheme="minorHAnsi"/>
        </w:rPr>
        <w:t xml:space="preserve"> button (with shift this is the </w:t>
      </w:r>
      <w:r w:rsidR="0024677A">
        <w:rPr>
          <w:rFonts w:asciiTheme="minorHAnsi" w:hAnsiTheme="minorHAnsi"/>
        </w:rPr>
        <w:t>“</w:t>
      </w:r>
      <w:r w:rsidRPr="0024677A">
        <w:rPr>
          <w:rFonts w:asciiTheme="minorHAnsi" w:hAnsiTheme="minorHAnsi"/>
        </w:rPr>
        <w:t>GPIB</w:t>
      </w:r>
      <w:r w:rsidR="0024677A">
        <w:rPr>
          <w:rFonts w:asciiTheme="minorHAnsi" w:hAnsiTheme="minorHAnsi"/>
        </w:rPr>
        <w:t>”</w:t>
      </w:r>
      <w:r w:rsidRPr="0024677A">
        <w:rPr>
          <w:rFonts w:asciiTheme="minorHAnsi" w:hAnsiTheme="minorHAnsi"/>
        </w:rPr>
        <w:t xml:space="preserve"> button)</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Press the up arrow button to access the GPIB address menu option</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Press the right arrow button to access the digits of the GPIB address. These can be changed with the up and down arrow buttons</w:t>
      </w:r>
    </w:p>
    <w:p w:rsidR="0024677A" w:rsidRPr="0024677A" w:rsidRDefault="007F0B2A" w:rsidP="007F0B2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Press </w:t>
      </w:r>
      <w:r w:rsidR="0024677A">
        <w:rPr>
          <w:rFonts w:asciiTheme="minorHAnsi" w:hAnsiTheme="minorHAnsi"/>
        </w:rPr>
        <w:t>“</w:t>
      </w:r>
      <w:r w:rsidRPr="0024677A">
        <w:rPr>
          <w:rFonts w:asciiTheme="minorHAnsi" w:hAnsiTheme="minorHAnsi"/>
        </w:rPr>
        <w:t>Enter</w:t>
      </w:r>
      <w:r w:rsidR="0024677A">
        <w:rPr>
          <w:rFonts w:asciiTheme="minorHAnsi" w:hAnsiTheme="minorHAnsi"/>
        </w:rPr>
        <w:t>”</w:t>
      </w:r>
      <w:r w:rsidRPr="0024677A">
        <w:rPr>
          <w:rFonts w:asciiTheme="minorHAnsi" w:hAnsiTheme="minorHAnsi"/>
        </w:rPr>
        <w:t xml:space="preserve"> on the desired address to set it</w:t>
      </w:r>
    </w:p>
    <w:p w:rsidR="007F0B2A" w:rsidRDefault="004C513B" w:rsidP="0024677A">
      <w:pPr>
        <w:pStyle w:val="NormalWeb"/>
        <w:spacing w:before="0" w:beforeAutospacing="0" w:after="0" w:afterAutospacing="0"/>
        <w:rPr>
          <w:rFonts w:asciiTheme="minorHAnsi" w:hAnsiTheme="minorHAnsi"/>
        </w:rPr>
      </w:pPr>
      <w:r>
        <w:rPr>
          <w:rFonts w:asciiTheme="minorHAnsi" w:hAnsiTheme="minorHAnsi"/>
        </w:rPr>
        <w:t>If using more than one multimeter, the</w:t>
      </w:r>
      <w:r w:rsidR="007F0B2A" w:rsidRPr="0024677A">
        <w:rPr>
          <w:rFonts w:asciiTheme="minorHAnsi" w:hAnsiTheme="minorHAnsi"/>
        </w:rPr>
        <w:t xml:space="preserve"> GPIB addresses </w:t>
      </w:r>
      <w:r w:rsidR="00563785" w:rsidRPr="00563785">
        <w:rPr>
          <w:rFonts w:asciiTheme="minorHAnsi" w:hAnsiTheme="minorHAnsi"/>
          <w:b/>
        </w:rPr>
        <w:t>must</w:t>
      </w:r>
      <w:r w:rsidR="00563785">
        <w:rPr>
          <w:rFonts w:asciiTheme="minorHAnsi" w:hAnsiTheme="minorHAnsi"/>
        </w:rPr>
        <w:t xml:space="preserve"> be</w:t>
      </w:r>
      <w:r w:rsidR="007F0B2A" w:rsidRPr="0024677A">
        <w:rPr>
          <w:rFonts w:asciiTheme="minorHAnsi" w:hAnsiTheme="minorHAnsi"/>
        </w:rPr>
        <w:t xml:space="preserve"> </w:t>
      </w:r>
      <w:r>
        <w:rPr>
          <w:rFonts w:asciiTheme="minorHAnsi" w:hAnsiTheme="minorHAnsi"/>
        </w:rPr>
        <w:t>d</w:t>
      </w:r>
      <w:r w:rsidR="007F0B2A" w:rsidRPr="0024677A">
        <w:rPr>
          <w:rFonts w:asciiTheme="minorHAnsi" w:hAnsiTheme="minorHAnsi"/>
        </w:rPr>
        <w:t>istinct</w:t>
      </w:r>
      <w:r w:rsidR="0024677A">
        <w:rPr>
          <w:rFonts w:asciiTheme="minorHAnsi" w:hAnsiTheme="minorHAnsi"/>
        </w:rPr>
        <w:t>.</w:t>
      </w:r>
    </w:p>
    <w:p w:rsidR="00922D1D" w:rsidRDefault="00922D1D" w:rsidP="0024677A">
      <w:pPr>
        <w:pStyle w:val="NormalWeb"/>
        <w:spacing w:before="0" w:beforeAutospacing="0" w:after="0" w:afterAutospacing="0"/>
        <w:rPr>
          <w:rFonts w:asciiTheme="minorHAnsi" w:hAnsiTheme="minorHAnsi"/>
        </w:rPr>
      </w:pPr>
    </w:p>
    <w:p w:rsidR="0024677A" w:rsidRDefault="004C513B" w:rsidP="0024677A">
      <w:pPr>
        <w:pStyle w:val="NormalWeb"/>
        <w:spacing w:before="0" w:beforeAutospacing="0" w:after="0" w:afterAutospacing="0"/>
        <w:rPr>
          <w:rFonts w:asciiTheme="minorHAnsi" w:hAnsiTheme="minorHAnsi"/>
        </w:rPr>
      </w:pPr>
      <w:r>
        <w:rPr>
          <w:rFonts w:asciiTheme="minorHAnsi" w:hAnsiTheme="minorHAnsi"/>
        </w:rPr>
        <w:t>Finally the multimeter(s) must be connected to the switching units via the 50 pin GPIB connectors on the rear of each device. Looking at the devices from the rear, the corresponding output and input connections are shown below.</w:t>
      </w:r>
    </w:p>
    <w:p w:rsidR="004C513B" w:rsidRDefault="006C56BD" w:rsidP="0024677A">
      <w:pPr>
        <w:pStyle w:val="NormalWeb"/>
        <w:spacing w:before="0" w:beforeAutospacing="0" w:after="0" w:afterAutospacing="0"/>
        <w:rPr>
          <w:rFonts w:asciiTheme="minorHAnsi" w:hAnsiTheme="minorHAnsi"/>
        </w:rPr>
      </w:pPr>
      <w:r>
        <w:rPr>
          <w:rFonts w:asciiTheme="minorHAnsi" w:hAnsiTheme="minorHAnsi"/>
          <w:noProof/>
        </w:rPr>
        <w:lastRenderedPageBreak/>
        <w:drawing>
          <wp:inline distT="0" distB="0" distL="0" distR="0">
            <wp:extent cx="5346700" cy="22313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rconnectors.png"/>
                    <pic:cNvPicPr/>
                  </pic:nvPicPr>
                  <pic:blipFill>
                    <a:blip r:embed="rId8">
                      <a:extLst>
                        <a:ext uri="{28A0092B-C50C-407E-A947-70E740481C1C}">
                          <a14:useLocalDpi xmlns:a14="http://schemas.microsoft.com/office/drawing/2010/main" val="0"/>
                        </a:ext>
                      </a:extLst>
                    </a:blip>
                    <a:stretch>
                      <a:fillRect/>
                    </a:stretch>
                  </pic:blipFill>
                  <pic:spPr>
                    <a:xfrm>
                      <a:off x="0" y="0"/>
                      <a:ext cx="5346700" cy="2231390"/>
                    </a:xfrm>
                    <a:prstGeom prst="rect">
                      <a:avLst/>
                    </a:prstGeom>
                  </pic:spPr>
                </pic:pic>
              </a:graphicData>
            </a:graphic>
          </wp:inline>
        </w:drawing>
      </w:r>
    </w:p>
    <w:p w:rsidR="009728DF" w:rsidRDefault="009728DF" w:rsidP="0024677A">
      <w:pPr>
        <w:pStyle w:val="NormalWeb"/>
        <w:spacing w:before="0" w:beforeAutospacing="0" w:after="0" w:afterAutospacing="0"/>
        <w:rPr>
          <w:rFonts w:asciiTheme="minorHAnsi" w:hAnsiTheme="minorHAnsi"/>
        </w:rPr>
      </w:pPr>
      <w:r>
        <w:rPr>
          <w:rFonts w:asciiTheme="minorHAnsi" w:hAnsiTheme="minorHAnsi"/>
        </w:rPr>
        <w:t xml:space="preserve">The Biologic </w:t>
      </w:r>
      <w:proofErr w:type="spellStart"/>
      <w:r>
        <w:rPr>
          <w:rFonts w:asciiTheme="minorHAnsi" w:hAnsiTheme="minorHAnsi"/>
        </w:rPr>
        <w:t>potentiostats</w:t>
      </w:r>
      <w:proofErr w:type="spellEnd"/>
      <w:r>
        <w:rPr>
          <w:rFonts w:asciiTheme="minorHAnsi" w:hAnsiTheme="minorHAnsi"/>
        </w:rPr>
        <w:t xml:space="preserve"> must be set up and calibrated as described in their respective manuals, available through EC-Lab. The output cable of the potentiostat has six banana-plugs labelled:</w:t>
      </w:r>
    </w:p>
    <w:p w:rsidR="009728DF" w:rsidRDefault="009728DF" w:rsidP="009728DF">
      <w:pPr>
        <w:pStyle w:val="NormalWeb"/>
        <w:numPr>
          <w:ilvl w:val="0"/>
          <w:numId w:val="16"/>
        </w:numPr>
        <w:spacing w:before="0" w:beforeAutospacing="0" w:after="0" w:afterAutospacing="0"/>
        <w:rPr>
          <w:rFonts w:asciiTheme="minorHAnsi" w:hAnsiTheme="minorHAnsi"/>
        </w:rPr>
      </w:pPr>
      <w:r>
        <w:rPr>
          <w:rFonts w:asciiTheme="minorHAnsi" w:hAnsiTheme="minorHAnsi"/>
        </w:rPr>
        <w:t>REF 1</w:t>
      </w:r>
    </w:p>
    <w:p w:rsidR="009728DF" w:rsidRDefault="009728DF" w:rsidP="009728DF">
      <w:pPr>
        <w:pStyle w:val="NormalWeb"/>
        <w:numPr>
          <w:ilvl w:val="0"/>
          <w:numId w:val="16"/>
        </w:numPr>
        <w:spacing w:before="0" w:beforeAutospacing="0" w:after="0" w:afterAutospacing="0"/>
        <w:rPr>
          <w:rFonts w:asciiTheme="minorHAnsi" w:hAnsiTheme="minorHAnsi"/>
        </w:rPr>
      </w:pPr>
      <w:r>
        <w:rPr>
          <w:rFonts w:asciiTheme="minorHAnsi" w:hAnsiTheme="minorHAnsi"/>
        </w:rPr>
        <w:t>REF 2</w:t>
      </w:r>
    </w:p>
    <w:p w:rsidR="009728DF" w:rsidRDefault="009728DF" w:rsidP="009728DF">
      <w:pPr>
        <w:pStyle w:val="NormalWeb"/>
        <w:numPr>
          <w:ilvl w:val="0"/>
          <w:numId w:val="16"/>
        </w:numPr>
        <w:spacing w:before="0" w:beforeAutospacing="0" w:after="0" w:afterAutospacing="0"/>
        <w:rPr>
          <w:rFonts w:asciiTheme="minorHAnsi" w:hAnsiTheme="minorHAnsi"/>
        </w:rPr>
      </w:pPr>
      <w:r>
        <w:rPr>
          <w:rFonts w:asciiTheme="minorHAnsi" w:hAnsiTheme="minorHAnsi"/>
        </w:rPr>
        <w:t>REF 3</w:t>
      </w:r>
    </w:p>
    <w:p w:rsidR="009728DF" w:rsidRDefault="009728DF" w:rsidP="009728DF">
      <w:pPr>
        <w:pStyle w:val="NormalWeb"/>
        <w:numPr>
          <w:ilvl w:val="0"/>
          <w:numId w:val="16"/>
        </w:numPr>
        <w:spacing w:before="0" w:beforeAutospacing="0" w:after="0" w:afterAutospacing="0"/>
        <w:rPr>
          <w:rFonts w:asciiTheme="minorHAnsi" w:hAnsiTheme="minorHAnsi"/>
        </w:rPr>
      </w:pPr>
      <w:r>
        <w:rPr>
          <w:rFonts w:asciiTheme="minorHAnsi" w:hAnsiTheme="minorHAnsi"/>
        </w:rPr>
        <w:t>GROUND</w:t>
      </w:r>
    </w:p>
    <w:p w:rsidR="009728DF" w:rsidRDefault="009728DF" w:rsidP="009728DF">
      <w:pPr>
        <w:pStyle w:val="NormalWeb"/>
        <w:numPr>
          <w:ilvl w:val="0"/>
          <w:numId w:val="16"/>
        </w:numPr>
        <w:spacing w:before="0" w:beforeAutospacing="0" w:after="0" w:afterAutospacing="0"/>
        <w:rPr>
          <w:rFonts w:asciiTheme="minorHAnsi" w:hAnsiTheme="minorHAnsi"/>
        </w:rPr>
      </w:pPr>
      <w:r>
        <w:rPr>
          <w:rFonts w:asciiTheme="minorHAnsi" w:hAnsiTheme="minorHAnsi"/>
        </w:rPr>
        <w:t>CE/CA1</w:t>
      </w:r>
    </w:p>
    <w:p w:rsidR="000C3C63" w:rsidRDefault="009728DF" w:rsidP="000C3C63">
      <w:pPr>
        <w:pStyle w:val="NormalWeb"/>
        <w:numPr>
          <w:ilvl w:val="0"/>
          <w:numId w:val="16"/>
        </w:numPr>
        <w:spacing w:before="0" w:beforeAutospacing="0" w:after="0" w:afterAutospacing="0"/>
        <w:rPr>
          <w:rFonts w:asciiTheme="minorHAnsi" w:hAnsiTheme="minorHAnsi"/>
        </w:rPr>
      </w:pPr>
      <w:r>
        <w:rPr>
          <w:rFonts w:asciiTheme="minorHAnsi" w:hAnsiTheme="minorHAnsi"/>
        </w:rPr>
        <w:t>WE/CA2</w:t>
      </w:r>
    </w:p>
    <w:p w:rsidR="000C3C63" w:rsidRPr="000C3C63" w:rsidRDefault="000C3C63" w:rsidP="000C3C63">
      <w:pPr>
        <w:pStyle w:val="NormalWeb"/>
        <w:spacing w:before="0" w:beforeAutospacing="0" w:after="0" w:afterAutospacing="0"/>
        <w:ind w:left="720"/>
        <w:rPr>
          <w:rFonts w:asciiTheme="minorHAnsi" w:hAnsiTheme="minorHAnsi"/>
        </w:rPr>
      </w:pPr>
    </w:p>
    <w:p w:rsidR="004C513B" w:rsidRDefault="000C3C63">
      <w:pPr>
        <w:rPr>
          <w:rFonts w:eastAsia="Times New Roman" w:cs="Times New Roman"/>
          <w:sz w:val="24"/>
          <w:szCs w:val="24"/>
        </w:rPr>
      </w:pPr>
      <w:r>
        <w:rPr>
          <w:rFonts w:eastAsia="Times New Roman" w:cs="Times New Roman"/>
          <w:sz w:val="24"/>
          <w:szCs w:val="24"/>
        </w:rPr>
        <w:t>To connect the potentiostat to the scanning unit the following connections must be made:</w:t>
      </w:r>
    </w:p>
    <w:p w:rsidR="000C3C63" w:rsidRDefault="000C3C63" w:rsidP="000C3C63">
      <w:pPr>
        <w:pStyle w:val="ListParagraph"/>
        <w:numPr>
          <w:ilvl w:val="0"/>
          <w:numId w:val="17"/>
        </w:numPr>
        <w:rPr>
          <w:rFonts w:eastAsia="Times New Roman" w:cs="Times New Roman"/>
          <w:sz w:val="24"/>
          <w:szCs w:val="24"/>
        </w:rPr>
      </w:pPr>
      <w:r>
        <w:rPr>
          <w:rFonts w:eastAsia="Times New Roman" w:cs="Times New Roman"/>
          <w:sz w:val="24"/>
          <w:szCs w:val="24"/>
        </w:rPr>
        <w:t>Connect REF 1 to the green wire: the positive voltage wire</w:t>
      </w:r>
    </w:p>
    <w:p w:rsidR="000C3C63" w:rsidRDefault="000C3C63" w:rsidP="000C3C63">
      <w:pPr>
        <w:pStyle w:val="ListParagraph"/>
        <w:numPr>
          <w:ilvl w:val="0"/>
          <w:numId w:val="17"/>
        </w:numPr>
        <w:rPr>
          <w:rFonts w:eastAsia="Times New Roman" w:cs="Times New Roman"/>
          <w:sz w:val="24"/>
          <w:szCs w:val="24"/>
        </w:rPr>
      </w:pPr>
      <w:r>
        <w:rPr>
          <w:rFonts w:eastAsia="Times New Roman" w:cs="Times New Roman"/>
          <w:sz w:val="24"/>
          <w:szCs w:val="24"/>
        </w:rPr>
        <w:t>Plug REF 3 into REF 2 and connect to the black wire: the negative voltage wire</w:t>
      </w:r>
    </w:p>
    <w:p w:rsidR="000C3C63" w:rsidRDefault="000C3C63" w:rsidP="000C3C63">
      <w:pPr>
        <w:pStyle w:val="ListParagraph"/>
        <w:numPr>
          <w:ilvl w:val="0"/>
          <w:numId w:val="17"/>
        </w:numPr>
        <w:rPr>
          <w:rFonts w:eastAsia="Times New Roman" w:cs="Times New Roman"/>
          <w:sz w:val="24"/>
          <w:szCs w:val="24"/>
        </w:rPr>
      </w:pPr>
      <w:r>
        <w:rPr>
          <w:rFonts w:eastAsia="Times New Roman" w:cs="Times New Roman"/>
          <w:sz w:val="24"/>
          <w:szCs w:val="24"/>
        </w:rPr>
        <w:t>Connect GROUND to the bare metal wire: the common ground</w:t>
      </w:r>
    </w:p>
    <w:p w:rsidR="000C3C63" w:rsidRDefault="000C3C63" w:rsidP="000C3C63">
      <w:pPr>
        <w:pStyle w:val="ListParagraph"/>
        <w:numPr>
          <w:ilvl w:val="0"/>
          <w:numId w:val="17"/>
        </w:numPr>
        <w:rPr>
          <w:rFonts w:eastAsia="Times New Roman" w:cs="Times New Roman"/>
          <w:sz w:val="24"/>
          <w:szCs w:val="24"/>
        </w:rPr>
      </w:pPr>
      <w:r>
        <w:rPr>
          <w:rFonts w:eastAsia="Times New Roman" w:cs="Times New Roman"/>
          <w:sz w:val="24"/>
          <w:szCs w:val="24"/>
        </w:rPr>
        <w:t>Connect CE/CA1 to the white wire: the negative current wire</w:t>
      </w:r>
    </w:p>
    <w:p w:rsidR="000C3C63" w:rsidRDefault="000C3C63" w:rsidP="000C3C63">
      <w:pPr>
        <w:pStyle w:val="ListParagraph"/>
        <w:numPr>
          <w:ilvl w:val="0"/>
          <w:numId w:val="17"/>
        </w:numPr>
        <w:rPr>
          <w:rFonts w:eastAsia="Times New Roman" w:cs="Times New Roman"/>
          <w:sz w:val="24"/>
          <w:szCs w:val="24"/>
        </w:rPr>
      </w:pPr>
      <w:r>
        <w:rPr>
          <w:rFonts w:eastAsia="Times New Roman" w:cs="Times New Roman"/>
          <w:sz w:val="24"/>
          <w:szCs w:val="24"/>
        </w:rPr>
        <w:t>Connect WE/CA2 to the red wire: the positive current wire</w:t>
      </w:r>
    </w:p>
    <w:p w:rsidR="000C3C63" w:rsidRDefault="000C3C63" w:rsidP="000C3C63">
      <w:pPr>
        <w:pStyle w:val="ListParagraph"/>
        <w:numPr>
          <w:ilvl w:val="0"/>
          <w:numId w:val="17"/>
        </w:numPr>
        <w:rPr>
          <w:rFonts w:eastAsia="Times New Roman" w:cs="Times New Roman"/>
          <w:sz w:val="24"/>
          <w:szCs w:val="24"/>
        </w:rPr>
      </w:pPr>
      <w:r>
        <w:rPr>
          <w:rFonts w:eastAsia="Times New Roman" w:cs="Times New Roman"/>
          <w:sz w:val="24"/>
          <w:szCs w:val="24"/>
        </w:rPr>
        <w:t>Ensure the connections made are good</w:t>
      </w:r>
    </w:p>
    <w:p w:rsidR="000C3C63" w:rsidRPr="000C3C63" w:rsidRDefault="000C3C63" w:rsidP="000C3C63">
      <w:pPr>
        <w:rPr>
          <w:rFonts w:eastAsia="Times New Roman" w:cs="Times New Roman"/>
          <w:sz w:val="24"/>
          <w:szCs w:val="24"/>
        </w:rPr>
      </w:pPr>
      <w:r>
        <w:rPr>
          <w:rFonts w:eastAsia="Times New Roman" w:cs="Times New Roman"/>
          <w:sz w:val="24"/>
          <w:szCs w:val="24"/>
        </w:rPr>
        <w:t xml:space="preserve">The potentiostat must also be connected to the </w:t>
      </w:r>
      <w:proofErr w:type="spellStart"/>
      <w:r>
        <w:rPr>
          <w:rFonts w:eastAsia="Times New Roman" w:cs="Times New Roman"/>
          <w:sz w:val="24"/>
          <w:szCs w:val="24"/>
        </w:rPr>
        <w:t>Keithley</w:t>
      </w:r>
      <w:proofErr w:type="spellEnd"/>
      <w:r>
        <w:rPr>
          <w:rFonts w:eastAsia="Times New Roman" w:cs="Times New Roman"/>
          <w:sz w:val="24"/>
          <w:szCs w:val="24"/>
        </w:rPr>
        <w:t xml:space="preserve"> multimeter for the triggering capability. The trigger port on the </w:t>
      </w:r>
      <w:r w:rsidR="004932B7">
        <w:rPr>
          <w:rFonts w:eastAsia="Times New Roman" w:cs="Times New Roman"/>
          <w:sz w:val="24"/>
          <w:szCs w:val="24"/>
        </w:rPr>
        <w:t xml:space="preserve">Biologic </w:t>
      </w:r>
      <w:r>
        <w:rPr>
          <w:rFonts w:eastAsia="Times New Roman" w:cs="Times New Roman"/>
          <w:sz w:val="24"/>
          <w:szCs w:val="24"/>
        </w:rPr>
        <w:t>potentiostat is a DB9 connector located on the faceplate</w:t>
      </w:r>
      <w:r w:rsidR="004932B7">
        <w:rPr>
          <w:rFonts w:eastAsia="Times New Roman" w:cs="Times New Roman"/>
          <w:sz w:val="24"/>
          <w:szCs w:val="24"/>
        </w:rPr>
        <w:t xml:space="preserve"> with female pins. The trigger port on the </w:t>
      </w:r>
      <w:proofErr w:type="spellStart"/>
      <w:r w:rsidR="004932B7">
        <w:rPr>
          <w:rFonts w:eastAsia="Times New Roman" w:cs="Times New Roman"/>
          <w:sz w:val="24"/>
          <w:szCs w:val="24"/>
        </w:rPr>
        <w:t>Keithley</w:t>
      </w:r>
      <w:proofErr w:type="spellEnd"/>
      <w:r w:rsidR="004932B7">
        <w:rPr>
          <w:rFonts w:eastAsia="Times New Roman" w:cs="Times New Roman"/>
          <w:sz w:val="24"/>
          <w:szCs w:val="24"/>
        </w:rPr>
        <w:t xml:space="preserve"> multimeter is a DIN8 connector located on the </w:t>
      </w:r>
      <w:proofErr w:type="spellStart"/>
      <w:r w:rsidR="004932B7">
        <w:rPr>
          <w:rFonts w:eastAsia="Times New Roman" w:cs="Times New Roman"/>
          <w:sz w:val="24"/>
          <w:szCs w:val="24"/>
        </w:rPr>
        <w:t>backplate</w:t>
      </w:r>
      <w:proofErr w:type="spellEnd"/>
      <w:r w:rsidR="004932B7">
        <w:rPr>
          <w:rFonts w:eastAsia="Times New Roman" w:cs="Times New Roman"/>
          <w:sz w:val="24"/>
          <w:szCs w:val="24"/>
        </w:rPr>
        <w:t xml:space="preserve"> with female pins. The schematics for these connectors are shown </w:t>
      </w:r>
      <w:r w:rsidR="004932B7">
        <w:rPr>
          <w:rFonts w:eastAsia="Times New Roman" w:cs="Times New Roman"/>
          <w:sz w:val="24"/>
          <w:szCs w:val="24"/>
        </w:rPr>
        <w:lastRenderedPageBreak/>
        <w:t>below with a description for the corresponding pins.</w:t>
      </w:r>
      <w:r w:rsidR="004932B7">
        <w:rPr>
          <w:rFonts w:eastAsia="Times New Roman" w:cs="Times New Roman"/>
          <w:noProof/>
          <w:sz w:val="24"/>
          <w:szCs w:val="24"/>
        </w:rPr>
        <w:drawing>
          <wp:inline distT="0" distB="0" distL="0" distR="0">
            <wp:extent cx="5943600" cy="515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ologickeithleyports.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56200"/>
                    </a:xfrm>
                    <a:prstGeom prst="rect">
                      <a:avLst/>
                    </a:prstGeom>
                  </pic:spPr>
                </pic:pic>
              </a:graphicData>
            </a:graphic>
          </wp:inline>
        </w:drawing>
      </w:r>
    </w:p>
    <w:p w:rsidR="004932B7" w:rsidRDefault="004932B7">
      <w:pPr>
        <w:rPr>
          <w:rFonts w:eastAsia="Times New Roman" w:cs="Times New Roman"/>
          <w:sz w:val="24"/>
          <w:szCs w:val="24"/>
        </w:rPr>
      </w:pPr>
      <w:r>
        <w:rPr>
          <w:rFonts w:eastAsia="Times New Roman" w:cs="Times New Roman"/>
          <w:sz w:val="24"/>
          <w:szCs w:val="24"/>
        </w:rPr>
        <w:t xml:space="preserve">To connect these trigger ports together, a male DIN8 to male DB9 cable is needed and </w:t>
      </w:r>
      <w:r w:rsidRPr="004932B7">
        <w:rPr>
          <w:rFonts w:eastAsia="Times New Roman" w:cs="Times New Roman"/>
          <w:b/>
          <w:sz w:val="24"/>
          <w:szCs w:val="24"/>
        </w:rPr>
        <w:t>must</w:t>
      </w:r>
      <w:r>
        <w:rPr>
          <w:rFonts w:eastAsia="Times New Roman" w:cs="Times New Roman"/>
          <w:sz w:val="24"/>
          <w:szCs w:val="24"/>
        </w:rPr>
        <w:t xml:space="preserve"> be wired as follows:</w:t>
      </w:r>
    </w:p>
    <w:p w:rsidR="004932B7" w:rsidRDefault="004932B7" w:rsidP="004932B7">
      <w:pPr>
        <w:pStyle w:val="ListParagraph"/>
        <w:numPr>
          <w:ilvl w:val="0"/>
          <w:numId w:val="18"/>
        </w:numPr>
        <w:rPr>
          <w:rFonts w:eastAsia="Times New Roman" w:cs="Times New Roman"/>
          <w:sz w:val="24"/>
          <w:szCs w:val="24"/>
        </w:rPr>
      </w:pPr>
      <w:r>
        <w:rPr>
          <w:rFonts w:eastAsia="Times New Roman" w:cs="Times New Roman"/>
          <w:sz w:val="24"/>
          <w:szCs w:val="24"/>
        </w:rPr>
        <w:t xml:space="preserve">DIN8 </w:t>
      </w:r>
      <w:r w:rsidR="00CF3FD4">
        <w:rPr>
          <w:rFonts w:eastAsia="Times New Roman" w:cs="Times New Roman"/>
          <w:sz w:val="24"/>
          <w:szCs w:val="24"/>
        </w:rPr>
        <w:t xml:space="preserve">pin 1 </w:t>
      </w:r>
      <w:r>
        <w:rPr>
          <w:rFonts w:eastAsia="Times New Roman" w:cs="Times New Roman"/>
          <w:sz w:val="24"/>
          <w:szCs w:val="24"/>
        </w:rPr>
        <w:t>to</w:t>
      </w:r>
      <w:r w:rsidR="00CF3FD4">
        <w:rPr>
          <w:rFonts w:eastAsia="Times New Roman" w:cs="Times New Roman"/>
          <w:sz w:val="24"/>
          <w:szCs w:val="24"/>
        </w:rPr>
        <w:t xml:space="preserve"> DB9 pin 8</w:t>
      </w:r>
    </w:p>
    <w:p w:rsidR="00CF3FD4" w:rsidRDefault="00CF3FD4" w:rsidP="004932B7">
      <w:pPr>
        <w:pStyle w:val="ListParagraph"/>
        <w:numPr>
          <w:ilvl w:val="0"/>
          <w:numId w:val="18"/>
        </w:numPr>
        <w:rPr>
          <w:rFonts w:eastAsia="Times New Roman" w:cs="Times New Roman"/>
          <w:sz w:val="24"/>
          <w:szCs w:val="24"/>
        </w:rPr>
      </w:pPr>
      <w:r>
        <w:rPr>
          <w:rFonts w:eastAsia="Times New Roman" w:cs="Times New Roman"/>
          <w:sz w:val="24"/>
          <w:szCs w:val="24"/>
        </w:rPr>
        <w:t xml:space="preserve">DIN8 pin 2 </w:t>
      </w:r>
      <w:r>
        <w:rPr>
          <w:rFonts w:eastAsia="Times New Roman" w:cs="Times New Roman"/>
          <w:sz w:val="24"/>
          <w:szCs w:val="24"/>
        </w:rPr>
        <w:t>to DB9 pin</w:t>
      </w:r>
      <w:r>
        <w:rPr>
          <w:rFonts w:eastAsia="Times New Roman" w:cs="Times New Roman"/>
          <w:sz w:val="24"/>
          <w:szCs w:val="24"/>
        </w:rPr>
        <w:t xml:space="preserve"> 4</w:t>
      </w:r>
    </w:p>
    <w:p w:rsidR="00CF3FD4" w:rsidRDefault="00CF3FD4" w:rsidP="004932B7">
      <w:pPr>
        <w:pStyle w:val="ListParagraph"/>
        <w:numPr>
          <w:ilvl w:val="0"/>
          <w:numId w:val="18"/>
        </w:numPr>
        <w:rPr>
          <w:rFonts w:eastAsia="Times New Roman" w:cs="Times New Roman"/>
          <w:sz w:val="24"/>
          <w:szCs w:val="24"/>
        </w:rPr>
      </w:pPr>
      <w:r>
        <w:rPr>
          <w:rFonts w:eastAsia="Times New Roman" w:cs="Times New Roman"/>
          <w:sz w:val="24"/>
          <w:szCs w:val="24"/>
        </w:rPr>
        <w:t xml:space="preserve">DIN8 pin 7 </w:t>
      </w:r>
      <w:r>
        <w:rPr>
          <w:rFonts w:eastAsia="Times New Roman" w:cs="Times New Roman"/>
          <w:sz w:val="24"/>
          <w:szCs w:val="24"/>
        </w:rPr>
        <w:t>to DB9 pin</w:t>
      </w:r>
      <w:r>
        <w:rPr>
          <w:rFonts w:eastAsia="Times New Roman" w:cs="Times New Roman"/>
          <w:sz w:val="24"/>
          <w:szCs w:val="24"/>
        </w:rPr>
        <w:t xml:space="preserve"> 7</w:t>
      </w:r>
    </w:p>
    <w:p w:rsidR="00CF3FD4" w:rsidRDefault="00CF3FD4" w:rsidP="004932B7">
      <w:pPr>
        <w:pStyle w:val="ListParagraph"/>
        <w:numPr>
          <w:ilvl w:val="0"/>
          <w:numId w:val="18"/>
        </w:numPr>
        <w:rPr>
          <w:rFonts w:eastAsia="Times New Roman" w:cs="Times New Roman"/>
          <w:sz w:val="24"/>
          <w:szCs w:val="24"/>
        </w:rPr>
      </w:pPr>
      <w:r>
        <w:rPr>
          <w:rFonts w:eastAsia="Times New Roman" w:cs="Times New Roman"/>
          <w:sz w:val="24"/>
          <w:szCs w:val="24"/>
        </w:rPr>
        <w:t xml:space="preserve">DIN8 pin 8 </w:t>
      </w:r>
      <w:r>
        <w:rPr>
          <w:rFonts w:eastAsia="Times New Roman" w:cs="Times New Roman"/>
          <w:sz w:val="24"/>
          <w:szCs w:val="24"/>
        </w:rPr>
        <w:t>to DB9 pin</w:t>
      </w:r>
      <w:r>
        <w:rPr>
          <w:rFonts w:eastAsia="Times New Roman" w:cs="Times New Roman"/>
          <w:sz w:val="24"/>
          <w:szCs w:val="24"/>
        </w:rPr>
        <w:t xml:space="preserve"> 7</w:t>
      </w:r>
    </w:p>
    <w:p w:rsidR="00CF3FD4" w:rsidRDefault="00CF3FD4" w:rsidP="00CF3FD4">
      <w:pPr>
        <w:rPr>
          <w:rFonts w:eastAsia="Times New Roman" w:cs="Times New Roman"/>
          <w:sz w:val="24"/>
          <w:szCs w:val="24"/>
        </w:rPr>
      </w:pPr>
      <w:r>
        <w:rPr>
          <w:rFonts w:eastAsia="Times New Roman" w:cs="Times New Roman"/>
          <w:sz w:val="24"/>
          <w:szCs w:val="24"/>
        </w:rPr>
        <w:t>The schematic for the cable ends is shown below, with the pin connections specified. Note the mirror image of the pins from the trigger ports shown above.</w:t>
      </w:r>
    </w:p>
    <w:p w:rsidR="00CF3FD4" w:rsidRPr="00CF3FD4" w:rsidRDefault="00CF3FD4" w:rsidP="00CF3FD4">
      <w:pPr>
        <w:rPr>
          <w:rFonts w:eastAsia="Times New Roman" w:cs="Times New Roman"/>
          <w:sz w:val="24"/>
          <w:szCs w:val="24"/>
        </w:rPr>
      </w:pPr>
      <w:r>
        <w:rPr>
          <w:rFonts w:eastAsia="Times New Roman" w:cs="Times New Roman"/>
          <w:noProof/>
          <w:sz w:val="24"/>
          <w:szCs w:val="24"/>
        </w:rPr>
        <w:lastRenderedPageBreak/>
        <w:drawing>
          <wp:inline distT="0" distB="0" distL="0" distR="0">
            <wp:extent cx="5943600" cy="3884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ologickeithleycable.sv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inline>
        </w:drawing>
      </w:r>
      <w:r>
        <w:rPr>
          <w:rFonts w:eastAsia="Times New Roman" w:cs="Times New Roman"/>
          <w:sz w:val="24"/>
          <w:szCs w:val="24"/>
        </w:rPr>
        <w:t xml:space="preserve"> </w:t>
      </w:r>
    </w:p>
    <w:p w:rsidR="004932B7" w:rsidRDefault="004932B7">
      <w:pPr>
        <w:rPr>
          <w:sz w:val="32"/>
          <w:szCs w:val="32"/>
          <w:u w:val="single"/>
        </w:rPr>
      </w:pPr>
    </w:p>
    <w:p w:rsidR="00CF3FD4" w:rsidRDefault="00CF3FD4">
      <w:pPr>
        <w:rPr>
          <w:sz w:val="32"/>
          <w:szCs w:val="32"/>
          <w:u w:val="single"/>
        </w:rPr>
      </w:pPr>
    </w:p>
    <w:p w:rsidR="00CF3FD4" w:rsidRDefault="00CF3FD4">
      <w:pPr>
        <w:rPr>
          <w:sz w:val="32"/>
          <w:szCs w:val="32"/>
          <w:u w:val="single"/>
        </w:rPr>
      </w:pPr>
    </w:p>
    <w:p w:rsidR="00CF3FD4" w:rsidRDefault="00CF3FD4">
      <w:pPr>
        <w:rPr>
          <w:sz w:val="32"/>
          <w:szCs w:val="32"/>
          <w:u w:val="single"/>
        </w:rPr>
      </w:pPr>
    </w:p>
    <w:p w:rsidR="00CF3FD4" w:rsidRDefault="00CF3FD4">
      <w:pPr>
        <w:rPr>
          <w:sz w:val="32"/>
          <w:szCs w:val="32"/>
          <w:u w:val="single"/>
        </w:rPr>
      </w:pPr>
    </w:p>
    <w:p w:rsidR="00CF3FD4" w:rsidRDefault="00CF3FD4">
      <w:pPr>
        <w:rPr>
          <w:sz w:val="32"/>
          <w:szCs w:val="32"/>
          <w:u w:val="single"/>
        </w:rPr>
      </w:pPr>
      <w:bookmarkStart w:id="0" w:name="_GoBack"/>
      <w:bookmarkEnd w:id="0"/>
    </w:p>
    <w:p w:rsidR="004932B7" w:rsidRDefault="004932B7">
      <w:pPr>
        <w:rPr>
          <w:sz w:val="32"/>
          <w:szCs w:val="32"/>
          <w:u w:val="single"/>
        </w:rPr>
      </w:pPr>
    </w:p>
    <w:p w:rsidR="004932B7" w:rsidRDefault="004932B7">
      <w:pPr>
        <w:rPr>
          <w:sz w:val="32"/>
          <w:szCs w:val="32"/>
          <w:u w:val="single"/>
        </w:rPr>
      </w:pPr>
    </w:p>
    <w:p w:rsidR="004932B7" w:rsidRDefault="004932B7">
      <w:pPr>
        <w:rPr>
          <w:sz w:val="32"/>
          <w:szCs w:val="32"/>
          <w:u w:val="single"/>
        </w:rPr>
      </w:pPr>
    </w:p>
    <w:p w:rsidR="004932B7" w:rsidRDefault="004932B7">
      <w:pPr>
        <w:rPr>
          <w:sz w:val="32"/>
          <w:szCs w:val="32"/>
          <w:u w:val="single"/>
        </w:rPr>
      </w:pPr>
    </w:p>
    <w:p w:rsidR="004932B7" w:rsidRDefault="004932B7">
      <w:pPr>
        <w:rPr>
          <w:sz w:val="32"/>
          <w:szCs w:val="32"/>
          <w:u w:val="single"/>
        </w:rPr>
      </w:pPr>
    </w:p>
    <w:p w:rsidR="007F0B2A" w:rsidRDefault="007F0B2A">
      <w:pPr>
        <w:rPr>
          <w:sz w:val="32"/>
          <w:szCs w:val="32"/>
          <w:u w:val="single"/>
        </w:rPr>
      </w:pPr>
      <w:r w:rsidRPr="0024677A">
        <w:rPr>
          <w:sz w:val="32"/>
          <w:szCs w:val="32"/>
          <w:u w:val="single"/>
        </w:rPr>
        <w:lastRenderedPageBreak/>
        <w:t>EC-Lab Settings</w:t>
      </w: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For this program to work with EC-Lab, the scanning r</w:t>
      </w:r>
      <w:r>
        <w:rPr>
          <w:rFonts w:asciiTheme="minorHAnsi" w:hAnsiTheme="minorHAnsi"/>
        </w:rPr>
        <w:t xml:space="preserve">outine </w:t>
      </w:r>
      <w:r w:rsidRPr="0024677A">
        <w:rPr>
          <w:rFonts w:asciiTheme="minorHAnsi" w:hAnsiTheme="minorHAnsi"/>
          <w:b/>
        </w:rPr>
        <w:t>must</w:t>
      </w:r>
      <w:r w:rsidRPr="0024677A">
        <w:rPr>
          <w:rFonts w:asciiTheme="minorHAnsi" w:hAnsiTheme="minorHAnsi"/>
        </w:rPr>
        <w:t xml:space="preserve"> be in the following format:</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(1.5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Trigger Out (Falling edge, 0.0004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t>
      </w:r>
      <w:r w:rsidR="00AA64B7">
        <w:rPr>
          <w:rFonts w:asciiTheme="minorHAnsi" w:hAnsiTheme="minorHAnsi"/>
        </w:rPr>
        <w:t>Open Circuit Voltage (10</w:t>
      </w:r>
      <w:r w:rsidRPr="0024677A">
        <w:rPr>
          <w:rFonts w:asciiTheme="minorHAnsi" w:hAnsiTheme="minorHAnsi"/>
        </w:rPr>
        <w:t xml:space="preserve"> seconds)</w:t>
      </w:r>
    </w:p>
    <w:p w:rsidR="0024677A" w:rsidRPr="0024677A" w:rsidRDefault="007D5C8D" w:rsidP="0024677A">
      <w:pPr>
        <w:pStyle w:val="NormalWeb"/>
        <w:numPr>
          <w:ilvl w:val="0"/>
          <w:numId w:val="4"/>
        </w:numPr>
        <w:spacing w:before="0" w:beforeAutospacing="0" w:after="0" w:afterAutospacing="0"/>
        <w:rPr>
          <w:rFonts w:asciiTheme="minorHAnsi" w:hAnsiTheme="minorHAnsi"/>
        </w:rPr>
      </w:pPr>
      <w:r>
        <w:rPr>
          <w:rFonts w:asciiTheme="minorHAnsi" w:hAnsiTheme="minorHAnsi"/>
          <w:noProof/>
        </w:rPr>
        <w:drawing>
          <wp:anchor distT="0" distB="0" distL="114300" distR="114300" simplePos="0" relativeHeight="251666432" behindDoc="0" locked="0" layoutInCell="1" allowOverlap="1">
            <wp:simplePos x="0" y="0"/>
            <wp:positionH relativeFrom="column">
              <wp:posOffset>3914775</wp:posOffset>
            </wp:positionH>
            <wp:positionV relativeFrom="paragraph">
              <wp:posOffset>12700</wp:posOffset>
            </wp:positionV>
            <wp:extent cx="1762125" cy="290068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lab routine.png"/>
                    <pic:cNvPicPr/>
                  </pic:nvPicPr>
                  <pic:blipFill>
                    <a:blip r:embed="rId11">
                      <a:extLst>
                        <a:ext uri="{28A0092B-C50C-407E-A947-70E740481C1C}">
                          <a14:useLocalDpi xmlns:a14="http://schemas.microsoft.com/office/drawing/2010/main" val="0"/>
                        </a:ext>
                      </a:extLst>
                    </a:blip>
                    <a:stretch>
                      <a:fillRect/>
                    </a:stretch>
                  </pic:blipFill>
                  <pic:spPr>
                    <a:xfrm>
                      <a:off x="0" y="0"/>
                      <a:ext cx="1762125" cy="2900680"/>
                    </a:xfrm>
                    <a:prstGeom prst="rect">
                      <a:avLst/>
                    </a:prstGeom>
                  </pic:spPr>
                </pic:pic>
              </a:graphicData>
            </a:graphic>
            <wp14:sizeRelH relativeFrom="margin">
              <wp14:pctWidth>0</wp14:pctWidth>
            </wp14:sizeRelH>
            <wp14:sizeRelV relativeFrom="margin">
              <wp14:pctHeight>0</wp14:pctHeight>
            </wp14:sizeRelV>
          </wp:anchor>
        </w:drawing>
      </w:r>
      <w:r w:rsidR="0024677A" w:rsidRPr="0024677A">
        <w:rPr>
          <w:rFonts w:asciiTheme="minorHAnsi" w:hAnsiTheme="minorHAnsi"/>
        </w:rPr>
        <w:t xml:space="preserve"> </w:t>
      </w:r>
      <w:r w:rsidR="00F75181">
        <w:rPr>
          <w:rFonts w:asciiTheme="minorHAnsi" w:hAnsiTheme="minorHAnsi"/>
        </w:rPr>
        <w:t>At least one s</w:t>
      </w:r>
      <w:r w:rsidR="0024677A" w:rsidRPr="0024677A">
        <w:rPr>
          <w:rFonts w:asciiTheme="minorHAnsi" w:hAnsiTheme="minorHAnsi"/>
        </w:rPr>
        <w:t>canning Routine (PEIS, GEIS, etc.)</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Trigger Out (Falling edge, 0.0004 seconds)</w:t>
      </w:r>
      <w:r w:rsidR="007D5C8D" w:rsidRPr="007D5C8D">
        <w:rPr>
          <w:rFonts w:asciiTheme="minorHAnsi" w:hAnsiTheme="minorHAnsi"/>
          <w:noProof/>
        </w:rPr>
        <w:t xml:space="preserve"> </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Loop (Go to step 3 until done)</w:t>
      </w:r>
    </w:p>
    <w:p w:rsidR="00AA64B7" w:rsidRDefault="00AA64B7" w:rsidP="0024677A">
      <w:pPr>
        <w:pStyle w:val="NormalWeb"/>
        <w:spacing w:before="0" w:beforeAutospacing="0" w:after="0" w:afterAutospacing="0"/>
        <w:rPr>
          <w:rFonts w:asciiTheme="minorHAnsi" w:hAnsiTheme="minorHAnsi"/>
        </w:rPr>
      </w:pPr>
    </w:p>
    <w:p w:rsidR="00AA64B7" w:rsidRDefault="00AA64B7" w:rsidP="0024677A">
      <w:pPr>
        <w:pStyle w:val="NormalWeb"/>
        <w:spacing w:before="0" w:beforeAutospacing="0" w:after="0" w:afterAutospacing="0"/>
        <w:rPr>
          <w:rFonts w:asciiTheme="minorHAnsi" w:hAnsiTheme="minorHAnsi"/>
        </w:rPr>
      </w:pPr>
    </w:p>
    <w:p w:rsid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The </w:t>
      </w:r>
      <w:r>
        <w:rPr>
          <w:rFonts w:asciiTheme="minorHAnsi" w:hAnsiTheme="minorHAnsi"/>
        </w:rPr>
        <w:t>“</w:t>
      </w:r>
      <w:r w:rsidRPr="0024677A">
        <w:rPr>
          <w:rFonts w:asciiTheme="minorHAnsi" w:hAnsiTheme="minorHAnsi"/>
        </w:rPr>
        <w:t>Wait</w:t>
      </w:r>
      <w:r>
        <w:rPr>
          <w:rFonts w:asciiTheme="minorHAnsi" w:hAnsiTheme="minorHAnsi"/>
        </w:rPr>
        <w:t>”</w:t>
      </w:r>
      <w:r w:rsidRPr="0024677A">
        <w:rPr>
          <w:rFonts w:asciiTheme="minorHAnsi" w:hAnsiTheme="minorHAnsi"/>
        </w:rPr>
        <w:t xml:space="preserve"> routines ensure that the </w:t>
      </w:r>
      <w:proofErr w:type="spellStart"/>
      <w:r w:rsidRPr="0024677A">
        <w:rPr>
          <w:rFonts w:asciiTheme="minorHAnsi" w:hAnsiTheme="minorHAnsi"/>
        </w:rPr>
        <w:t>Keithley</w:t>
      </w:r>
      <w:proofErr w:type="spellEnd"/>
      <w:r w:rsidRPr="0024677A">
        <w:rPr>
          <w:rFonts w:asciiTheme="minorHAnsi" w:hAnsiTheme="minorHAnsi"/>
        </w:rPr>
        <w:t xml:space="preserve"> has adequate time to receive and perform the commands sent by Visual Basic and to protect against </w:t>
      </w:r>
      <w:r w:rsidR="00A56BF7">
        <w:rPr>
          <w:rFonts w:asciiTheme="minorHAnsi" w:hAnsiTheme="minorHAnsi"/>
        </w:rPr>
        <w:t>premature scanning of an unopened channel.</w:t>
      </w:r>
    </w:p>
    <w:p w:rsidR="00E96B6D" w:rsidRPr="0024677A" w:rsidRDefault="00E96B6D" w:rsidP="0024677A">
      <w:pPr>
        <w:pStyle w:val="NormalWeb"/>
        <w:spacing w:before="0" w:beforeAutospacing="0" w:after="0" w:afterAutospacing="0"/>
        <w:rPr>
          <w:rFonts w:asciiTheme="minorHAnsi" w:hAnsiTheme="minorHAnsi"/>
        </w:rPr>
      </w:pP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An external trigger is sent from the connected potentiostat to the </w:t>
      </w:r>
      <w:proofErr w:type="spellStart"/>
      <w:r w:rsidRPr="0024677A">
        <w:rPr>
          <w:rFonts w:asciiTheme="minorHAnsi" w:hAnsiTheme="minorHAnsi"/>
        </w:rPr>
        <w:t>Keithley</w:t>
      </w:r>
      <w:proofErr w:type="spellEnd"/>
      <w:r w:rsidRPr="0024677A">
        <w:rPr>
          <w:rFonts w:asciiTheme="minorHAnsi" w:hAnsiTheme="minorHAnsi"/>
        </w:rPr>
        <w:t xml:space="preserve"> using the </w:t>
      </w:r>
      <w:r>
        <w:rPr>
          <w:rFonts w:asciiTheme="minorHAnsi" w:hAnsiTheme="minorHAnsi"/>
        </w:rPr>
        <w:t>“</w:t>
      </w:r>
      <w:r w:rsidRPr="0024677A">
        <w:rPr>
          <w:rFonts w:asciiTheme="minorHAnsi" w:hAnsiTheme="minorHAnsi"/>
        </w:rPr>
        <w:t>TO (Trigger Out)</w:t>
      </w:r>
      <w:r>
        <w:rPr>
          <w:rFonts w:asciiTheme="minorHAnsi" w:hAnsiTheme="minorHAnsi"/>
        </w:rPr>
        <w:t>”</w:t>
      </w:r>
      <w:r w:rsidRPr="0024677A">
        <w:rPr>
          <w:rFonts w:asciiTheme="minorHAnsi" w:hAnsiTheme="minorHAnsi"/>
        </w:rPr>
        <w:t xml:space="preserve"> routine. This trigger is configured to be a 400 microsecond falling edge, which meets the specification for an input trigger given in the </w:t>
      </w:r>
      <w:proofErr w:type="spellStart"/>
      <w:r w:rsidRPr="0024677A">
        <w:rPr>
          <w:rFonts w:asciiTheme="minorHAnsi" w:hAnsiTheme="minorHAnsi"/>
        </w:rPr>
        <w:t>Keithley</w:t>
      </w:r>
      <w:proofErr w:type="spellEnd"/>
      <w:r w:rsidRPr="0024677A">
        <w:rPr>
          <w:rFonts w:asciiTheme="minorHAnsi" w:hAnsiTheme="minorHAnsi"/>
        </w:rPr>
        <w:t xml:space="preserve"> 2700 manual.</w:t>
      </w:r>
    </w:p>
    <w:p w:rsidR="00E96B6D" w:rsidRDefault="00E96B6D" w:rsidP="0024677A">
      <w:pPr>
        <w:pStyle w:val="NormalWeb"/>
        <w:spacing w:before="0" w:beforeAutospacing="0" w:after="0" w:afterAutospacing="0"/>
        <w:rPr>
          <w:rFonts w:asciiTheme="minorHAnsi" w:hAnsiTheme="minorHAnsi"/>
        </w:rPr>
      </w:pPr>
    </w:p>
    <w:p w:rsidR="00AA64B7" w:rsidRDefault="00AA64B7" w:rsidP="0024677A">
      <w:pPr>
        <w:pStyle w:val="NormalWeb"/>
        <w:spacing w:before="0" w:beforeAutospacing="0" w:after="0" w:afterAutospacing="0"/>
        <w:rPr>
          <w:rFonts w:asciiTheme="minorHAnsi" w:hAnsiTheme="minorHAnsi"/>
        </w:rPr>
      </w:pPr>
      <w:r>
        <w:rPr>
          <w:rFonts w:asciiTheme="minorHAnsi" w:hAnsiTheme="minorHAnsi"/>
        </w:rPr>
        <w:t xml:space="preserve">The “OCV” technique is similar to the “WAIT” routine but allows the potentiostat to recalibrate when a new cell is connected. This is necessary for getting accurate measurements of a cell. </w:t>
      </w:r>
    </w:p>
    <w:p w:rsidR="00AA64B7" w:rsidRDefault="00AA64B7" w:rsidP="0024677A">
      <w:pPr>
        <w:pStyle w:val="NormalWeb"/>
        <w:spacing w:before="0" w:beforeAutospacing="0" w:after="0" w:afterAutospacing="0"/>
        <w:rPr>
          <w:rFonts w:asciiTheme="minorHAnsi" w:hAnsiTheme="minorHAnsi"/>
        </w:rPr>
      </w:pP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The scanning routine will most commonly be the </w:t>
      </w:r>
      <w:proofErr w:type="spellStart"/>
      <w:r w:rsidRPr="0024677A">
        <w:rPr>
          <w:rFonts w:asciiTheme="minorHAnsi" w:hAnsiTheme="minorHAnsi"/>
        </w:rPr>
        <w:t>Potentio</w:t>
      </w:r>
      <w:proofErr w:type="spellEnd"/>
      <w:r w:rsidRPr="0024677A">
        <w:rPr>
          <w:rFonts w:asciiTheme="minorHAnsi" w:hAnsiTheme="minorHAnsi"/>
        </w:rPr>
        <w:t xml:space="preserve"> Electrochemical Impedance Spectroscopy (PEIS) scan with parameters specified by the user via a settings file or through the EC-Lab software. However, any other scanning procedure could be used if multiple channels with switching are required.</w:t>
      </w:r>
      <w:r w:rsidR="00F75181">
        <w:rPr>
          <w:rFonts w:asciiTheme="minorHAnsi" w:hAnsiTheme="minorHAnsi"/>
        </w:rPr>
        <w:t xml:space="preserve"> It is also possible to run multiple scans on the same channel by inserting mor</w:t>
      </w:r>
      <w:r w:rsidR="00AA64B7">
        <w:rPr>
          <w:rFonts w:asciiTheme="minorHAnsi" w:hAnsiTheme="minorHAnsi"/>
        </w:rPr>
        <w:t>e scanning routines between “OCV” and the following “WAIT”</w:t>
      </w:r>
      <w:r w:rsidR="00F75181">
        <w:rPr>
          <w:rFonts w:asciiTheme="minorHAnsi" w:hAnsiTheme="minorHAnsi"/>
        </w:rPr>
        <w:t>.</w:t>
      </w:r>
    </w:p>
    <w:p w:rsidR="00E96B6D" w:rsidRDefault="00E96B6D" w:rsidP="0024677A">
      <w:pPr>
        <w:pStyle w:val="NormalWeb"/>
        <w:spacing w:before="0" w:beforeAutospacing="0" w:after="0" w:afterAutospacing="0"/>
        <w:rPr>
          <w:rFonts w:asciiTheme="minorHAnsi" w:hAnsiTheme="minorHAnsi"/>
        </w:rPr>
      </w:pPr>
    </w:p>
    <w:p w:rsid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When performing scans over multiple channels, the </w:t>
      </w:r>
      <w:r>
        <w:rPr>
          <w:rFonts w:asciiTheme="minorHAnsi" w:hAnsiTheme="minorHAnsi"/>
        </w:rPr>
        <w:t>“</w:t>
      </w:r>
      <w:r w:rsidRPr="0024677A">
        <w:rPr>
          <w:rFonts w:asciiTheme="minorHAnsi" w:hAnsiTheme="minorHAnsi"/>
        </w:rPr>
        <w:t>Loop</w:t>
      </w:r>
      <w:r>
        <w:rPr>
          <w:rFonts w:asciiTheme="minorHAnsi" w:hAnsiTheme="minorHAnsi"/>
        </w:rPr>
        <w:t>”</w:t>
      </w:r>
      <w:r w:rsidRPr="0024677A">
        <w:rPr>
          <w:rFonts w:asciiTheme="minorHAnsi" w:hAnsiTheme="minorHAnsi"/>
        </w:rPr>
        <w:t xml:space="preserve"> routine is used to move the scan back to step 3 a specified number of times until the scan is done. For a scan over N channels, the loop should be set to return N-1 times.</w:t>
      </w:r>
    </w:p>
    <w:p w:rsidR="007D5C8D" w:rsidRDefault="007D5C8D" w:rsidP="0024677A">
      <w:pPr>
        <w:pStyle w:val="NormalWeb"/>
        <w:spacing w:before="0" w:beforeAutospacing="0" w:after="0" w:afterAutospacing="0"/>
        <w:rPr>
          <w:rFonts w:asciiTheme="minorHAnsi" w:hAnsiTheme="minorHAnsi"/>
        </w:rPr>
      </w:pPr>
    </w:p>
    <w:p w:rsidR="001D0DEC" w:rsidRDefault="001D0DEC" w:rsidP="0024677A">
      <w:pPr>
        <w:pStyle w:val="NormalWeb"/>
        <w:spacing w:before="0" w:beforeAutospacing="0" w:after="0" w:afterAutospacing="0"/>
        <w:rPr>
          <w:rFonts w:asciiTheme="minorHAnsi" w:hAnsiTheme="minorHAnsi"/>
        </w:rPr>
      </w:pPr>
      <w:r>
        <w:rPr>
          <w:rFonts w:asciiTheme="minorHAnsi" w:hAnsiTheme="minorHAnsi"/>
        </w:rPr>
        <w:t xml:space="preserve">An example </w:t>
      </w:r>
      <w:r w:rsidR="00A56BF7">
        <w:rPr>
          <w:rFonts w:asciiTheme="minorHAnsi" w:hAnsiTheme="minorHAnsi"/>
        </w:rPr>
        <w:t>routine</w:t>
      </w:r>
      <w:r w:rsidR="00187955">
        <w:rPr>
          <w:rFonts w:asciiTheme="minorHAnsi" w:hAnsiTheme="minorHAnsi"/>
        </w:rPr>
        <w:t xml:space="preserve"> is shown below, with the parameters visible</w:t>
      </w:r>
      <w:r>
        <w:rPr>
          <w:rFonts w:asciiTheme="minorHAnsi" w:hAnsiTheme="minorHAnsi"/>
        </w:rPr>
        <w:t>.</w:t>
      </w:r>
      <w:r w:rsidR="00187955">
        <w:rPr>
          <w:rFonts w:asciiTheme="minorHAnsi" w:hAnsiTheme="minorHAnsi"/>
        </w:rPr>
        <w:t xml:space="preserve"> The external trigger commands are both identical, so only one is shown to save space.</w:t>
      </w:r>
    </w:p>
    <w:p w:rsidR="0024677A" w:rsidRPr="0024677A" w:rsidRDefault="0024677A" w:rsidP="0024677A">
      <w:pPr>
        <w:pStyle w:val="NormalWeb"/>
        <w:spacing w:before="0" w:beforeAutospacing="0" w:after="0" w:afterAutospacing="0"/>
        <w:rPr>
          <w:rFonts w:asciiTheme="minorHAnsi" w:hAnsiTheme="minorHAnsi"/>
        </w:rPr>
      </w:pPr>
    </w:p>
    <w:p w:rsidR="001D0DEC" w:rsidRDefault="00AA64B7">
      <w:pPr>
        <w:rPr>
          <w:sz w:val="32"/>
          <w:szCs w:val="32"/>
          <w:u w:val="single"/>
        </w:rPr>
      </w:pPr>
      <w:r>
        <w:rPr>
          <w:noProof/>
        </w:rPr>
        <w:lastRenderedPageBreak/>
        <w:drawing>
          <wp:inline distT="0" distB="0" distL="0" distR="0">
            <wp:extent cx="4105275" cy="441463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lab wait1.png"/>
                    <pic:cNvPicPr/>
                  </pic:nvPicPr>
                  <pic:blipFill>
                    <a:blip r:embed="rId12">
                      <a:extLst>
                        <a:ext uri="{28A0092B-C50C-407E-A947-70E740481C1C}">
                          <a14:useLocalDpi xmlns:a14="http://schemas.microsoft.com/office/drawing/2010/main" val="0"/>
                        </a:ext>
                      </a:extLst>
                    </a:blip>
                    <a:stretch>
                      <a:fillRect/>
                    </a:stretch>
                  </pic:blipFill>
                  <pic:spPr>
                    <a:xfrm>
                      <a:off x="0" y="0"/>
                      <a:ext cx="4116646" cy="4426861"/>
                    </a:xfrm>
                    <a:prstGeom prst="rect">
                      <a:avLst/>
                    </a:prstGeom>
                  </pic:spPr>
                </pic:pic>
              </a:graphicData>
            </a:graphic>
          </wp:inline>
        </w:drawing>
      </w:r>
    </w:p>
    <w:p w:rsidR="00AA64B7" w:rsidRDefault="00187955" w:rsidP="00187955">
      <w:pPr>
        <w:pStyle w:val="NormalWeb"/>
        <w:spacing w:before="0" w:beforeAutospacing="0" w:after="0" w:afterAutospacing="0"/>
        <w:rPr>
          <w:rFonts w:asciiTheme="minorHAnsi" w:hAnsiTheme="minorHAnsi"/>
        </w:rPr>
      </w:pPr>
      <w:r>
        <w:rPr>
          <w:rFonts w:asciiTheme="minorHAnsi" w:hAnsiTheme="minorHAnsi"/>
        </w:rPr>
        <w:t xml:space="preserve">The initial </w:t>
      </w:r>
      <w:r w:rsidR="007D5C8D">
        <w:rPr>
          <w:rFonts w:asciiTheme="minorHAnsi" w:hAnsiTheme="minorHAnsi"/>
        </w:rPr>
        <w:t>“WAIT”</w:t>
      </w:r>
      <w:r>
        <w:rPr>
          <w:rFonts w:asciiTheme="minorHAnsi" w:hAnsiTheme="minorHAnsi"/>
        </w:rPr>
        <w:t xml:space="preserve"> command is set to be 1.5 second</w:t>
      </w:r>
      <w:r w:rsidR="007D5C8D">
        <w:rPr>
          <w:rFonts w:asciiTheme="minorHAnsi" w:hAnsiTheme="minorHAnsi"/>
        </w:rPr>
        <w:t>s</w:t>
      </w:r>
      <w:r>
        <w:rPr>
          <w:rFonts w:asciiTheme="minorHAnsi" w:hAnsiTheme="minorHAnsi"/>
        </w:rPr>
        <w:t>. This ensures that there is adequate time for the switching software to receive the initial start trigger after the user clicks the “Start Scan” button.</w:t>
      </w:r>
    </w:p>
    <w:p w:rsidR="00187955" w:rsidRPr="00187955" w:rsidRDefault="00187955" w:rsidP="00187955">
      <w:pPr>
        <w:pStyle w:val="NormalWeb"/>
        <w:spacing w:before="0" w:beforeAutospacing="0" w:after="0" w:afterAutospacing="0"/>
        <w:rPr>
          <w:rFonts w:asciiTheme="minorHAnsi" w:hAnsiTheme="minorHAnsi"/>
        </w:rPr>
      </w:pPr>
      <w:r>
        <w:rPr>
          <w:rFonts w:asciiTheme="minorHAnsi" w:hAnsiTheme="minorHAnsi"/>
          <w:noProof/>
        </w:rPr>
        <w:lastRenderedPageBreak/>
        <w:drawing>
          <wp:inline distT="0" distB="0" distL="0" distR="0">
            <wp:extent cx="5867400" cy="713986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lab trigger.png"/>
                    <pic:cNvPicPr/>
                  </pic:nvPicPr>
                  <pic:blipFill>
                    <a:blip r:embed="rId13">
                      <a:extLst>
                        <a:ext uri="{28A0092B-C50C-407E-A947-70E740481C1C}">
                          <a14:useLocalDpi xmlns:a14="http://schemas.microsoft.com/office/drawing/2010/main" val="0"/>
                        </a:ext>
                      </a:extLst>
                    </a:blip>
                    <a:stretch>
                      <a:fillRect/>
                    </a:stretch>
                  </pic:blipFill>
                  <pic:spPr>
                    <a:xfrm>
                      <a:off x="0" y="0"/>
                      <a:ext cx="5892611" cy="7170539"/>
                    </a:xfrm>
                    <a:prstGeom prst="rect">
                      <a:avLst/>
                    </a:prstGeom>
                  </pic:spPr>
                </pic:pic>
              </a:graphicData>
            </a:graphic>
          </wp:inline>
        </w:drawing>
      </w:r>
    </w:p>
    <w:p w:rsidR="00AA64B7" w:rsidRPr="00187955" w:rsidRDefault="00187955" w:rsidP="00187955">
      <w:pPr>
        <w:pStyle w:val="NormalWeb"/>
        <w:spacing w:before="0" w:beforeAutospacing="0" w:after="0" w:afterAutospacing="0"/>
        <w:rPr>
          <w:rFonts w:asciiTheme="minorHAnsi" w:hAnsiTheme="minorHAnsi"/>
        </w:rPr>
      </w:pPr>
      <w:r>
        <w:rPr>
          <w:rFonts w:asciiTheme="minorHAnsi" w:hAnsiTheme="minorHAnsi"/>
        </w:rPr>
        <w:t xml:space="preserve">According to the </w:t>
      </w:r>
      <w:proofErr w:type="spellStart"/>
      <w:r>
        <w:rPr>
          <w:rFonts w:asciiTheme="minorHAnsi" w:hAnsiTheme="minorHAnsi"/>
        </w:rPr>
        <w:t>Keithley</w:t>
      </w:r>
      <w:proofErr w:type="spellEnd"/>
      <w:r>
        <w:rPr>
          <w:rFonts w:asciiTheme="minorHAnsi" w:hAnsiTheme="minorHAnsi"/>
        </w:rPr>
        <w:t xml:space="preserve"> 2700 manual, a valid trigger must be a rectangular pulse with a </w:t>
      </w:r>
      <w:proofErr w:type="spellStart"/>
      <w:r>
        <w:rPr>
          <w:rFonts w:asciiTheme="minorHAnsi" w:hAnsiTheme="minorHAnsi"/>
        </w:rPr>
        <w:t>pulsewidth</w:t>
      </w:r>
      <w:proofErr w:type="spellEnd"/>
      <w:r>
        <w:rPr>
          <w:rFonts w:asciiTheme="minorHAnsi" w:hAnsiTheme="minorHAnsi"/>
        </w:rPr>
        <w:t xml:space="preserve"> of </w:t>
      </w:r>
      <w:r w:rsidRPr="00187955">
        <w:rPr>
          <w:rFonts w:asciiTheme="minorHAnsi" w:hAnsiTheme="minorHAnsi"/>
          <w:b/>
        </w:rPr>
        <w:t>at least</w:t>
      </w:r>
      <w:r>
        <w:rPr>
          <w:rFonts w:asciiTheme="minorHAnsi" w:hAnsiTheme="minorHAnsi"/>
        </w:rPr>
        <w:t xml:space="preserve"> 20 microseconds. Because the trigger line is at logical high (5V) by default, the EC-Lab trigger pulse </w:t>
      </w:r>
      <w:r>
        <w:rPr>
          <w:rFonts w:asciiTheme="minorHAnsi" w:hAnsiTheme="minorHAnsi"/>
          <w:b/>
        </w:rPr>
        <w:t>must</w:t>
      </w:r>
      <w:r>
        <w:rPr>
          <w:rFonts w:asciiTheme="minorHAnsi" w:hAnsiTheme="minorHAnsi"/>
        </w:rPr>
        <w:t xml:space="preserve"> be a falling edge. The </w:t>
      </w:r>
      <w:proofErr w:type="spellStart"/>
      <w:r>
        <w:rPr>
          <w:rFonts w:asciiTheme="minorHAnsi" w:hAnsiTheme="minorHAnsi"/>
        </w:rPr>
        <w:t>pulsewidth</w:t>
      </w:r>
      <w:proofErr w:type="spellEnd"/>
      <w:r>
        <w:rPr>
          <w:rFonts w:asciiTheme="minorHAnsi" w:hAnsiTheme="minorHAnsi"/>
        </w:rPr>
        <w:t xml:space="preserve"> is specified as 0.0004 seconds, or 400 microseconds. </w:t>
      </w:r>
    </w:p>
    <w:p w:rsidR="00AA64B7" w:rsidRDefault="00AA64B7">
      <w:pPr>
        <w:rPr>
          <w:sz w:val="32"/>
          <w:szCs w:val="32"/>
          <w:u w:val="single"/>
        </w:rPr>
      </w:pPr>
    </w:p>
    <w:p w:rsidR="00AA64B7" w:rsidRDefault="00187955">
      <w:pPr>
        <w:rPr>
          <w:sz w:val="32"/>
          <w:szCs w:val="32"/>
          <w:u w:val="single"/>
        </w:rPr>
      </w:pPr>
      <w:r>
        <w:rPr>
          <w:noProof/>
        </w:rPr>
        <w:lastRenderedPageBreak/>
        <w:drawing>
          <wp:inline distT="0" distB="0" distL="0" distR="0">
            <wp:extent cx="6772275" cy="73641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lab ocv.png"/>
                    <pic:cNvPicPr/>
                  </pic:nvPicPr>
                  <pic:blipFill>
                    <a:blip r:embed="rId14">
                      <a:extLst>
                        <a:ext uri="{28A0092B-C50C-407E-A947-70E740481C1C}">
                          <a14:useLocalDpi xmlns:a14="http://schemas.microsoft.com/office/drawing/2010/main" val="0"/>
                        </a:ext>
                      </a:extLst>
                    </a:blip>
                    <a:stretch>
                      <a:fillRect/>
                    </a:stretch>
                  </pic:blipFill>
                  <pic:spPr>
                    <a:xfrm>
                      <a:off x="0" y="0"/>
                      <a:ext cx="6787787" cy="7381051"/>
                    </a:xfrm>
                    <a:prstGeom prst="rect">
                      <a:avLst/>
                    </a:prstGeom>
                  </pic:spPr>
                </pic:pic>
              </a:graphicData>
            </a:graphic>
          </wp:inline>
        </w:drawing>
      </w:r>
    </w:p>
    <w:p w:rsidR="00AA64B7" w:rsidRDefault="00187955" w:rsidP="00187955">
      <w:pPr>
        <w:pStyle w:val="NormalWeb"/>
        <w:spacing w:before="0" w:beforeAutospacing="0" w:after="0" w:afterAutospacing="0"/>
        <w:rPr>
          <w:rFonts w:asciiTheme="minorHAnsi" w:hAnsiTheme="minorHAnsi"/>
        </w:rPr>
      </w:pPr>
      <w:r>
        <w:rPr>
          <w:rFonts w:asciiTheme="minorHAnsi" w:hAnsiTheme="minorHAnsi"/>
        </w:rPr>
        <w:t>The “OCV” com</w:t>
      </w:r>
      <w:r w:rsidR="001E75E6">
        <w:rPr>
          <w:rFonts w:asciiTheme="minorHAnsi" w:hAnsiTheme="minorHAnsi"/>
        </w:rPr>
        <w:t xml:space="preserve">mand behaves like the “WAIT” command but allows the potentiostat to </w:t>
      </w:r>
      <w:r w:rsidR="007D5C8D">
        <w:rPr>
          <w:rFonts w:asciiTheme="minorHAnsi" w:hAnsiTheme="minorHAnsi"/>
        </w:rPr>
        <w:t>read the new cell voltage before any perturbation. This ensures the correct ‘baseline’ potential is used by the software to calculate the impedance spectrum.</w:t>
      </w:r>
    </w:p>
    <w:p w:rsidR="007D5C8D" w:rsidRPr="00187955" w:rsidRDefault="007D5C8D" w:rsidP="00187955">
      <w:pPr>
        <w:pStyle w:val="NormalWeb"/>
        <w:spacing w:before="0" w:beforeAutospacing="0" w:after="0" w:afterAutospacing="0"/>
        <w:rPr>
          <w:rFonts w:asciiTheme="minorHAnsi" w:hAnsiTheme="minorHAnsi"/>
        </w:rPr>
      </w:pPr>
      <w:r>
        <w:rPr>
          <w:rFonts w:asciiTheme="minorHAnsi" w:hAnsiTheme="minorHAnsi"/>
          <w:noProof/>
        </w:rPr>
        <w:lastRenderedPageBreak/>
        <w:drawing>
          <wp:inline distT="0" distB="0" distL="0" distR="0">
            <wp:extent cx="5676900" cy="7201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lab PEIS.png"/>
                    <pic:cNvPicPr/>
                  </pic:nvPicPr>
                  <pic:blipFill>
                    <a:blip r:embed="rId15">
                      <a:extLst>
                        <a:ext uri="{28A0092B-C50C-407E-A947-70E740481C1C}">
                          <a14:useLocalDpi xmlns:a14="http://schemas.microsoft.com/office/drawing/2010/main" val="0"/>
                        </a:ext>
                      </a:extLst>
                    </a:blip>
                    <a:stretch>
                      <a:fillRect/>
                    </a:stretch>
                  </pic:blipFill>
                  <pic:spPr>
                    <a:xfrm>
                      <a:off x="0" y="0"/>
                      <a:ext cx="5700649" cy="7231198"/>
                    </a:xfrm>
                    <a:prstGeom prst="rect">
                      <a:avLst/>
                    </a:prstGeom>
                  </pic:spPr>
                </pic:pic>
              </a:graphicData>
            </a:graphic>
          </wp:inline>
        </w:drawing>
      </w:r>
    </w:p>
    <w:p w:rsidR="00AA64B7" w:rsidRPr="007D5C8D" w:rsidRDefault="007D5C8D" w:rsidP="007D5C8D">
      <w:pPr>
        <w:pStyle w:val="NormalWeb"/>
        <w:spacing w:before="0" w:beforeAutospacing="0" w:after="0" w:afterAutospacing="0"/>
        <w:rPr>
          <w:rFonts w:asciiTheme="minorHAnsi" w:hAnsiTheme="minorHAnsi"/>
        </w:rPr>
      </w:pPr>
      <w:r>
        <w:rPr>
          <w:rFonts w:asciiTheme="minorHAnsi" w:hAnsiTheme="minorHAnsi"/>
        </w:rPr>
        <w:t xml:space="preserve">The “PEIS” technique is the actual scan performed on the cell. For the majority of users, the only parameters that need to be changed are “Scan from </w:t>
      </w:r>
      <w:r w:rsidRPr="007D5C8D">
        <w:rPr>
          <w:rFonts w:asciiTheme="minorHAnsi" w:hAnsiTheme="minorHAnsi"/>
          <w:b/>
          <w:sz w:val="22"/>
        </w:rPr>
        <w:t>f</w:t>
      </w:r>
      <w:r w:rsidRPr="007D5C8D">
        <w:rPr>
          <w:rFonts w:asciiTheme="minorHAnsi" w:hAnsiTheme="minorHAnsi"/>
          <w:b/>
          <w:sz w:val="20"/>
        </w:rPr>
        <w:t>i</w:t>
      </w:r>
      <w:r>
        <w:rPr>
          <w:rFonts w:asciiTheme="minorHAnsi" w:hAnsiTheme="minorHAnsi"/>
          <w:sz w:val="22"/>
        </w:rPr>
        <w:t xml:space="preserve">” and “Scan to </w:t>
      </w:r>
      <w:proofErr w:type="spellStart"/>
      <w:r>
        <w:rPr>
          <w:rFonts w:asciiTheme="minorHAnsi" w:hAnsiTheme="minorHAnsi"/>
          <w:b/>
          <w:sz w:val="22"/>
        </w:rPr>
        <w:t>f</w:t>
      </w:r>
      <w:r w:rsidRPr="007D5C8D">
        <w:rPr>
          <w:rFonts w:asciiTheme="minorHAnsi" w:hAnsiTheme="minorHAnsi"/>
          <w:b/>
          <w:sz w:val="20"/>
        </w:rPr>
        <w:t>f</w:t>
      </w:r>
      <w:proofErr w:type="spellEnd"/>
      <w:r>
        <w:rPr>
          <w:rFonts w:asciiTheme="minorHAnsi" w:hAnsiTheme="minorHAnsi"/>
          <w:sz w:val="22"/>
        </w:rPr>
        <w:t>”; the initial high frequency and the final low frequency. The routine file attached to this software will have the exact parameters shown above, and outside of the initial and final frequencies, should not be modified unless the user requires it.</w:t>
      </w:r>
    </w:p>
    <w:p w:rsidR="00AA64B7" w:rsidRDefault="007D5C8D">
      <w:pPr>
        <w:rPr>
          <w:sz w:val="32"/>
          <w:szCs w:val="32"/>
          <w:u w:val="single"/>
        </w:rPr>
      </w:pPr>
      <w:r>
        <w:rPr>
          <w:noProof/>
        </w:rPr>
        <w:lastRenderedPageBreak/>
        <w:drawing>
          <wp:inline distT="0" distB="0" distL="0" distR="0">
            <wp:extent cx="6800108" cy="74485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lab wait2.png"/>
                    <pic:cNvPicPr/>
                  </pic:nvPicPr>
                  <pic:blipFill>
                    <a:blip r:embed="rId16">
                      <a:extLst>
                        <a:ext uri="{28A0092B-C50C-407E-A947-70E740481C1C}">
                          <a14:useLocalDpi xmlns:a14="http://schemas.microsoft.com/office/drawing/2010/main" val="0"/>
                        </a:ext>
                      </a:extLst>
                    </a:blip>
                    <a:stretch>
                      <a:fillRect/>
                    </a:stretch>
                  </pic:blipFill>
                  <pic:spPr>
                    <a:xfrm>
                      <a:off x="0" y="0"/>
                      <a:ext cx="6815885" cy="7465831"/>
                    </a:xfrm>
                    <a:prstGeom prst="rect">
                      <a:avLst/>
                    </a:prstGeom>
                  </pic:spPr>
                </pic:pic>
              </a:graphicData>
            </a:graphic>
          </wp:inline>
        </w:drawing>
      </w:r>
    </w:p>
    <w:p w:rsidR="00AA64B7" w:rsidRPr="007D5C8D" w:rsidRDefault="007D5C8D">
      <w:pPr>
        <w:rPr>
          <w:rFonts w:eastAsia="Times New Roman" w:cs="Times New Roman"/>
          <w:szCs w:val="24"/>
        </w:rPr>
      </w:pPr>
      <w:r>
        <w:rPr>
          <w:rFonts w:eastAsia="Times New Roman" w:cs="Times New Roman"/>
          <w:szCs w:val="24"/>
        </w:rPr>
        <w:t>The second “WAIT” routine ensures that the final data point on the EIS routine is plotted before the channel is changed</w:t>
      </w:r>
      <w:r w:rsidR="00523664">
        <w:rPr>
          <w:rFonts w:eastAsia="Times New Roman" w:cs="Times New Roman"/>
          <w:szCs w:val="24"/>
        </w:rPr>
        <w:t>. It should be about 5 seconds for safety. The second “TO” trigger command is identical to the first, so it is omitted.</w:t>
      </w:r>
    </w:p>
    <w:p w:rsidR="00523664" w:rsidRDefault="00523664">
      <w:pPr>
        <w:rPr>
          <w:rFonts w:eastAsia="Times New Roman" w:cs="Times New Roman"/>
          <w:szCs w:val="24"/>
        </w:rPr>
      </w:pPr>
      <w:r>
        <w:rPr>
          <w:noProof/>
        </w:rPr>
        <w:lastRenderedPageBreak/>
        <w:drawing>
          <wp:inline distT="0" distB="0" distL="0" distR="0">
            <wp:extent cx="5686425" cy="75827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lab loop.png"/>
                    <pic:cNvPicPr/>
                  </pic:nvPicPr>
                  <pic:blipFill>
                    <a:blip r:embed="rId17">
                      <a:extLst>
                        <a:ext uri="{28A0092B-C50C-407E-A947-70E740481C1C}">
                          <a14:useLocalDpi xmlns:a14="http://schemas.microsoft.com/office/drawing/2010/main" val="0"/>
                        </a:ext>
                      </a:extLst>
                    </a:blip>
                    <a:stretch>
                      <a:fillRect/>
                    </a:stretch>
                  </pic:blipFill>
                  <pic:spPr>
                    <a:xfrm>
                      <a:off x="0" y="0"/>
                      <a:ext cx="5687961" cy="7584814"/>
                    </a:xfrm>
                    <a:prstGeom prst="rect">
                      <a:avLst/>
                    </a:prstGeom>
                  </pic:spPr>
                </pic:pic>
              </a:graphicData>
            </a:graphic>
          </wp:inline>
        </w:drawing>
      </w:r>
    </w:p>
    <w:p w:rsidR="00AA64B7" w:rsidRDefault="00523664">
      <w:pPr>
        <w:rPr>
          <w:sz w:val="32"/>
          <w:szCs w:val="32"/>
          <w:u w:val="single"/>
        </w:rPr>
      </w:pPr>
      <w:r>
        <w:rPr>
          <w:rFonts w:eastAsia="Times New Roman" w:cs="Times New Roman"/>
          <w:szCs w:val="24"/>
        </w:rPr>
        <w:t>The “Loop” command sends the routine back to step 3, the “OCV” command. For a scan over 16 channels, the routine is sent back 15 times.</w:t>
      </w:r>
    </w:p>
    <w:p w:rsidR="004555DA" w:rsidRDefault="004555DA">
      <w:pPr>
        <w:rPr>
          <w:sz w:val="32"/>
          <w:szCs w:val="32"/>
          <w:u w:val="single"/>
        </w:rPr>
      </w:pPr>
      <w:r>
        <w:rPr>
          <w:sz w:val="32"/>
          <w:szCs w:val="32"/>
          <w:u w:val="single"/>
        </w:rPr>
        <w:lastRenderedPageBreak/>
        <w:t>Starting the Software</w:t>
      </w:r>
    </w:p>
    <w:p w:rsidR="00065F7F" w:rsidRDefault="00065F7F">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401320</wp:posOffset>
            </wp:positionV>
            <wp:extent cx="4343400" cy="46120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pibhub.png"/>
                    <pic:cNvPicPr/>
                  </pic:nvPicPr>
                  <pic:blipFill>
                    <a:blip r:embed="rId18">
                      <a:extLst>
                        <a:ext uri="{28A0092B-C50C-407E-A947-70E740481C1C}">
                          <a14:useLocalDpi xmlns:a14="http://schemas.microsoft.com/office/drawing/2010/main" val="0"/>
                        </a:ext>
                      </a:extLst>
                    </a:blip>
                    <a:stretch>
                      <a:fillRect/>
                    </a:stretch>
                  </pic:blipFill>
                  <pic:spPr>
                    <a:xfrm>
                      <a:off x="0" y="0"/>
                      <a:ext cx="4377898" cy="4648843"/>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Upon starting the software, the first form that loads is the multimeter configuration form, shown below. </w:t>
      </w:r>
    </w:p>
    <w:p w:rsidR="00065F7F" w:rsidRPr="00065F7F" w:rsidRDefault="00065F7F">
      <w:pPr>
        <w:rPr>
          <w:sz w:val="24"/>
          <w:szCs w:val="24"/>
        </w:rPr>
      </w:pPr>
      <w:r>
        <w:rPr>
          <w:sz w:val="24"/>
          <w:szCs w:val="24"/>
        </w:rPr>
        <w:t>Entering the GPIB address of a multimeter in the textbox labelled “Multimeter #X Address:</w:t>
      </w:r>
      <w:proofErr w:type="gramStart"/>
      <w:r>
        <w:rPr>
          <w:sz w:val="24"/>
          <w:szCs w:val="24"/>
        </w:rPr>
        <w:t>”  and</w:t>
      </w:r>
      <w:proofErr w:type="gramEnd"/>
      <w:r>
        <w:rPr>
          <w:sz w:val="24"/>
          <w:szCs w:val="24"/>
        </w:rPr>
        <w:t xml:space="preserve"> clicking “Connect” instantiates a GPIB communication between the software and the multimeter. After the initial communication is completed, the form shown below loads for each connected multimeter. This is the front panel, from which each channel status is visible and scans can be run. From this form, the user can open the form to start a scan, or the output file processing form.</w:t>
      </w:r>
    </w:p>
    <w:p w:rsidR="007F260E" w:rsidRDefault="007F260E">
      <w:pPr>
        <w:rPr>
          <w:sz w:val="32"/>
          <w:szCs w:val="32"/>
          <w:u w:val="single"/>
        </w:rPr>
      </w:pPr>
    </w:p>
    <w:p w:rsidR="004555DA" w:rsidRDefault="00065F7F">
      <w:pPr>
        <w:rPr>
          <w:sz w:val="32"/>
          <w:szCs w:val="32"/>
          <w:u w:val="single"/>
        </w:rPr>
      </w:pPr>
      <w:r>
        <w:rPr>
          <w:noProof/>
          <w:sz w:val="32"/>
          <w:szCs w:val="32"/>
          <w:u w:val="single"/>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4695825" cy="6043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panel.png"/>
                    <pic:cNvPicPr/>
                  </pic:nvPicPr>
                  <pic:blipFill>
                    <a:blip r:embed="rId19">
                      <a:extLst>
                        <a:ext uri="{28A0092B-C50C-407E-A947-70E740481C1C}">
                          <a14:useLocalDpi xmlns:a14="http://schemas.microsoft.com/office/drawing/2010/main" val="0"/>
                        </a:ext>
                      </a:extLst>
                    </a:blip>
                    <a:stretch>
                      <a:fillRect/>
                    </a:stretch>
                  </pic:blipFill>
                  <pic:spPr>
                    <a:xfrm>
                      <a:off x="0" y="0"/>
                      <a:ext cx="4704003" cy="6054151"/>
                    </a:xfrm>
                    <a:prstGeom prst="rect">
                      <a:avLst/>
                    </a:prstGeom>
                  </pic:spPr>
                </pic:pic>
              </a:graphicData>
            </a:graphic>
            <wp14:sizeRelH relativeFrom="margin">
              <wp14:pctWidth>0</wp14:pctWidth>
            </wp14:sizeRelH>
            <wp14:sizeRelV relativeFrom="margin">
              <wp14:pctHeight>0</wp14:pctHeight>
            </wp14:sizeRelV>
          </wp:anchor>
        </w:drawing>
      </w: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7F0B2A" w:rsidRDefault="00777AAC">
      <w:pPr>
        <w:rPr>
          <w:sz w:val="32"/>
          <w:szCs w:val="32"/>
          <w:u w:val="single"/>
        </w:rPr>
      </w:pPr>
      <w:r>
        <w:rPr>
          <w:sz w:val="32"/>
          <w:szCs w:val="32"/>
          <w:u w:val="single"/>
        </w:rPr>
        <w:lastRenderedPageBreak/>
        <w:t>Configuring</w:t>
      </w:r>
      <w:r w:rsidR="007F0B2A" w:rsidRPr="0024677A">
        <w:rPr>
          <w:sz w:val="32"/>
          <w:szCs w:val="32"/>
          <w:u w:val="single"/>
        </w:rPr>
        <w:t xml:space="preserve"> </w:t>
      </w:r>
      <w:r w:rsidR="00F55B81">
        <w:rPr>
          <w:sz w:val="32"/>
          <w:szCs w:val="32"/>
          <w:u w:val="single"/>
        </w:rPr>
        <w:t>a</w:t>
      </w:r>
      <w:r w:rsidR="007F0B2A" w:rsidRPr="0024677A">
        <w:rPr>
          <w:sz w:val="32"/>
          <w:szCs w:val="32"/>
          <w:u w:val="single"/>
        </w:rPr>
        <w:t xml:space="preserve"> Scan</w:t>
      </w:r>
    </w:p>
    <w:p w:rsidR="0024677A" w:rsidRDefault="00C375DF">
      <w:pPr>
        <w:rPr>
          <w:sz w:val="24"/>
          <w:szCs w:val="24"/>
        </w:rPr>
      </w:pPr>
      <w:r>
        <w:rPr>
          <w:noProof/>
          <w:sz w:val="32"/>
          <w:szCs w:val="32"/>
          <w:u w:val="single"/>
        </w:rPr>
        <w:drawing>
          <wp:anchor distT="0" distB="0" distL="114300" distR="114300" simplePos="0" relativeHeight="251664384" behindDoc="0" locked="0" layoutInCell="1" allowOverlap="1">
            <wp:simplePos x="0" y="0"/>
            <wp:positionH relativeFrom="margin">
              <wp:posOffset>9525</wp:posOffset>
            </wp:positionH>
            <wp:positionV relativeFrom="paragraph">
              <wp:posOffset>877570</wp:posOffset>
            </wp:positionV>
            <wp:extent cx="5493385" cy="4143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config.png"/>
                    <pic:cNvPicPr/>
                  </pic:nvPicPr>
                  <pic:blipFill>
                    <a:blip r:embed="rId20">
                      <a:extLst>
                        <a:ext uri="{28A0092B-C50C-407E-A947-70E740481C1C}">
                          <a14:useLocalDpi xmlns:a14="http://schemas.microsoft.com/office/drawing/2010/main" val="0"/>
                        </a:ext>
                      </a:extLst>
                    </a:blip>
                    <a:stretch>
                      <a:fillRect/>
                    </a:stretch>
                  </pic:blipFill>
                  <pic:spPr>
                    <a:xfrm>
                      <a:off x="0" y="0"/>
                      <a:ext cx="5493385" cy="4143375"/>
                    </a:xfrm>
                    <a:prstGeom prst="rect">
                      <a:avLst/>
                    </a:prstGeom>
                  </pic:spPr>
                </pic:pic>
              </a:graphicData>
            </a:graphic>
            <wp14:sizeRelH relativeFrom="margin">
              <wp14:pctWidth>0</wp14:pctWidth>
            </wp14:sizeRelH>
            <wp14:sizeRelV relativeFrom="margin">
              <wp14:pctHeight>0</wp14:pctHeight>
            </wp14:sizeRelV>
          </wp:anchor>
        </w:drawing>
      </w:r>
      <w:r w:rsidR="003A6315">
        <w:rPr>
          <w:sz w:val="24"/>
          <w:szCs w:val="24"/>
        </w:rPr>
        <w:t>The panel on the left-</w:t>
      </w:r>
      <w:r w:rsidR="0024677A" w:rsidRPr="0024677A">
        <w:rPr>
          <w:sz w:val="24"/>
          <w:szCs w:val="24"/>
        </w:rPr>
        <w:t>hand side of the form shows</w:t>
      </w:r>
      <w:r w:rsidR="00065F7F">
        <w:rPr>
          <w:sz w:val="24"/>
          <w:szCs w:val="24"/>
        </w:rPr>
        <w:t xml:space="preserve"> selected (green), free (gre</w:t>
      </w:r>
      <w:r w:rsidR="00E96B6D">
        <w:rPr>
          <w:sz w:val="24"/>
          <w:szCs w:val="24"/>
        </w:rPr>
        <w:t>y) and</w:t>
      </w:r>
      <w:r w:rsidR="0024677A" w:rsidRPr="0024677A">
        <w:rPr>
          <w:sz w:val="24"/>
          <w:szCs w:val="24"/>
        </w:rPr>
        <w:t xml:space="preserve"> </w:t>
      </w:r>
      <w:r w:rsidR="00065F7F">
        <w:rPr>
          <w:sz w:val="24"/>
          <w:szCs w:val="24"/>
        </w:rPr>
        <w:t xml:space="preserve">reserved (yellow) </w:t>
      </w:r>
      <w:r w:rsidR="00E96B6D">
        <w:rPr>
          <w:sz w:val="24"/>
          <w:szCs w:val="24"/>
        </w:rPr>
        <w:t>channels.</w:t>
      </w:r>
      <w:r>
        <w:rPr>
          <w:sz w:val="24"/>
          <w:szCs w:val="24"/>
        </w:rPr>
        <w:t xml:space="preserve"> If a scan is running, the currently active channel has a blue background and a timer showing how long the channel has been </w:t>
      </w:r>
      <w:r w:rsidR="005003E4">
        <w:rPr>
          <w:sz w:val="24"/>
          <w:szCs w:val="24"/>
        </w:rPr>
        <w:t>active</w:t>
      </w:r>
      <w:r>
        <w:rPr>
          <w:sz w:val="24"/>
          <w:szCs w:val="24"/>
        </w:rPr>
        <w:t>. There will only be one active channel at a time, and it will revert to being a free channel upon scan completion.</w:t>
      </w:r>
    </w:p>
    <w:p w:rsidR="00EF48B6" w:rsidRDefault="00C375DF">
      <w:pPr>
        <w:rPr>
          <w:sz w:val="24"/>
          <w:szCs w:val="24"/>
        </w:rPr>
      </w:pPr>
      <w:r>
        <w:rPr>
          <w:sz w:val="24"/>
          <w:szCs w:val="24"/>
        </w:rPr>
        <w:t xml:space="preserve">A scan can be added to the queue while the software is idle, or while a scan is running. </w:t>
      </w:r>
      <w:r w:rsidR="00EF48B6">
        <w:rPr>
          <w:sz w:val="24"/>
          <w:szCs w:val="24"/>
        </w:rPr>
        <w:t>To add a scan to the queue:</w:t>
      </w:r>
    </w:p>
    <w:p w:rsidR="00EF48B6" w:rsidRDefault="00EF48B6" w:rsidP="00EF48B6">
      <w:pPr>
        <w:pStyle w:val="ListParagraph"/>
        <w:numPr>
          <w:ilvl w:val="0"/>
          <w:numId w:val="13"/>
        </w:numPr>
        <w:rPr>
          <w:sz w:val="24"/>
          <w:szCs w:val="24"/>
        </w:rPr>
      </w:pPr>
      <w:r>
        <w:rPr>
          <w:sz w:val="24"/>
          <w:szCs w:val="24"/>
        </w:rPr>
        <w:t xml:space="preserve">Click the </w:t>
      </w:r>
      <w:r w:rsidR="00A2583D">
        <w:rPr>
          <w:sz w:val="24"/>
          <w:szCs w:val="24"/>
        </w:rPr>
        <w:t>channels required for the scan to select them (green)</w:t>
      </w:r>
      <w:r w:rsidR="00C375DF">
        <w:rPr>
          <w:sz w:val="24"/>
          <w:szCs w:val="24"/>
        </w:rPr>
        <w:t>. They will automatically be added to the “Selected Channels” textbox below the panel.</w:t>
      </w:r>
    </w:p>
    <w:p w:rsidR="00A2583D" w:rsidRDefault="00A2583D" w:rsidP="00A2583D">
      <w:pPr>
        <w:pStyle w:val="ListParagraph"/>
        <w:numPr>
          <w:ilvl w:val="1"/>
          <w:numId w:val="13"/>
        </w:numPr>
        <w:rPr>
          <w:sz w:val="24"/>
          <w:szCs w:val="24"/>
        </w:rPr>
      </w:pPr>
      <w:r>
        <w:rPr>
          <w:sz w:val="24"/>
          <w:szCs w:val="24"/>
        </w:rPr>
        <w:t>Clicking the channels again deselects them (grey)</w:t>
      </w:r>
      <w:r w:rsidR="00C375DF">
        <w:rPr>
          <w:sz w:val="24"/>
          <w:szCs w:val="24"/>
        </w:rPr>
        <w:t xml:space="preserve"> and removes them from the “Selected Channels” textbox.</w:t>
      </w:r>
    </w:p>
    <w:p w:rsidR="00660561" w:rsidRPr="00660561" w:rsidRDefault="00A2583D" w:rsidP="00660561">
      <w:pPr>
        <w:pStyle w:val="ListParagraph"/>
        <w:numPr>
          <w:ilvl w:val="1"/>
          <w:numId w:val="13"/>
        </w:numPr>
        <w:rPr>
          <w:sz w:val="24"/>
          <w:szCs w:val="24"/>
        </w:rPr>
      </w:pPr>
      <w:r>
        <w:rPr>
          <w:sz w:val="24"/>
          <w:szCs w:val="24"/>
        </w:rPr>
        <w:t>Shi</w:t>
      </w:r>
      <w:r w:rsidR="00C375DF">
        <w:rPr>
          <w:sz w:val="24"/>
          <w:szCs w:val="24"/>
        </w:rPr>
        <w:t xml:space="preserve">ft-clicking selects a block of </w:t>
      </w:r>
      <w:r>
        <w:rPr>
          <w:sz w:val="24"/>
          <w:szCs w:val="24"/>
        </w:rPr>
        <w:t>free channels from channel 1 onwards</w:t>
      </w:r>
      <w:r w:rsidR="00C375DF">
        <w:rPr>
          <w:sz w:val="24"/>
          <w:szCs w:val="24"/>
        </w:rPr>
        <w:t xml:space="preserve"> and adds them to the textbox.</w:t>
      </w:r>
    </w:p>
    <w:p w:rsidR="003A6315" w:rsidRPr="00660561" w:rsidRDefault="00B808CC" w:rsidP="00660561">
      <w:pPr>
        <w:pStyle w:val="ListParagraph"/>
        <w:numPr>
          <w:ilvl w:val="0"/>
          <w:numId w:val="13"/>
        </w:numPr>
        <w:rPr>
          <w:sz w:val="24"/>
          <w:szCs w:val="24"/>
        </w:rPr>
      </w:pPr>
      <w:r w:rsidRPr="00660561">
        <w:rPr>
          <w:sz w:val="24"/>
          <w:szCs w:val="24"/>
        </w:rPr>
        <w:t xml:space="preserve">Enter </w:t>
      </w:r>
      <w:r w:rsidR="00C375DF" w:rsidRPr="00660561">
        <w:rPr>
          <w:sz w:val="24"/>
          <w:szCs w:val="24"/>
        </w:rPr>
        <w:t>a</w:t>
      </w:r>
      <w:r w:rsidR="00660561" w:rsidRPr="00660561">
        <w:rPr>
          <w:sz w:val="24"/>
          <w:szCs w:val="24"/>
        </w:rPr>
        <w:t xml:space="preserve"> username. </w:t>
      </w:r>
      <w:r w:rsidR="003A6315" w:rsidRPr="00660561">
        <w:rPr>
          <w:sz w:val="24"/>
          <w:szCs w:val="24"/>
        </w:rPr>
        <w:t>A username must be supplied to add the scan to the queue</w:t>
      </w:r>
      <w:r w:rsidR="00660561" w:rsidRPr="00660561">
        <w:rPr>
          <w:sz w:val="24"/>
          <w:szCs w:val="24"/>
        </w:rPr>
        <w:t xml:space="preserve"> which </w:t>
      </w:r>
      <w:r w:rsidR="003A6315" w:rsidRPr="00660561">
        <w:rPr>
          <w:sz w:val="24"/>
          <w:szCs w:val="24"/>
        </w:rPr>
        <w:t>ensures that the user running the scan can be notified in case of scan failure</w:t>
      </w:r>
      <w:r w:rsidR="00660561" w:rsidRPr="00660561">
        <w:rPr>
          <w:sz w:val="24"/>
          <w:szCs w:val="24"/>
        </w:rPr>
        <w:t>. This also</w:t>
      </w:r>
      <w:r w:rsidR="003A6315" w:rsidRPr="00660561">
        <w:rPr>
          <w:sz w:val="24"/>
          <w:szCs w:val="24"/>
        </w:rPr>
        <w:t xml:space="preserve"> makes inspection of the software log file more convenient.</w:t>
      </w:r>
    </w:p>
    <w:p w:rsidR="003A6315" w:rsidRDefault="003A6315" w:rsidP="00A2583D">
      <w:pPr>
        <w:pStyle w:val="ListParagraph"/>
        <w:numPr>
          <w:ilvl w:val="0"/>
          <w:numId w:val="13"/>
        </w:numPr>
        <w:rPr>
          <w:sz w:val="24"/>
          <w:szCs w:val="24"/>
        </w:rPr>
      </w:pPr>
      <w:r>
        <w:rPr>
          <w:sz w:val="24"/>
          <w:szCs w:val="24"/>
        </w:rPr>
        <w:t>Load the EC-Lab settings file</w:t>
      </w:r>
    </w:p>
    <w:p w:rsidR="00C375DF" w:rsidRDefault="00B808CC" w:rsidP="00C375DF">
      <w:pPr>
        <w:pStyle w:val="ListParagraph"/>
        <w:numPr>
          <w:ilvl w:val="1"/>
          <w:numId w:val="13"/>
        </w:numPr>
        <w:rPr>
          <w:sz w:val="24"/>
          <w:szCs w:val="24"/>
        </w:rPr>
      </w:pPr>
      <w:r>
        <w:rPr>
          <w:sz w:val="24"/>
          <w:szCs w:val="24"/>
        </w:rPr>
        <w:t xml:space="preserve">If no file is loaded, a default scan settings file will be loaded. </w:t>
      </w:r>
    </w:p>
    <w:p w:rsidR="00C375DF" w:rsidRPr="003A6315" w:rsidRDefault="00B808CC" w:rsidP="003A6315">
      <w:pPr>
        <w:pStyle w:val="ListParagraph"/>
        <w:numPr>
          <w:ilvl w:val="1"/>
          <w:numId w:val="13"/>
        </w:numPr>
        <w:rPr>
          <w:sz w:val="24"/>
          <w:szCs w:val="24"/>
        </w:rPr>
      </w:pPr>
      <w:r>
        <w:rPr>
          <w:sz w:val="24"/>
          <w:szCs w:val="24"/>
        </w:rPr>
        <w:lastRenderedPageBreak/>
        <w:t>Alternatively, by clicking the “Manual Scan Options” checkbox, scan options can be added manually.</w:t>
      </w:r>
    </w:p>
    <w:p w:rsidR="00777AAC" w:rsidRPr="00607F16" w:rsidRDefault="00B808CC" w:rsidP="00777AAC">
      <w:pPr>
        <w:pStyle w:val="ListParagraph"/>
        <w:numPr>
          <w:ilvl w:val="0"/>
          <w:numId w:val="13"/>
        </w:numPr>
        <w:rPr>
          <w:sz w:val="24"/>
          <w:szCs w:val="24"/>
        </w:rPr>
      </w:pPr>
      <w:r>
        <w:rPr>
          <w:sz w:val="24"/>
          <w:szCs w:val="24"/>
        </w:rPr>
        <w:t>Click “Add Job” to add the job to the queue and “OK” to close the form.</w:t>
      </w:r>
    </w:p>
    <w:p w:rsidR="00777AAC" w:rsidRDefault="00777AAC" w:rsidP="00777AAC">
      <w:pPr>
        <w:rPr>
          <w:sz w:val="32"/>
          <w:szCs w:val="32"/>
          <w:u w:val="single"/>
        </w:rPr>
      </w:pPr>
      <w:r w:rsidRPr="00432C74">
        <w:rPr>
          <w:sz w:val="32"/>
          <w:szCs w:val="32"/>
          <w:u w:val="single"/>
        </w:rPr>
        <w:t>Starting a Scan</w:t>
      </w:r>
    </w:p>
    <w:p w:rsidR="00B808CC" w:rsidRPr="00607F16" w:rsidRDefault="00660561">
      <w:pPr>
        <w:rPr>
          <w:sz w:val="24"/>
          <w:szCs w:val="24"/>
        </w:rPr>
      </w:pPr>
      <w:r>
        <w:rPr>
          <w:sz w:val="24"/>
          <w:szCs w:val="24"/>
        </w:rPr>
        <w:t>On the front panel, the list box with headings “User”, “Channels”, “Time Remaining” and “Started At” shows the currently loaded scans. Clicking the button “Start Scan” will</w:t>
      </w:r>
      <w:r w:rsidR="000E5957">
        <w:rPr>
          <w:sz w:val="24"/>
          <w:szCs w:val="24"/>
        </w:rPr>
        <w:t xml:space="preserve"> prime the software for the initial trigger pulse from the potentiostat. At this point, the EC-Lab routine should be run.</w:t>
      </w:r>
    </w:p>
    <w:p w:rsidR="00607F16" w:rsidRDefault="007F0B2A">
      <w:pPr>
        <w:rPr>
          <w:sz w:val="32"/>
          <w:szCs w:val="32"/>
          <w:u w:val="single"/>
        </w:rPr>
      </w:pPr>
      <w:r w:rsidRPr="0024677A">
        <w:rPr>
          <w:sz w:val="32"/>
          <w:szCs w:val="32"/>
          <w:u w:val="single"/>
        </w:rPr>
        <w:t>Processing Output Files</w:t>
      </w:r>
    </w:p>
    <w:p w:rsidR="00607F16" w:rsidRDefault="00607F16">
      <w:pPr>
        <w:rPr>
          <w:sz w:val="24"/>
          <w:szCs w:val="24"/>
        </w:rPr>
      </w:pPr>
      <w:r>
        <w:rPr>
          <w:sz w:val="24"/>
          <w:szCs w:val="24"/>
        </w:rPr>
        <w:t xml:space="preserve">EC-Lab produces output files in two formats: </w:t>
      </w:r>
    </w:p>
    <w:p w:rsidR="00607F16" w:rsidRDefault="00607F16" w:rsidP="00607F16">
      <w:pPr>
        <w:pStyle w:val="ListParagraph"/>
        <w:numPr>
          <w:ilvl w:val="0"/>
          <w:numId w:val="15"/>
        </w:numPr>
        <w:rPr>
          <w:sz w:val="24"/>
          <w:szCs w:val="24"/>
        </w:rPr>
      </w:pPr>
      <w:r>
        <w:rPr>
          <w:sz w:val="24"/>
          <w:szCs w:val="24"/>
        </w:rPr>
        <w:t>B</w:t>
      </w:r>
      <w:r w:rsidRPr="00607F16">
        <w:rPr>
          <w:sz w:val="24"/>
          <w:szCs w:val="24"/>
        </w:rPr>
        <w:t>inary format, where the data is written to a file in machine readable bytecode</w:t>
      </w:r>
      <w:r>
        <w:rPr>
          <w:sz w:val="24"/>
          <w:szCs w:val="24"/>
        </w:rPr>
        <w:t>.</w:t>
      </w:r>
    </w:p>
    <w:p w:rsidR="00607F16" w:rsidRDefault="00607F16" w:rsidP="00607F16">
      <w:pPr>
        <w:pStyle w:val="ListParagraph"/>
        <w:numPr>
          <w:ilvl w:val="0"/>
          <w:numId w:val="15"/>
        </w:numPr>
        <w:rPr>
          <w:sz w:val="24"/>
          <w:szCs w:val="24"/>
        </w:rPr>
      </w:pPr>
      <w:r>
        <w:rPr>
          <w:sz w:val="24"/>
          <w:szCs w:val="24"/>
        </w:rPr>
        <w:t>T</w:t>
      </w:r>
      <w:r w:rsidRPr="00607F16">
        <w:rPr>
          <w:sz w:val="24"/>
          <w:szCs w:val="24"/>
        </w:rPr>
        <w:t>ext file format</w:t>
      </w:r>
      <w:r>
        <w:rPr>
          <w:sz w:val="24"/>
          <w:szCs w:val="24"/>
        </w:rPr>
        <w:t>,</w:t>
      </w:r>
      <w:r w:rsidRPr="00607F16">
        <w:rPr>
          <w:sz w:val="24"/>
          <w:szCs w:val="24"/>
        </w:rPr>
        <w:t xml:space="preserve"> where</w:t>
      </w:r>
      <w:r>
        <w:rPr>
          <w:sz w:val="24"/>
          <w:szCs w:val="24"/>
        </w:rPr>
        <w:t xml:space="preserve"> the data is written to a file in human readable ASCII text format.</w:t>
      </w:r>
    </w:p>
    <w:p w:rsidR="000E5957" w:rsidRPr="000E5957" w:rsidRDefault="000E5957" w:rsidP="000E5957">
      <w:pPr>
        <w:rPr>
          <w:sz w:val="24"/>
          <w:szCs w:val="24"/>
        </w:rPr>
      </w:pPr>
    </w:p>
    <w:p w:rsidR="00607F16" w:rsidRPr="00607F16" w:rsidRDefault="00607F16" w:rsidP="00607F16">
      <w:pPr>
        <w:rPr>
          <w:sz w:val="24"/>
          <w:szCs w:val="24"/>
        </w:rPr>
      </w:pPr>
    </w:p>
    <w:p w:rsidR="00686707" w:rsidRPr="00607F16" w:rsidRDefault="00686707">
      <w:pPr>
        <w:rPr>
          <w:sz w:val="24"/>
          <w:szCs w:val="24"/>
        </w:rPr>
      </w:pPr>
    </w:p>
    <w:p w:rsidR="00686707" w:rsidRDefault="00686707">
      <w:pPr>
        <w:rPr>
          <w:sz w:val="32"/>
          <w:szCs w:val="32"/>
          <w:u w:val="single"/>
        </w:rPr>
      </w:pPr>
    </w:p>
    <w:p w:rsidR="00686707" w:rsidRDefault="00686707">
      <w:pPr>
        <w:rPr>
          <w:sz w:val="32"/>
          <w:szCs w:val="32"/>
          <w:u w:val="single"/>
        </w:rPr>
      </w:pPr>
    </w:p>
    <w:p w:rsidR="00686707" w:rsidRDefault="00686707">
      <w:pPr>
        <w:rPr>
          <w:sz w:val="32"/>
          <w:szCs w:val="32"/>
          <w:u w:val="single"/>
        </w:rPr>
      </w:pPr>
    </w:p>
    <w:p w:rsidR="00EF48B6" w:rsidRPr="0024677A" w:rsidRDefault="00EF48B6">
      <w:pPr>
        <w:rPr>
          <w:sz w:val="32"/>
          <w:szCs w:val="32"/>
          <w:u w:val="single"/>
        </w:rPr>
      </w:pPr>
    </w:p>
    <w:p w:rsidR="007F0B2A" w:rsidRDefault="007F0B2A">
      <w:pPr>
        <w:rPr>
          <w:b/>
          <w:sz w:val="48"/>
          <w:szCs w:val="48"/>
          <w:u w:val="single"/>
        </w:rPr>
      </w:pPr>
      <w:r w:rsidRPr="0024677A">
        <w:rPr>
          <w:b/>
          <w:sz w:val="48"/>
          <w:szCs w:val="48"/>
          <w:u w:val="single"/>
        </w:rPr>
        <w:t>System Recovery</w:t>
      </w:r>
    </w:p>
    <w:p w:rsidR="0095153C" w:rsidRDefault="0095153C" w:rsidP="0095153C">
      <w:pPr>
        <w:rPr>
          <w:sz w:val="32"/>
          <w:szCs w:val="32"/>
          <w:u w:val="single"/>
        </w:rPr>
      </w:pPr>
      <w:r>
        <w:rPr>
          <w:sz w:val="32"/>
          <w:szCs w:val="32"/>
          <w:u w:val="single"/>
        </w:rPr>
        <w:t>Exception Handling</w:t>
      </w:r>
    </w:p>
    <w:p w:rsidR="0095153C" w:rsidRDefault="0095153C" w:rsidP="0095153C">
      <w:pPr>
        <w:rPr>
          <w:sz w:val="24"/>
          <w:szCs w:val="24"/>
        </w:rPr>
      </w:pPr>
      <w:r>
        <w:rPr>
          <w:sz w:val="24"/>
          <w:szCs w:val="24"/>
        </w:rPr>
        <w:t>In the event of a power interruption to one or more multimeters, the software will notify the user of an error as it arises. The software will then wait for user input to either:</w:t>
      </w:r>
    </w:p>
    <w:p w:rsidR="0095153C" w:rsidRDefault="0095153C" w:rsidP="0095153C">
      <w:pPr>
        <w:pStyle w:val="ListParagraph"/>
        <w:numPr>
          <w:ilvl w:val="0"/>
          <w:numId w:val="6"/>
        </w:numPr>
        <w:rPr>
          <w:sz w:val="24"/>
          <w:szCs w:val="24"/>
        </w:rPr>
      </w:pPr>
      <w:r>
        <w:rPr>
          <w:sz w:val="24"/>
          <w:szCs w:val="24"/>
        </w:rPr>
        <w:t>Attempt a reconnection to the multimeter and then to retry the scan</w:t>
      </w:r>
    </w:p>
    <w:p w:rsidR="0095153C" w:rsidRDefault="0095153C" w:rsidP="0095153C">
      <w:pPr>
        <w:pStyle w:val="ListParagraph"/>
        <w:numPr>
          <w:ilvl w:val="0"/>
          <w:numId w:val="6"/>
        </w:numPr>
        <w:rPr>
          <w:sz w:val="24"/>
          <w:szCs w:val="24"/>
        </w:rPr>
      </w:pPr>
      <w:r>
        <w:rPr>
          <w:sz w:val="24"/>
          <w:szCs w:val="24"/>
        </w:rPr>
        <w:t>Abort the scan and remove it from the job queue</w:t>
      </w:r>
    </w:p>
    <w:p w:rsidR="0095153C" w:rsidRPr="009907A0" w:rsidRDefault="0095153C" w:rsidP="0095153C">
      <w:pPr>
        <w:pStyle w:val="ListParagraph"/>
        <w:numPr>
          <w:ilvl w:val="0"/>
          <w:numId w:val="6"/>
        </w:numPr>
        <w:rPr>
          <w:sz w:val="24"/>
          <w:szCs w:val="24"/>
        </w:rPr>
      </w:pPr>
      <w:r>
        <w:rPr>
          <w:sz w:val="24"/>
          <w:szCs w:val="24"/>
        </w:rPr>
        <w:t>Abort the scan and reset the job queue</w:t>
      </w:r>
    </w:p>
    <w:p w:rsidR="0095153C" w:rsidRPr="0095153C" w:rsidRDefault="0095153C">
      <w:pPr>
        <w:rPr>
          <w:sz w:val="32"/>
          <w:szCs w:val="32"/>
          <w:u w:val="single"/>
        </w:rPr>
      </w:pPr>
      <w:r>
        <w:rPr>
          <w:sz w:val="32"/>
          <w:szCs w:val="32"/>
          <w:u w:val="single"/>
        </w:rPr>
        <w:t>Catastrophic Failure</w:t>
      </w:r>
    </w:p>
    <w:p w:rsidR="0083028B" w:rsidRDefault="00F55B81">
      <w:pPr>
        <w:rPr>
          <w:sz w:val="24"/>
          <w:szCs w:val="24"/>
        </w:rPr>
      </w:pPr>
      <w:r w:rsidRPr="00F55B81">
        <w:rPr>
          <w:sz w:val="24"/>
          <w:szCs w:val="24"/>
        </w:rPr>
        <w:lastRenderedPageBreak/>
        <w:t xml:space="preserve">Although the software handles many exceptions that </w:t>
      </w:r>
      <w:r w:rsidR="0095153C">
        <w:rPr>
          <w:sz w:val="24"/>
          <w:szCs w:val="24"/>
        </w:rPr>
        <w:t xml:space="preserve">may </w:t>
      </w:r>
      <w:r w:rsidRPr="00F55B81">
        <w:rPr>
          <w:sz w:val="24"/>
          <w:szCs w:val="24"/>
        </w:rPr>
        <w:t>occu</w:t>
      </w:r>
      <w:r w:rsidR="0095153C">
        <w:rPr>
          <w:sz w:val="24"/>
          <w:szCs w:val="24"/>
        </w:rPr>
        <w:t>r during</w:t>
      </w:r>
      <w:r w:rsidRPr="00F55B81">
        <w:rPr>
          <w:sz w:val="24"/>
          <w:szCs w:val="24"/>
        </w:rPr>
        <w:t xml:space="preserve"> usual operation, it cannot protect against catastrophic failures such as power outages or operating system crashes. </w:t>
      </w:r>
      <w:r>
        <w:rPr>
          <w:sz w:val="24"/>
          <w:szCs w:val="24"/>
        </w:rPr>
        <w:t xml:space="preserve">To aid users in recovery </w:t>
      </w:r>
      <w:r w:rsidR="0095153C">
        <w:rPr>
          <w:sz w:val="24"/>
          <w:szCs w:val="24"/>
        </w:rPr>
        <w:t>from a crash</w:t>
      </w:r>
      <w:r>
        <w:rPr>
          <w:sz w:val="24"/>
          <w:szCs w:val="24"/>
        </w:rPr>
        <w:t>, log files are saved in “</w:t>
      </w:r>
      <w:r w:rsidRPr="00F55B81">
        <w:rPr>
          <w:sz w:val="24"/>
          <w:szCs w:val="24"/>
        </w:rPr>
        <w:t>C:\</w:t>
      </w:r>
      <w:proofErr w:type="spellStart"/>
      <w:r w:rsidRPr="00F55B81">
        <w:rPr>
          <w:sz w:val="24"/>
          <w:szCs w:val="24"/>
        </w:rPr>
        <w:t>EISLog</w:t>
      </w:r>
      <w:proofErr w:type="spellEnd"/>
      <w:r>
        <w:rPr>
          <w:sz w:val="24"/>
          <w:szCs w:val="24"/>
        </w:rPr>
        <w:t>”</w:t>
      </w:r>
      <w:r w:rsidR="0083028B">
        <w:rPr>
          <w:sz w:val="24"/>
          <w:szCs w:val="24"/>
        </w:rPr>
        <w:t xml:space="preserve"> and provide details of the most recently run scan. There are three log files, </w:t>
      </w:r>
      <w:r w:rsidR="0095153C">
        <w:rPr>
          <w:sz w:val="24"/>
          <w:szCs w:val="24"/>
        </w:rPr>
        <w:t xml:space="preserve">each </w:t>
      </w:r>
      <w:r w:rsidR="0083028B">
        <w:rPr>
          <w:sz w:val="24"/>
          <w:szCs w:val="24"/>
        </w:rPr>
        <w:t>corresponding to one of the active multimeters.</w:t>
      </w:r>
    </w:p>
    <w:p w:rsidR="0083028B" w:rsidRDefault="0083028B">
      <w:pPr>
        <w:rPr>
          <w:sz w:val="24"/>
          <w:szCs w:val="24"/>
        </w:rPr>
      </w:pPr>
      <w:r>
        <w:rPr>
          <w:sz w:val="24"/>
          <w:szCs w:val="24"/>
        </w:rPr>
        <w:t>The software writes the following events to the log file:</w:t>
      </w:r>
    </w:p>
    <w:p w:rsidR="0083028B" w:rsidRDefault="0083028B" w:rsidP="0083028B">
      <w:pPr>
        <w:pStyle w:val="ListParagraph"/>
        <w:numPr>
          <w:ilvl w:val="0"/>
          <w:numId w:val="5"/>
        </w:numPr>
        <w:rPr>
          <w:sz w:val="24"/>
          <w:szCs w:val="24"/>
        </w:rPr>
      </w:pPr>
      <w:r>
        <w:rPr>
          <w:sz w:val="24"/>
          <w:szCs w:val="24"/>
        </w:rPr>
        <w:t>A scan is started</w:t>
      </w:r>
    </w:p>
    <w:p w:rsidR="0083028B" w:rsidRDefault="0083028B" w:rsidP="0083028B">
      <w:pPr>
        <w:pStyle w:val="ListParagraph"/>
        <w:numPr>
          <w:ilvl w:val="0"/>
          <w:numId w:val="5"/>
        </w:numPr>
        <w:rPr>
          <w:sz w:val="24"/>
          <w:szCs w:val="24"/>
        </w:rPr>
      </w:pPr>
      <w:r>
        <w:rPr>
          <w:sz w:val="24"/>
          <w:szCs w:val="24"/>
        </w:rPr>
        <w:t>When the multimeter switches to a channel, before the EIS scan</w:t>
      </w:r>
    </w:p>
    <w:p w:rsidR="0083028B" w:rsidRDefault="0083028B" w:rsidP="0083028B">
      <w:pPr>
        <w:pStyle w:val="ListParagraph"/>
        <w:numPr>
          <w:ilvl w:val="0"/>
          <w:numId w:val="5"/>
        </w:numPr>
        <w:rPr>
          <w:sz w:val="24"/>
          <w:szCs w:val="24"/>
        </w:rPr>
      </w:pPr>
      <w:r>
        <w:rPr>
          <w:sz w:val="24"/>
          <w:szCs w:val="24"/>
        </w:rPr>
        <w:t>When the EIS scan on a channel has finished</w:t>
      </w:r>
      <w:r w:rsidR="0095153C">
        <w:rPr>
          <w:sz w:val="24"/>
          <w:szCs w:val="24"/>
        </w:rPr>
        <w:t xml:space="preserve"> and the system is preparing to switch the channel</w:t>
      </w:r>
    </w:p>
    <w:p w:rsidR="0083028B" w:rsidRDefault="0083028B" w:rsidP="0083028B">
      <w:pPr>
        <w:pStyle w:val="ListParagraph"/>
        <w:numPr>
          <w:ilvl w:val="0"/>
          <w:numId w:val="5"/>
        </w:numPr>
        <w:rPr>
          <w:sz w:val="24"/>
          <w:szCs w:val="24"/>
        </w:rPr>
      </w:pPr>
      <w:r>
        <w:rPr>
          <w:sz w:val="24"/>
          <w:szCs w:val="24"/>
        </w:rPr>
        <w:t>A clean finish of the scan</w:t>
      </w:r>
    </w:p>
    <w:p w:rsidR="0083028B" w:rsidRDefault="0095153C" w:rsidP="0083028B">
      <w:pPr>
        <w:pStyle w:val="ListParagraph"/>
        <w:numPr>
          <w:ilvl w:val="0"/>
          <w:numId w:val="5"/>
        </w:numPr>
        <w:rPr>
          <w:sz w:val="24"/>
          <w:szCs w:val="24"/>
        </w:rPr>
      </w:pPr>
      <w:r>
        <w:rPr>
          <w:sz w:val="24"/>
          <w:szCs w:val="24"/>
        </w:rPr>
        <w:t>When the user aborts the scan</w:t>
      </w:r>
    </w:p>
    <w:p w:rsidR="00043423" w:rsidRDefault="002D5C46" w:rsidP="0083028B">
      <w:pPr>
        <w:pStyle w:val="ListParagraph"/>
        <w:numPr>
          <w:ilvl w:val="0"/>
          <w:numId w:val="5"/>
        </w:numPr>
        <w:rPr>
          <w:sz w:val="24"/>
          <w:szCs w:val="24"/>
        </w:rPr>
      </w:pPr>
      <w:r>
        <w:rPr>
          <w:sz w:val="24"/>
          <w:szCs w:val="24"/>
        </w:rPr>
        <w:t>If the</w:t>
      </w:r>
      <w:r w:rsidR="00043423">
        <w:rPr>
          <w:sz w:val="24"/>
          <w:szCs w:val="24"/>
        </w:rPr>
        <w:t xml:space="preserve"> scan crashes</w:t>
      </w:r>
      <w:r w:rsidR="0095153C">
        <w:rPr>
          <w:sz w:val="24"/>
          <w:szCs w:val="24"/>
        </w:rPr>
        <w:t xml:space="preserve"> for any reason</w:t>
      </w:r>
    </w:p>
    <w:p w:rsidR="00043423" w:rsidRDefault="00043423" w:rsidP="00043423">
      <w:pPr>
        <w:pStyle w:val="ListParagraph"/>
        <w:numPr>
          <w:ilvl w:val="0"/>
          <w:numId w:val="5"/>
        </w:numPr>
        <w:rPr>
          <w:sz w:val="24"/>
          <w:szCs w:val="24"/>
        </w:rPr>
      </w:pPr>
      <w:r>
        <w:rPr>
          <w:sz w:val="24"/>
          <w:szCs w:val="24"/>
        </w:rPr>
        <w:t>When the user attempts to retry a scan following a crash</w:t>
      </w:r>
    </w:p>
    <w:p w:rsidR="00043423" w:rsidRDefault="00043423" w:rsidP="00043423">
      <w:pPr>
        <w:pStyle w:val="ListParagraph"/>
        <w:numPr>
          <w:ilvl w:val="0"/>
          <w:numId w:val="5"/>
        </w:numPr>
        <w:rPr>
          <w:sz w:val="24"/>
          <w:szCs w:val="24"/>
        </w:rPr>
      </w:pPr>
      <w:r>
        <w:rPr>
          <w:sz w:val="24"/>
          <w:szCs w:val="24"/>
        </w:rPr>
        <w:t>When the user aborts and removes a scan from the queue following a crash</w:t>
      </w:r>
    </w:p>
    <w:p w:rsidR="00043423" w:rsidRDefault="00043423" w:rsidP="00043423">
      <w:pPr>
        <w:pStyle w:val="ListParagraph"/>
        <w:numPr>
          <w:ilvl w:val="0"/>
          <w:numId w:val="5"/>
        </w:numPr>
        <w:rPr>
          <w:sz w:val="24"/>
          <w:szCs w:val="24"/>
        </w:rPr>
      </w:pPr>
      <w:r>
        <w:rPr>
          <w:sz w:val="24"/>
          <w:szCs w:val="24"/>
        </w:rPr>
        <w:t>When the user aborts and resets a scan in the queue following a crash</w:t>
      </w:r>
    </w:p>
    <w:p w:rsidR="002D5C46" w:rsidRDefault="002D5C46" w:rsidP="002D5C46">
      <w:pPr>
        <w:rPr>
          <w:sz w:val="24"/>
          <w:szCs w:val="24"/>
        </w:rPr>
      </w:pPr>
      <w:r>
        <w:rPr>
          <w:sz w:val="24"/>
          <w:szCs w:val="24"/>
        </w:rPr>
        <w:t xml:space="preserve">Following a major failure of the scanning software, the user can inspect the log file and determine which channels </w:t>
      </w:r>
      <w:r w:rsidR="0095153C">
        <w:rPr>
          <w:sz w:val="24"/>
          <w:szCs w:val="24"/>
        </w:rPr>
        <w:t xml:space="preserve">failed to complete. </w:t>
      </w:r>
      <w:r w:rsidR="00B905EE">
        <w:rPr>
          <w:sz w:val="24"/>
          <w:szCs w:val="24"/>
        </w:rPr>
        <w:t xml:space="preserve"> An example log for a successful scan over channels 4 and 10 is shown below, followed by a log where the multimeter lost power and the user aborted the scan.</w:t>
      </w:r>
      <w:r w:rsidR="00B905EE">
        <w:rPr>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800100</wp:posOffset>
            </wp:positionV>
            <wp:extent cx="5372735" cy="1933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file.png"/>
                    <pic:cNvPicPr/>
                  </pic:nvPicPr>
                  <pic:blipFill>
                    <a:blip r:embed="rId21">
                      <a:extLst>
                        <a:ext uri="{28A0092B-C50C-407E-A947-70E740481C1C}">
                          <a14:useLocalDpi xmlns:a14="http://schemas.microsoft.com/office/drawing/2010/main" val="0"/>
                        </a:ext>
                      </a:extLst>
                    </a:blip>
                    <a:stretch>
                      <a:fillRect/>
                    </a:stretch>
                  </pic:blipFill>
                  <pic:spPr>
                    <a:xfrm>
                      <a:off x="0" y="0"/>
                      <a:ext cx="5372735" cy="1933575"/>
                    </a:xfrm>
                    <a:prstGeom prst="rect">
                      <a:avLst/>
                    </a:prstGeom>
                  </pic:spPr>
                </pic:pic>
              </a:graphicData>
            </a:graphic>
          </wp:anchor>
        </w:drawing>
      </w:r>
    </w:p>
    <w:p w:rsidR="00B23F82" w:rsidRDefault="00722B0A" w:rsidP="002D5C46">
      <w:pPr>
        <w:rPr>
          <w:sz w:val="24"/>
          <w:szCs w:val="24"/>
        </w:rPr>
      </w:pPr>
      <w:r>
        <w:rPr>
          <w:noProof/>
          <w:sz w:val="24"/>
          <w:szCs w:val="24"/>
        </w:rPr>
        <w:lastRenderedPageBreak/>
        <w:drawing>
          <wp:anchor distT="0" distB="0" distL="114300" distR="114300" simplePos="0" relativeHeight="251661312" behindDoc="0" locked="0" layoutInCell="1" allowOverlap="1">
            <wp:simplePos x="0" y="0"/>
            <wp:positionH relativeFrom="column">
              <wp:posOffset>-9525</wp:posOffset>
            </wp:positionH>
            <wp:positionV relativeFrom="paragraph">
              <wp:posOffset>2143125</wp:posOffset>
            </wp:positionV>
            <wp:extent cx="5639587" cy="1743318"/>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file2.png"/>
                    <pic:cNvPicPr/>
                  </pic:nvPicPr>
                  <pic:blipFill>
                    <a:blip r:embed="rId22">
                      <a:extLst>
                        <a:ext uri="{28A0092B-C50C-407E-A947-70E740481C1C}">
                          <a14:useLocalDpi xmlns:a14="http://schemas.microsoft.com/office/drawing/2010/main" val="0"/>
                        </a:ext>
                      </a:extLst>
                    </a:blip>
                    <a:stretch>
                      <a:fillRect/>
                    </a:stretch>
                  </pic:blipFill>
                  <pic:spPr>
                    <a:xfrm>
                      <a:off x="0" y="0"/>
                      <a:ext cx="5639587" cy="1743318"/>
                    </a:xfrm>
                    <a:prstGeom prst="rect">
                      <a:avLst/>
                    </a:prstGeom>
                  </pic:spPr>
                </pic:pic>
              </a:graphicData>
            </a:graphic>
          </wp:anchor>
        </w:drawing>
      </w: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B23F82" w:rsidRDefault="00B23F82" w:rsidP="002D5C46">
      <w:pPr>
        <w:rPr>
          <w:sz w:val="24"/>
          <w:szCs w:val="24"/>
        </w:rPr>
      </w:pP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686707" w:rsidRDefault="00686707" w:rsidP="002D5C46">
      <w:pPr>
        <w:rPr>
          <w:sz w:val="24"/>
          <w:szCs w:val="24"/>
        </w:rPr>
      </w:pPr>
    </w:p>
    <w:p w:rsidR="00686707" w:rsidRDefault="00686707" w:rsidP="002D5C46">
      <w:pPr>
        <w:rPr>
          <w:sz w:val="24"/>
          <w:szCs w:val="24"/>
        </w:rPr>
      </w:pPr>
    </w:p>
    <w:p w:rsidR="00686707" w:rsidRDefault="00686707" w:rsidP="002D5C46">
      <w:pPr>
        <w:rPr>
          <w:sz w:val="24"/>
          <w:szCs w:val="24"/>
        </w:rPr>
      </w:pPr>
    </w:p>
    <w:p w:rsidR="00686707" w:rsidRDefault="00686707" w:rsidP="002D5C46">
      <w:pPr>
        <w:rPr>
          <w:sz w:val="24"/>
          <w:szCs w:val="24"/>
        </w:rPr>
      </w:pPr>
    </w:p>
    <w:p w:rsidR="007A07BF" w:rsidRDefault="007A07BF" w:rsidP="007A07BF">
      <w:pPr>
        <w:rPr>
          <w:b/>
          <w:sz w:val="48"/>
          <w:szCs w:val="48"/>
          <w:u w:val="single"/>
        </w:rPr>
      </w:pPr>
      <w:r>
        <w:rPr>
          <w:b/>
          <w:sz w:val="48"/>
          <w:szCs w:val="48"/>
          <w:u w:val="single"/>
        </w:rPr>
        <w:t>Troubleshooting and Debugging</w:t>
      </w:r>
    </w:p>
    <w:p w:rsidR="00331AF1" w:rsidRDefault="007A07BF" w:rsidP="007A07BF">
      <w:pPr>
        <w:rPr>
          <w:rFonts w:eastAsia="Times New Roman" w:cs="Times New Roman"/>
          <w:sz w:val="24"/>
          <w:szCs w:val="24"/>
        </w:rPr>
      </w:pPr>
      <w:r>
        <w:rPr>
          <w:rFonts w:eastAsia="Times New Roman" w:cs="Times New Roman"/>
          <w:sz w:val="24"/>
          <w:szCs w:val="24"/>
        </w:rPr>
        <w:t>Although every attempt has been made to make the software stable, some issues may arise as a result of synchronization errors between the potentiostat and multimeter, equipment failure, or unhandled bugs in the code.</w:t>
      </w:r>
    </w:p>
    <w:p w:rsidR="00331AF1" w:rsidRDefault="00331AF1" w:rsidP="007A07BF">
      <w:pPr>
        <w:rPr>
          <w:rFonts w:eastAsia="Times New Roman" w:cs="Times New Roman"/>
          <w:sz w:val="24"/>
          <w:szCs w:val="24"/>
        </w:rPr>
      </w:pPr>
      <w:r>
        <w:rPr>
          <w:rFonts w:eastAsia="Times New Roman" w:cs="Times New Roman"/>
          <w:sz w:val="24"/>
          <w:szCs w:val="24"/>
        </w:rPr>
        <w:t>Following are some issues which may arise and their solutions:</w:t>
      </w:r>
    </w:p>
    <w:p w:rsidR="00331AF1" w:rsidRDefault="00331AF1" w:rsidP="00331AF1">
      <w:pPr>
        <w:pStyle w:val="ListParagraph"/>
        <w:numPr>
          <w:ilvl w:val="0"/>
          <w:numId w:val="12"/>
        </w:numPr>
        <w:rPr>
          <w:rFonts w:eastAsia="Times New Roman" w:cs="Times New Roman"/>
          <w:sz w:val="24"/>
          <w:szCs w:val="24"/>
        </w:rPr>
      </w:pPr>
      <w:r>
        <w:rPr>
          <w:rFonts w:eastAsia="Times New Roman" w:cs="Times New Roman"/>
          <w:sz w:val="24"/>
          <w:szCs w:val="24"/>
        </w:rPr>
        <w:t>My scan is stuck on a channel!</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 xml:space="preserve">Most likely caused by too few triggers received by the </w:t>
      </w:r>
      <w:proofErr w:type="spellStart"/>
      <w:r>
        <w:rPr>
          <w:rFonts w:eastAsia="Times New Roman" w:cs="Times New Roman"/>
          <w:sz w:val="24"/>
          <w:szCs w:val="24"/>
        </w:rPr>
        <w:t>Keithley</w:t>
      </w:r>
      <w:proofErr w:type="spellEnd"/>
      <w:r>
        <w:rPr>
          <w:rFonts w:eastAsia="Times New Roman" w:cs="Times New Roman"/>
          <w:sz w:val="24"/>
          <w:szCs w:val="24"/>
        </w:rPr>
        <w:t>. Clicking the “bypass triggers” button will cause the program to switch through all remaining channels and exit cleanly.</w:t>
      </w:r>
    </w:p>
    <w:p w:rsidR="00331AF1" w:rsidRPr="00331AF1" w:rsidRDefault="00331AF1" w:rsidP="00331AF1">
      <w:pPr>
        <w:pStyle w:val="ListParagraph"/>
        <w:numPr>
          <w:ilvl w:val="0"/>
          <w:numId w:val="12"/>
        </w:numPr>
        <w:rPr>
          <w:sz w:val="24"/>
          <w:szCs w:val="24"/>
        </w:rPr>
      </w:pPr>
      <w:r>
        <w:rPr>
          <w:rFonts w:eastAsia="Times New Roman" w:cs="Times New Roman"/>
          <w:sz w:val="24"/>
          <w:szCs w:val="24"/>
        </w:rPr>
        <w:lastRenderedPageBreak/>
        <w:t xml:space="preserve">A </w:t>
      </w:r>
      <w:proofErr w:type="spellStart"/>
      <w:r>
        <w:rPr>
          <w:rFonts w:eastAsia="Times New Roman" w:cs="Times New Roman"/>
          <w:sz w:val="24"/>
          <w:szCs w:val="24"/>
        </w:rPr>
        <w:t>Keithley</w:t>
      </w:r>
      <w:proofErr w:type="spellEnd"/>
      <w:r>
        <w:rPr>
          <w:rFonts w:eastAsia="Times New Roman" w:cs="Times New Roman"/>
          <w:sz w:val="24"/>
          <w:szCs w:val="24"/>
        </w:rPr>
        <w:t xml:space="preserve"> is not receiving commands from Visual Basic!</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 xml:space="preserve">This is most likely caused by a crash in the GPIB driver used by Visual Basic. Close the window corresponding to the troubled </w:t>
      </w:r>
      <w:proofErr w:type="spellStart"/>
      <w:r>
        <w:rPr>
          <w:rFonts w:eastAsia="Times New Roman" w:cs="Times New Roman"/>
          <w:sz w:val="24"/>
          <w:szCs w:val="24"/>
        </w:rPr>
        <w:t>Keithley</w:t>
      </w:r>
      <w:proofErr w:type="spellEnd"/>
      <w:r>
        <w:rPr>
          <w:rFonts w:eastAsia="Times New Roman" w:cs="Times New Roman"/>
          <w:sz w:val="24"/>
          <w:szCs w:val="24"/>
        </w:rPr>
        <w:t>, make sure all connections are secure and attempt to reconnect.</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Failing this, it may be necessary to restart the program. Please ensure all other scans are complete and/or other users are notified of the reboot.</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Failing this, the issue may be hardware related.</w:t>
      </w:r>
    </w:p>
    <w:p w:rsidR="00331AF1" w:rsidRPr="00685E9A" w:rsidRDefault="00331AF1" w:rsidP="00331AF1">
      <w:pPr>
        <w:pStyle w:val="ListParagraph"/>
        <w:numPr>
          <w:ilvl w:val="0"/>
          <w:numId w:val="12"/>
        </w:numPr>
        <w:rPr>
          <w:sz w:val="24"/>
          <w:szCs w:val="24"/>
        </w:rPr>
      </w:pPr>
      <w:r>
        <w:rPr>
          <w:rFonts w:eastAsia="Times New Roman" w:cs="Times New Roman"/>
          <w:sz w:val="24"/>
          <w:szCs w:val="24"/>
        </w:rPr>
        <w:t xml:space="preserve">I </w:t>
      </w:r>
      <w:r w:rsidR="00685E9A">
        <w:rPr>
          <w:rFonts w:eastAsia="Times New Roman" w:cs="Times New Roman"/>
          <w:sz w:val="24"/>
          <w:szCs w:val="24"/>
        </w:rPr>
        <w:t>added/</w:t>
      </w:r>
      <w:r>
        <w:rPr>
          <w:rFonts w:eastAsia="Times New Roman" w:cs="Times New Roman"/>
          <w:sz w:val="24"/>
          <w:szCs w:val="24"/>
        </w:rPr>
        <w:t>started a scan that I didn’t want!</w:t>
      </w:r>
    </w:p>
    <w:p w:rsidR="00685E9A" w:rsidRPr="00331AF1" w:rsidRDefault="00685E9A" w:rsidP="00685E9A">
      <w:pPr>
        <w:pStyle w:val="ListParagraph"/>
        <w:numPr>
          <w:ilvl w:val="1"/>
          <w:numId w:val="12"/>
        </w:numPr>
        <w:rPr>
          <w:sz w:val="24"/>
          <w:szCs w:val="24"/>
        </w:rPr>
      </w:pPr>
      <w:r>
        <w:rPr>
          <w:rFonts w:eastAsia="Times New Roman" w:cs="Times New Roman"/>
          <w:sz w:val="24"/>
          <w:szCs w:val="24"/>
        </w:rPr>
        <w:t xml:space="preserve">If the scan is added to the job queue but not started, click “Remove Job from Queue” to remove the first job </w:t>
      </w:r>
    </w:p>
    <w:p w:rsidR="007A07BF" w:rsidRDefault="00331AF1" w:rsidP="00331AF1">
      <w:pPr>
        <w:pStyle w:val="ListParagraph"/>
        <w:numPr>
          <w:ilvl w:val="1"/>
          <w:numId w:val="12"/>
        </w:numPr>
        <w:rPr>
          <w:sz w:val="24"/>
          <w:szCs w:val="24"/>
        </w:rPr>
      </w:pPr>
      <w:r>
        <w:rPr>
          <w:sz w:val="24"/>
          <w:szCs w:val="24"/>
        </w:rPr>
        <w:t xml:space="preserve"> </w:t>
      </w:r>
      <w:r w:rsidR="00685E9A">
        <w:rPr>
          <w:sz w:val="24"/>
          <w:szCs w:val="24"/>
        </w:rPr>
        <w:t>If the scan is already started, click “Abort Scan” to quit the scan and remove it from the queue.</w:t>
      </w: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Pr="00686707" w:rsidRDefault="00686707" w:rsidP="00686707">
      <w:pPr>
        <w:rPr>
          <w:sz w:val="24"/>
          <w:szCs w:val="24"/>
        </w:rPr>
      </w:pPr>
    </w:p>
    <w:p w:rsidR="00B23F82" w:rsidRDefault="00B23F82" w:rsidP="00B23F82">
      <w:pPr>
        <w:rPr>
          <w:b/>
          <w:sz w:val="48"/>
          <w:szCs w:val="48"/>
          <w:u w:val="single"/>
        </w:rPr>
      </w:pPr>
      <w:r w:rsidRPr="0024677A">
        <w:rPr>
          <w:b/>
          <w:sz w:val="48"/>
          <w:szCs w:val="48"/>
          <w:u w:val="single"/>
        </w:rPr>
        <w:t>Quick Start Guide</w:t>
      </w:r>
      <w:r>
        <w:rPr>
          <w:b/>
          <w:sz w:val="48"/>
          <w:szCs w:val="48"/>
          <w:u w:val="single"/>
        </w:rPr>
        <w:t>: Configuration</w:t>
      </w:r>
    </w:p>
    <w:p w:rsidR="00791BB2" w:rsidRDefault="00B23F82" w:rsidP="00B23F82">
      <w:pPr>
        <w:spacing w:after="0" w:line="240" w:lineRule="auto"/>
        <w:rPr>
          <w:rFonts w:eastAsia="Times New Roman" w:cs="Times New Roman"/>
          <w:sz w:val="24"/>
          <w:szCs w:val="24"/>
        </w:rPr>
      </w:pPr>
      <w:r>
        <w:rPr>
          <w:rFonts w:eastAsia="Times New Roman" w:cs="Times New Roman"/>
          <w:sz w:val="24"/>
          <w:szCs w:val="24"/>
        </w:rPr>
        <w:t xml:space="preserve">This guide assumes that the user has a computer with EC-Lab installed and National Instruments GPIB drivers as well as the required temperature box and switching unit setup. </w:t>
      </w:r>
    </w:p>
    <w:p w:rsidR="00791BB2" w:rsidRDefault="00B23F82" w:rsidP="00B23F82">
      <w:pPr>
        <w:spacing w:after="0" w:line="240" w:lineRule="auto"/>
        <w:rPr>
          <w:rFonts w:eastAsia="Times New Roman" w:cs="Times New Roman"/>
          <w:sz w:val="24"/>
          <w:szCs w:val="24"/>
        </w:rPr>
      </w:pPr>
      <w:r>
        <w:rPr>
          <w:rFonts w:eastAsia="Times New Roman" w:cs="Times New Roman"/>
          <w:sz w:val="24"/>
          <w:szCs w:val="24"/>
        </w:rPr>
        <w:t xml:space="preserve">It is also assumed that the user is in possession of up to three </w:t>
      </w:r>
      <w:proofErr w:type="spellStart"/>
      <w:r>
        <w:rPr>
          <w:rFonts w:eastAsia="Times New Roman" w:cs="Times New Roman"/>
          <w:sz w:val="24"/>
          <w:szCs w:val="24"/>
        </w:rPr>
        <w:t>Keithley</w:t>
      </w:r>
      <w:proofErr w:type="spellEnd"/>
      <w:r>
        <w:rPr>
          <w:rFonts w:eastAsia="Times New Roman" w:cs="Times New Roman"/>
          <w:sz w:val="24"/>
          <w:szCs w:val="24"/>
        </w:rPr>
        <w:t xml:space="preserve"> 2700 digital multimeters with two 7705 switching cards installed per unit and the required cables to link multiple </w:t>
      </w:r>
      <w:proofErr w:type="spellStart"/>
      <w:r>
        <w:rPr>
          <w:rFonts w:eastAsia="Times New Roman" w:cs="Times New Roman"/>
          <w:sz w:val="24"/>
          <w:szCs w:val="24"/>
        </w:rPr>
        <w:t>Keithleys</w:t>
      </w:r>
      <w:proofErr w:type="spellEnd"/>
      <w:r>
        <w:rPr>
          <w:rFonts w:eastAsia="Times New Roman" w:cs="Times New Roman"/>
          <w:sz w:val="24"/>
          <w:szCs w:val="24"/>
        </w:rPr>
        <w:t xml:space="preserve"> to the computer</w:t>
      </w:r>
      <w:r w:rsidR="00F75181">
        <w:rPr>
          <w:rFonts w:eastAsia="Times New Roman" w:cs="Times New Roman"/>
          <w:sz w:val="24"/>
          <w:szCs w:val="24"/>
        </w:rPr>
        <w:t xml:space="preserve"> and the switching cards to the switching units</w:t>
      </w:r>
      <w:r>
        <w:rPr>
          <w:rFonts w:eastAsia="Times New Roman" w:cs="Times New Roman"/>
          <w:sz w:val="24"/>
          <w:szCs w:val="24"/>
        </w:rPr>
        <w:t xml:space="preserve">. </w:t>
      </w:r>
    </w:p>
    <w:p w:rsidR="00B23F82" w:rsidRDefault="00B23F82" w:rsidP="00B23F82">
      <w:pPr>
        <w:spacing w:after="0" w:line="240" w:lineRule="auto"/>
        <w:rPr>
          <w:rFonts w:eastAsia="Times New Roman" w:cs="Times New Roman"/>
          <w:sz w:val="24"/>
          <w:szCs w:val="24"/>
        </w:rPr>
      </w:pPr>
      <w:r>
        <w:rPr>
          <w:rFonts w:eastAsia="Times New Roman" w:cs="Times New Roman"/>
          <w:sz w:val="24"/>
          <w:szCs w:val="24"/>
        </w:rPr>
        <w:t>Finally, the user is also assumed to have a</w:t>
      </w:r>
      <w:r w:rsidR="008F5855">
        <w:rPr>
          <w:rFonts w:eastAsia="Times New Roman" w:cs="Times New Roman"/>
          <w:sz w:val="24"/>
          <w:szCs w:val="24"/>
        </w:rPr>
        <w:t>n equal number of</w:t>
      </w:r>
      <w:r>
        <w:rPr>
          <w:rFonts w:eastAsia="Times New Roman" w:cs="Times New Roman"/>
          <w:sz w:val="24"/>
          <w:szCs w:val="24"/>
        </w:rPr>
        <w:t xml:space="preserve"> Biologic potentiostat</w:t>
      </w:r>
      <w:r w:rsidR="00F75181">
        <w:rPr>
          <w:rFonts w:eastAsia="Times New Roman" w:cs="Times New Roman"/>
          <w:sz w:val="24"/>
          <w:szCs w:val="24"/>
        </w:rPr>
        <w:t xml:space="preserve"> units</w:t>
      </w:r>
      <w:r>
        <w:rPr>
          <w:rFonts w:eastAsia="Times New Roman" w:cs="Times New Roman"/>
          <w:sz w:val="24"/>
          <w:szCs w:val="24"/>
        </w:rPr>
        <w:t xml:space="preserve"> with </w:t>
      </w:r>
      <w:r w:rsidR="008F5855">
        <w:rPr>
          <w:rFonts w:eastAsia="Times New Roman" w:cs="Times New Roman"/>
          <w:sz w:val="24"/>
          <w:szCs w:val="24"/>
        </w:rPr>
        <w:t>USB connection</w:t>
      </w:r>
      <w:r w:rsidR="00F75181">
        <w:rPr>
          <w:rFonts w:eastAsia="Times New Roman" w:cs="Times New Roman"/>
          <w:sz w:val="24"/>
          <w:szCs w:val="24"/>
        </w:rPr>
        <w:t>s</w:t>
      </w:r>
      <w:r w:rsidR="008F5855">
        <w:rPr>
          <w:rFonts w:eastAsia="Times New Roman" w:cs="Times New Roman"/>
          <w:sz w:val="24"/>
          <w:szCs w:val="24"/>
        </w:rPr>
        <w:t xml:space="preserve"> to the PC and </w:t>
      </w:r>
      <w:r w:rsidR="00F75181">
        <w:rPr>
          <w:rFonts w:eastAsia="Times New Roman" w:cs="Times New Roman"/>
          <w:sz w:val="24"/>
          <w:szCs w:val="24"/>
        </w:rPr>
        <w:t xml:space="preserve">DB9 to </w:t>
      </w:r>
      <w:proofErr w:type="spellStart"/>
      <w:r w:rsidR="00F75181">
        <w:rPr>
          <w:rFonts w:eastAsia="Times New Roman" w:cs="Times New Roman"/>
          <w:sz w:val="24"/>
          <w:szCs w:val="24"/>
        </w:rPr>
        <w:t>MicroDIN</w:t>
      </w:r>
      <w:proofErr w:type="spellEnd"/>
      <w:r w:rsidR="00F75181">
        <w:rPr>
          <w:rFonts w:eastAsia="Times New Roman" w:cs="Times New Roman"/>
          <w:sz w:val="24"/>
          <w:szCs w:val="24"/>
        </w:rPr>
        <w:t xml:space="preserve"> cables</w:t>
      </w:r>
      <w:r>
        <w:rPr>
          <w:rFonts w:eastAsia="Times New Roman" w:cs="Times New Roman"/>
          <w:sz w:val="24"/>
          <w:szCs w:val="24"/>
        </w:rPr>
        <w:t xml:space="preserve"> for sending trigger pulse</w:t>
      </w:r>
      <w:r w:rsidR="008F5855">
        <w:rPr>
          <w:rFonts w:eastAsia="Times New Roman" w:cs="Times New Roman"/>
          <w:sz w:val="24"/>
          <w:szCs w:val="24"/>
        </w:rPr>
        <w:t>s</w:t>
      </w:r>
      <w:r>
        <w:rPr>
          <w:rFonts w:eastAsia="Times New Roman" w:cs="Times New Roman"/>
          <w:sz w:val="24"/>
          <w:szCs w:val="24"/>
        </w:rPr>
        <w:t xml:space="preserve"> to the </w:t>
      </w:r>
      <w:proofErr w:type="spellStart"/>
      <w:r>
        <w:rPr>
          <w:rFonts w:eastAsia="Times New Roman" w:cs="Times New Roman"/>
          <w:sz w:val="24"/>
          <w:szCs w:val="24"/>
        </w:rPr>
        <w:t>Keithley</w:t>
      </w:r>
      <w:r w:rsidR="008F5855">
        <w:rPr>
          <w:rFonts w:eastAsia="Times New Roman" w:cs="Times New Roman"/>
          <w:sz w:val="24"/>
          <w:szCs w:val="24"/>
        </w:rPr>
        <w:t>s</w:t>
      </w:r>
      <w:proofErr w:type="spellEnd"/>
      <w:r>
        <w:rPr>
          <w:rFonts w:eastAsia="Times New Roman" w:cs="Times New Roman"/>
          <w:sz w:val="24"/>
          <w:szCs w:val="24"/>
        </w:rPr>
        <w:t>.</w:t>
      </w:r>
    </w:p>
    <w:p w:rsidR="00F75181" w:rsidRDefault="00F75181" w:rsidP="00B23F82">
      <w:pPr>
        <w:spacing w:after="0" w:line="240" w:lineRule="auto"/>
        <w:rPr>
          <w:rFonts w:eastAsia="Times New Roman" w:cs="Times New Roman"/>
          <w:sz w:val="24"/>
          <w:szCs w:val="24"/>
        </w:rPr>
      </w:pPr>
    </w:p>
    <w:p w:rsidR="00B23F82" w:rsidRDefault="00B23F8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the multimeters to each other</w:t>
      </w:r>
      <w:r w:rsidR="00062D52">
        <w:rPr>
          <w:rFonts w:eastAsia="Times New Roman" w:cs="Times New Roman"/>
          <w:sz w:val="24"/>
          <w:szCs w:val="24"/>
        </w:rPr>
        <w:t xml:space="preserve"> via the IEEE-488 ports</w:t>
      </w:r>
      <w:r>
        <w:rPr>
          <w:rFonts w:eastAsia="Times New Roman" w:cs="Times New Roman"/>
          <w:sz w:val="24"/>
          <w:szCs w:val="24"/>
        </w:rPr>
        <w:t xml:space="preserve"> (if required) and then connect the device(s) to the computer.</w:t>
      </w:r>
    </w:p>
    <w:p w:rsidR="00B23F82" w:rsidRDefault="00B23F8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lastRenderedPageBreak/>
        <w:t xml:space="preserve">On the front panel of the first </w:t>
      </w:r>
      <w:proofErr w:type="spellStart"/>
      <w:r>
        <w:rPr>
          <w:rFonts w:eastAsia="Times New Roman" w:cs="Times New Roman"/>
          <w:sz w:val="24"/>
          <w:szCs w:val="24"/>
        </w:rPr>
        <w:t>Keithley</w:t>
      </w:r>
      <w:proofErr w:type="spellEnd"/>
      <w:r>
        <w:rPr>
          <w:rFonts w:eastAsia="Times New Roman" w:cs="Times New Roman"/>
          <w:sz w:val="24"/>
          <w:szCs w:val="24"/>
        </w:rPr>
        <w:t>, press “SHIFT</w:t>
      </w:r>
      <w:r w:rsidRPr="00B23F82">
        <w:rPr>
          <w:rFonts w:eastAsia="Times New Roman" w:cs="Times New Roman"/>
          <w:sz w:val="24"/>
          <w:szCs w:val="24"/>
        </w:rPr>
        <w:sym w:font="Wingdings" w:char="F0E0"/>
      </w:r>
      <w:r>
        <w:rPr>
          <w:rFonts w:eastAsia="Times New Roman" w:cs="Times New Roman"/>
          <w:sz w:val="24"/>
          <w:szCs w:val="24"/>
        </w:rPr>
        <w:t>EXIT</w:t>
      </w:r>
      <w:r w:rsidRPr="00B23F82">
        <w:rPr>
          <w:rFonts w:eastAsia="Times New Roman" w:cs="Times New Roman"/>
          <w:sz w:val="24"/>
          <w:szCs w:val="24"/>
        </w:rPr>
        <w:sym w:font="Wingdings" w:char="F0E0"/>
      </w:r>
      <w:r>
        <w:rPr>
          <w:rFonts w:eastAsia="Times New Roman" w:cs="Times New Roman"/>
          <w:sz w:val="24"/>
          <w:szCs w:val="24"/>
        </w:rPr>
        <w:t>Up arrow” to access the GPIB address configuration menu</w:t>
      </w:r>
      <w:r w:rsidR="008F5855">
        <w:rPr>
          <w:rFonts w:eastAsia="Times New Roman" w:cs="Times New Roman"/>
          <w:sz w:val="24"/>
          <w:szCs w:val="24"/>
        </w:rPr>
        <w:t>.</w:t>
      </w:r>
    </w:p>
    <w:p w:rsidR="00B23F82" w:rsidRDefault="008F5855"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Enter</w:t>
      </w:r>
      <w:r w:rsidR="00B23F82">
        <w:rPr>
          <w:rFonts w:eastAsia="Times New Roman" w:cs="Times New Roman"/>
          <w:sz w:val="24"/>
          <w:szCs w:val="24"/>
        </w:rPr>
        <w:t xml:space="preserve"> a legal GPIB address (00-30) </w:t>
      </w:r>
      <w:r>
        <w:rPr>
          <w:rFonts w:eastAsia="Times New Roman" w:cs="Times New Roman"/>
          <w:sz w:val="24"/>
          <w:szCs w:val="24"/>
        </w:rPr>
        <w:t>and press “ENTER” on the front panel to set the new GPIB address. It is suggested to not use the default address of 16 to prevent naming conflicts.</w:t>
      </w:r>
    </w:p>
    <w:p w:rsidR="00791BB2" w:rsidRPr="00791BB2" w:rsidRDefault="00F75181" w:rsidP="00791BB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Connect all four </w:t>
      </w:r>
      <w:r w:rsidR="00701D63">
        <w:rPr>
          <w:rFonts w:eastAsia="Times New Roman" w:cs="Times New Roman"/>
          <w:sz w:val="24"/>
          <w:szCs w:val="24"/>
        </w:rPr>
        <w:t xml:space="preserve">outputs (two per switching card) on the back of the multimeter to the inputs on the switching units. To ensure the channel ordering is correct: while facing the </w:t>
      </w:r>
      <w:r w:rsidR="00701D63">
        <w:rPr>
          <w:rFonts w:eastAsia="Times New Roman" w:cs="Times New Roman"/>
          <w:b/>
          <w:sz w:val="24"/>
          <w:szCs w:val="24"/>
        </w:rPr>
        <w:t>back</w:t>
      </w:r>
      <w:r w:rsidR="00701D63">
        <w:rPr>
          <w:rFonts w:eastAsia="Times New Roman" w:cs="Times New Roman"/>
          <w:sz w:val="24"/>
          <w:szCs w:val="24"/>
        </w:rPr>
        <w:t xml:space="preserve"> of the multimeter </w:t>
      </w:r>
      <w:r w:rsidR="00701D63" w:rsidRPr="00701D63">
        <w:rPr>
          <w:rFonts w:eastAsia="Times New Roman" w:cs="Times New Roman"/>
          <w:b/>
          <w:sz w:val="24"/>
          <w:szCs w:val="24"/>
        </w:rPr>
        <w:t>and</w:t>
      </w:r>
      <w:r w:rsidR="00701D63">
        <w:rPr>
          <w:rFonts w:eastAsia="Times New Roman" w:cs="Times New Roman"/>
          <w:sz w:val="24"/>
          <w:szCs w:val="24"/>
        </w:rPr>
        <w:t xml:space="preserve"> switching cards connect the top-left multimeter output to the rightmost switching unit input, the top-right multimeter output to the next switching unit input (moving left), the bottom-left </w:t>
      </w:r>
      <w:r w:rsidR="00791BB2">
        <w:rPr>
          <w:rFonts w:eastAsia="Times New Roman" w:cs="Times New Roman"/>
          <w:sz w:val="24"/>
          <w:szCs w:val="24"/>
        </w:rPr>
        <w:t>o</w:t>
      </w:r>
      <w:r w:rsidR="00701D63">
        <w:rPr>
          <w:rFonts w:eastAsia="Times New Roman" w:cs="Times New Roman"/>
          <w:sz w:val="24"/>
          <w:szCs w:val="24"/>
        </w:rPr>
        <w:t xml:space="preserve">utput to the next switching unit input and finally the bottom-right output to the </w:t>
      </w:r>
      <w:r w:rsidR="00791BB2">
        <w:rPr>
          <w:rFonts w:eastAsia="Times New Roman" w:cs="Times New Roman"/>
          <w:sz w:val="24"/>
          <w:szCs w:val="24"/>
        </w:rPr>
        <w:t>leftmost switching unit input. Ensure the numbering of the multimeters matches the switching units.</w:t>
      </w:r>
    </w:p>
    <w:p w:rsidR="008F5855" w:rsidRDefault="00791BB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Repeat steps 2-6</w:t>
      </w:r>
      <w:r w:rsidR="008F5855">
        <w:rPr>
          <w:rFonts w:eastAsia="Times New Roman" w:cs="Times New Roman"/>
          <w:sz w:val="24"/>
          <w:szCs w:val="24"/>
        </w:rPr>
        <w:t xml:space="preserve"> until all multimeters are configured. The addresses </w:t>
      </w:r>
      <w:r w:rsidR="008F5855">
        <w:rPr>
          <w:rFonts w:eastAsia="Times New Roman" w:cs="Times New Roman"/>
          <w:b/>
          <w:sz w:val="24"/>
          <w:szCs w:val="24"/>
        </w:rPr>
        <w:t>must</w:t>
      </w:r>
      <w:r w:rsidR="008F5855">
        <w:rPr>
          <w:rFonts w:eastAsia="Times New Roman" w:cs="Times New Roman"/>
          <w:sz w:val="24"/>
          <w:szCs w:val="24"/>
        </w:rPr>
        <w:t xml:space="preserve"> be different for each multimeter.</w:t>
      </w:r>
    </w:p>
    <w:p w:rsidR="00F75181" w:rsidRDefault="008F5855"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w:t>
      </w:r>
      <w:r w:rsidR="00F75181">
        <w:rPr>
          <w:rFonts w:eastAsia="Times New Roman" w:cs="Times New Roman"/>
          <w:sz w:val="24"/>
          <w:szCs w:val="24"/>
        </w:rPr>
        <w:t>he Biologic potentiostat unit</w:t>
      </w:r>
      <w:r>
        <w:rPr>
          <w:rFonts w:eastAsia="Times New Roman" w:cs="Times New Roman"/>
          <w:sz w:val="24"/>
          <w:szCs w:val="24"/>
        </w:rPr>
        <w:t xml:space="preserve"> to the PC</w:t>
      </w:r>
      <w:r w:rsidR="00791BB2">
        <w:rPr>
          <w:rFonts w:eastAsia="Times New Roman" w:cs="Times New Roman"/>
          <w:sz w:val="24"/>
          <w:szCs w:val="24"/>
        </w:rPr>
        <w:t>.</w:t>
      </w:r>
      <w:r>
        <w:rPr>
          <w:rFonts w:eastAsia="Times New Roman" w:cs="Times New Roman"/>
          <w:sz w:val="24"/>
          <w:szCs w:val="24"/>
        </w:rPr>
        <w:t xml:space="preserve"> </w:t>
      </w:r>
    </w:p>
    <w:p w:rsidR="008F5855" w:rsidRDefault="00F75181"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the DB9 output of the potentiostat to</w:t>
      </w:r>
      <w:r w:rsidR="008F5855">
        <w:rPr>
          <w:rFonts w:eastAsia="Times New Roman" w:cs="Times New Roman"/>
          <w:sz w:val="24"/>
          <w:szCs w:val="24"/>
        </w:rPr>
        <w:t xml:space="preserve"> the </w:t>
      </w:r>
      <w:proofErr w:type="spellStart"/>
      <w:r w:rsidR="008F5855">
        <w:rPr>
          <w:rFonts w:eastAsia="Times New Roman" w:cs="Times New Roman"/>
          <w:sz w:val="24"/>
          <w:szCs w:val="24"/>
        </w:rPr>
        <w:t>M</w:t>
      </w:r>
      <w:r>
        <w:rPr>
          <w:rFonts w:eastAsia="Times New Roman" w:cs="Times New Roman"/>
          <w:sz w:val="24"/>
          <w:szCs w:val="24"/>
        </w:rPr>
        <w:t>icroDIN</w:t>
      </w:r>
      <w:proofErr w:type="spellEnd"/>
      <w:r>
        <w:rPr>
          <w:rFonts w:eastAsia="Times New Roman" w:cs="Times New Roman"/>
          <w:sz w:val="24"/>
          <w:szCs w:val="24"/>
        </w:rPr>
        <w:t xml:space="preserve"> input on the </w:t>
      </w:r>
      <w:proofErr w:type="spellStart"/>
      <w:r>
        <w:rPr>
          <w:rFonts w:eastAsia="Times New Roman" w:cs="Times New Roman"/>
          <w:sz w:val="24"/>
          <w:szCs w:val="24"/>
        </w:rPr>
        <w:t>Keithley</w:t>
      </w:r>
      <w:proofErr w:type="spellEnd"/>
      <w:r w:rsidR="008F5855">
        <w:rPr>
          <w:rFonts w:eastAsia="Times New Roman" w:cs="Times New Roman"/>
          <w:sz w:val="24"/>
          <w:szCs w:val="24"/>
        </w:rPr>
        <w:t>.</w:t>
      </w:r>
    </w:p>
    <w:p w:rsidR="00F75181" w:rsidRDefault="00F75181"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Connect the </w:t>
      </w:r>
      <w:r w:rsidR="00791BB2">
        <w:rPr>
          <w:rFonts w:eastAsia="Times New Roman" w:cs="Times New Roman"/>
          <w:sz w:val="24"/>
          <w:szCs w:val="24"/>
        </w:rPr>
        <w:t xml:space="preserve">scanning connection of the potentiostat to the scanning connection of the switching unit. Ensure the numbering of the </w:t>
      </w:r>
      <w:proofErr w:type="spellStart"/>
      <w:r w:rsidR="00791BB2">
        <w:rPr>
          <w:rFonts w:eastAsia="Times New Roman" w:cs="Times New Roman"/>
          <w:sz w:val="24"/>
          <w:szCs w:val="24"/>
        </w:rPr>
        <w:t>potentiostats</w:t>
      </w:r>
      <w:proofErr w:type="spellEnd"/>
      <w:r w:rsidR="00791BB2">
        <w:rPr>
          <w:rFonts w:eastAsia="Times New Roman" w:cs="Times New Roman"/>
          <w:sz w:val="24"/>
          <w:szCs w:val="24"/>
        </w:rPr>
        <w:t xml:space="preserve"> matches the switching units.</w:t>
      </w:r>
    </w:p>
    <w:p w:rsidR="00791BB2" w:rsidRDefault="00791BB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Repeat steps 6-9 until all </w:t>
      </w:r>
      <w:proofErr w:type="spellStart"/>
      <w:r>
        <w:rPr>
          <w:rFonts w:eastAsia="Times New Roman" w:cs="Times New Roman"/>
          <w:sz w:val="24"/>
          <w:szCs w:val="24"/>
        </w:rPr>
        <w:t>potentiostats</w:t>
      </w:r>
      <w:proofErr w:type="spellEnd"/>
      <w:r>
        <w:rPr>
          <w:rFonts w:eastAsia="Times New Roman" w:cs="Times New Roman"/>
          <w:sz w:val="24"/>
          <w:szCs w:val="24"/>
        </w:rPr>
        <w:t xml:space="preserve"> are configured.</w:t>
      </w:r>
    </w:p>
    <w:p w:rsidR="00F75181" w:rsidRDefault="008F5855"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Start the EC-Lab software and ensure that the Biolog</w:t>
      </w:r>
      <w:r w:rsidR="00F75181">
        <w:rPr>
          <w:rFonts w:eastAsia="Times New Roman" w:cs="Times New Roman"/>
          <w:sz w:val="24"/>
          <w:szCs w:val="24"/>
        </w:rPr>
        <w:t>ic potentiostat(s) are detected.</w:t>
      </w:r>
    </w:p>
    <w:p w:rsidR="00F75181" w:rsidRDefault="00F75181"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Load an EC-Lab scanning routine by</w:t>
      </w:r>
    </w:p>
    <w:p w:rsidR="00F75181" w:rsidRDefault="00F75181" w:rsidP="00F75181">
      <w:pPr>
        <w:pStyle w:val="ListParagraph"/>
        <w:numPr>
          <w:ilvl w:val="1"/>
          <w:numId w:val="7"/>
        </w:numPr>
        <w:spacing w:after="0" w:line="240" w:lineRule="auto"/>
        <w:rPr>
          <w:rFonts w:eastAsia="Times New Roman" w:cs="Times New Roman"/>
          <w:sz w:val="24"/>
          <w:szCs w:val="24"/>
        </w:rPr>
      </w:pPr>
      <w:r>
        <w:rPr>
          <w:rFonts w:eastAsia="Times New Roman" w:cs="Times New Roman"/>
          <w:sz w:val="24"/>
          <w:szCs w:val="24"/>
        </w:rPr>
        <w:t>Loading a scan settings file meeting the format specified in this manual.</w:t>
      </w:r>
    </w:p>
    <w:p w:rsidR="00F75181" w:rsidRDefault="00F75181" w:rsidP="00F75181">
      <w:pPr>
        <w:pStyle w:val="ListParagraph"/>
        <w:numPr>
          <w:ilvl w:val="1"/>
          <w:numId w:val="7"/>
        </w:numPr>
        <w:spacing w:after="0" w:line="240" w:lineRule="auto"/>
        <w:rPr>
          <w:rFonts w:eastAsia="Times New Roman" w:cs="Times New Roman"/>
          <w:sz w:val="24"/>
          <w:szCs w:val="24"/>
        </w:rPr>
      </w:pPr>
      <w:r>
        <w:rPr>
          <w:rFonts w:eastAsia="Times New Roman" w:cs="Times New Roman"/>
          <w:sz w:val="24"/>
          <w:szCs w:val="24"/>
        </w:rPr>
        <w:t>Manually create the scan ensuring it follows the format specified in the manual.</w:t>
      </w:r>
    </w:p>
    <w:p w:rsidR="00F75181" w:rsidRDefault="00F75181"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Run the Visual Basic software.</w:t>
      </w:r>
    </w:p>
    <w:p w:rsidR="00F75181" w:rsidRPr="00F75181" w:rsidRDefault="00F75181" w:rsidP="00F75181">
      <w:pPr>
        <w:spacing w:after="0" w:line="240" w:lineRule="auto"/>
        <w:rPr>
          <w:rFonts w:eastAsia="Times New Roman" w:cs="Times New Roman"/>
          <w:sz w:val="24"/>
          <w:szCs w:val="24"/>
        </w:rPr>
      </w:pPr>
      <w:r>
        <w:rPr>
          <w:rFonts w:eastAsia="Times New Roman" w:cs="Times New Roman"/>
          <w:sz w:val="24"/>
          <w:szCs w:val="24"/>
        </w:rPr>
        <w:t>Please refer to the next quick start guide (scanning) for information on starting and running a scan.</w:t>
      </w:r>
    </w:p>
    <w:p w:rsidR="00B23F82" w:rsidRDefault="00B23F82" w:rsidP="002D5C46">
      <w:pPr>
        <w:rPr>
          <w:sz w:val="24"/>
          <w:szCs w:val="24"/>
        </w:rPr>
      </w:pPr>
    </w:p>
    <w:p w:rsidR="007A07BF" w:rsidRDefault="007A07BF" w:rsidP="002D5C46">
      <w:pPr>
        <w:rPr>
          <w:sz w:val="24"/>
          <w:szCs w:val="24"/>
        </w:rPr>
      </w:pPr>
    </w:p>
    <w:p w:rsidR="00B23F82" w:rsidRPr="0024677A" w:rsidRDefault="00B23F82" w:rsidP="00B23F82">
      <w:pPr>
        <w:rPr>
          <w:b/>
          <w:sz w:val="48"/>
          <w:szCs w:val="48"/>
          <w:u w:val="single"/>
        </w:rPr>
      </w:pPr>
      <w:r w:rsidRPr="0024677A">
        <w:rPr>
          <w:b/>
          <w:sz w:val="48"/>
          <w:szCs w:val="48"/>
          <w:u w:val="single"/>
        </w:rPr>
        <w:t>Quick Start Guide</w:t>
      </w:r>
      <w:r>
        <w:rPr>
          <w:b/>
          <w:sz w:val="48"/>
          <w:szCs w:val="48"/>
          <w:u w:val="single"/>
        </w:rPr>
        <w:t>: Scanning</w:t>
      </w:r>
    </w:p>
    <w:p w:rsidR="00B23F82" w:rsidRPr="007F0B2A" w:rsidRDefault="00B23F82" w:rsidP="00B23F82">
      <w:pPr>
        <w:spacing w:after="0" w:line="240" w:lineRule="auto"/>
        <w:rPr>
          <w:rFonts w:eastAsia="Times New Roman" w:cs="Times New Roman"/>
          <w:sz w:val="24"/>
          <w:szCs w:val="24"/>
        </w:rPr>
      </w:pPr>
      <w:r w:rsidRPr="007F0B2A">
        <w:rPr>
          <w:rFonts w:eastAsia="Times New Roman" w:cs="Times New Roman"/>
          <w:sz w:val="24"/>
          <w:szCs w:val="24"/>
        </w:rPr>
        <w:t xml:space="preserve">This guide assumes that the scanning software is running and is connected to at least one </w:t>
      </w:r>
      <w:proofErr w:type="spellStart"/>
      <w:r w:rsidRPr="007F0B2A">
        <w:rPr>
          <w:rFonts w:eastAsia="Times New Roman" w:cs="Times New Roman"/>
          <w:sz w:val="24"/>
          <w:szCs w:val="24"/>
        </w:rPr>
        <w:t>Keithley</w:t>
      </w:r>
      <w:proofErr w:type="spellEnd"/>
      <w:r w:rsidRPr="007F0B2A">
        <w:rPr>
          <w:rFonts w:eastAsia="Times New Roman" w:cs="Times New Roman"/>
          <w:sz w:val="24"/>
          <w:szCs w:val="24"/>
        </w:rPr>
        <w:t xml:space="preserve"> 2700 </w:t>
      </w:r>
      <w:r>
        <w:rPr>
          <w:rFonts w:eastAsia="Times New Roman" w:cs="Times New Roman"/>
          <w:sz w:val="24"/>
          <w:szCs w:val="24"/>
        </w:rPr>
        <w:t xml:space="preserve">digital </w:t>
      </w:r>
      <w:r w:rsidRPr="007F0B2A">
        <w:rPr>
          <w:rFonts w:eastAsia="Times New Roman" w:cs="Times New Roman"/>
          <w:sz w:val="24"/>
          <w:szCs w:val="24"/>
        </w:rPr>
        <w:t xml:space="preserve">multimeter with two 7705 switching </w:t>
      </w:r>
      <w:r w:rsidRPr="0024677A">
        <w:rPr>
          <w:rFonts w:eastAsia="Times New Roman" w:cs="Times New Roman"/>
          <w:sz w:val="24"/>
          <w:szCs w:val="24"/>
        </w:rPr>
        <w:t xml:space="preserve">cards installed. Information on </w:t>
      </w:r>
      <w:r w:rsidRPr="007F0B2A">
        <w:rPr>
          <w:rFonts w:eastAsia="Times New Roman" w:cs="Times New Roman"/>
          <w:sz w:val="24"/>
          <w:szCs w:val="24"/>
        </w:rPr>
        <w:t>configuration</w:t>
      </w:r>
      <w:r w:rsidRPr="0024677A">
        <w:rPr>
          <w:rFonts w:eastAsia="Times New Roman" w:cs="Times New Roman"/>
          <w:sz w:val="24"/>
          <w:szCs w:val="24"/>
        </w:rPr>
        <w:t xml:space="preserve"> is given in the </w:t>
      </w:r>
      <w:r>
        <w:rPr>
          <w:rFonts w:eastAsia="Times New Roman" w:cs="Times New Roman"/>
          <w:sz w:val="24"/>
          <w:szCs w:val="24"/>
        </w:rPr>
        <w:t>previous</w:t>
      </w:r>
      <w:r w:rsidRPr="0024677A">
        <w:rPr>
          <w:rFonts w:eastAsia="Times New Roman" w:cs="Times New Roman"/>
          <w:sz w:val="24"/>
          <w:szCs w:val="24"/>
        </w:rPr>
        <w:t xml:space="preserve"> section.</w:t>
      </w:r>
    </w:p>
    <w:p w:rsidR="00B23F82" w:rsidRDefault="00B23F82" w:rsidP="00B23F82">
      <w:pPr>
        <w:spacing w:after="0" w:line="240" w:lineRule="auto"/>
        <w:rPr>
          <w:rFonts w:eastAsia="Times New Roman" w:cs="Times New Roman"/>
          <w:sz w:val="24"/>
          <w:szCs w:val="24"/>
        </w:rPr>
      </w:pPr>
      <w:r w:rsidRPr="007F0B2A">
        <w:rPr>
          <w:rFonts w:eastAsia="Times New Roman" w:cs="Times New Roman"/>
          <w:sz w:val="24"/>
          <w:szCs w:val="24"/>
        </w:rPr>
        <w:t>It is also assumed that the EC-Lab scanning routine is in the format described in the next sections and a functioning potent</w:t>
      </w:r>
      <w:r w:rsidRPr="0024677A">
        <w:rPr>
          <w:rFonts w:eastAsia="Times New Roman" w:cs="Times New Roman"/>
          <w:sz w:val="24"/>
          <w:szCs w:val="24"/>
        </w:rPr>
        <w:t>iostat is connected to the PC.</w:t>
      </w:r>
    </w:p>
    <w:p w:rsidR="00791BB2" w:rsidRPr="007F0B2A" w:rsidRDefault="00791BB2" w:rsidP="00B23F82">
      <w:pPr>
        <w:spacing w:after="0" w:line="240" w:lineRule="auto"/>
        <w:rPr>
          <w:rFonts w:eastAsia="Times New Roman" w:cs="Times New Roman"/>
          <w:sz w:val="24"/>
          <w:szCs w:val="24"/>
        </w:rPr>
      </w:pPr>
      <w:r>
        <w:rPr>
          <w:rFonts w:eastAsia="Times New Roman" w:cs="Times New Roman"/>
          <w:sz w:val="24"/>
          <w:szCs w:val="24"/>
        </w:rPr>
        <w:t>Finally, it is assumed that the user has loaded their cells into the temperature box and is aware of the channels they are using.</w:t>
      </w:r>
    </w:p>
    <w:p w:rsidR="00B23F82" w:rsidRPr="007F0B2A" w:rsidRDefault="00B23F82" w:rsidP="00B23F82">
      <w:pPr>
        <w:spacing w:after="0" w:line="240" w:lineRule="auto"/>
        <w:rPr>
          <w:rFonts w:eastAsia="Times New Roman" w:cs="Times New Roman"/>
          <w:sz w:val="24"/>
          <w:szCs w:val="24"/>
        </w:rPr>
      </w:pPr>
      <w:r w:rsidRPr="0024677A">
        <w:rPr>
          <w:rFonts w:eastAsia="Times New Roman" w:cs="Times New Roman"/>
          <w:i/>
          <w:sz w:val="24"/>
          <w:szCs w:val="24"/>
        </w:rPr>
        <w:t>The notation</w:t>
      </w:r>
      <w:r w:rsidRPr="007F0B2A">
        <w:rPr>
          <w:rFonts w:eastAsia="Times New Roman" w:cs="Times New Roman"/>
          <w:sz w:val="24"/>
          <w:szCs w:val="24"/>
        </w:rPr>
        <w:t xml:space="preserve"> (</w:t>
      </w:r>
      <w:r w:rsidRPr="007F0B2A">
        <w:rPr>
          <w:rFonts w:eastAsia="Times New Roman" w:cs="Times New Roman"/>
          <w:b/>
          <w:sz w:val="24"/>
          <w:szCs w:val="24"/>
        </w:rPr>
        <w:t>Software</w:t>
      </w:r>
      <w:r w:rsidRPr="0024677A">
        <w:rPr>
          <w:rFonts w:eastAsia="Times New Roman" w:cs="Times New Roman"/>
          <w:sz w:val="24"/>
          <w:szCs w:val="24"/>
        </w:rPr>
        <w:t>)</w:t>
      </w:r>
      <w:r w:rsidRPr="007F0B2A">
        <w:rPr>
          <w:rFonts w:eastAsia="Times New Roman" w:cs="Times New Roman"/>
          <w:sz w:val="24"/>
          <w:szCs w:val="24"/>
        </w:rPr>
        <w:t xml:space="preserve"> </w:t>
      </w:r>
      <w:r w:rsidRPr="007F0B2A">
        <w:rPr>
          <w:rFonts w:eastAsia="Times New Roman" w:cs="Times New Roman"/>
          <w:i/>
          <w:sz w:val="24"/>
          <w:szCs w:val="24"/>
        </w:rPr>
        <w:t>means the following steps are for that particular software, until otherwise mentioned.</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b/>
          <w:sz w:val="24"/>
          <w:szCs w:val="24"/>
        </w:rPr>
        <w:t>Visual Basic</w:t>
      </w:r>
      <w:r w:rsidRPr="0024677A">
        <w:rPr>
          <w:rFonts w:eastAsia="Times New Roman" w:cs="Times New Roman"/>
          <w:sz w:val="24"/>
          <w:szCs w:val="24"/>
        </w:rPr>
        <w:t xml:space="preserve">) Enter the GPIB address(s) of the multimeter(s) and click </w:t>
      </w:r>
      <w:r>
        <w:rPr>
          <w:rFonts w:eastAsia="Times New Roman" w:cs="Times New Roman"/>
          <w:sz w:val="24"/>
          <w:szCs w:val="24"/>
        </w:rPr>
        <w:t>“</w:t>
      </w:r>
      <w:r w:rsidRPr="0024677A">
        <w:rPr>
          <w:rFonts w:eastAsia="Times New Roman" w:cs="Times New Roman"/>
          <w:sz w:val="24"/>
          <w:szCs w:val="24"/>
        </w:rPr>
        <w:t>connect</w:t>
      </w:r>
      <w:r>
        <w:rPr>
          <w:rFonts w:eastAsia="Times New Roman" w:cs="Times New Roman"/>
          <w:sz w:val="24"/>
          <w:szCs w:val="24"/>
        </w:rPr>
        <w:t>”</w:t>
      </w:r>
      <w:r w:rsidRPr="0024677A">
        <w:rPr>
          <w:rFonts w:eastAsia="Times New Roman" w:cs="Times New Roman"/>
          <w:sz w:val="24"/>
          <w:szCs w:val="24"/>
        </w:rPr>
        <w:t xml:space="preserve"> to open the scan front panel(s)</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lastRenderedPageBreak/>
        <w:t xml:space="preserve"> Click </w:t>
      </w:r>
      <w:r>
        <w:rPr>
          <w:rFonts w:eastAsia="Times New Roman" w:cs="Times New Roman"/>
          <w:sz w:val="24"/>
          <w:szCs w:val="24"/>
        </w:rPr>
        <w:t>“</w:t>
      </w:r>
      <w:r w:rsidRPr="0024677A">
        <w:rPr>
          <w:rFonts w:eastAsia="Times New Roman" w:cs="Times New Roman"/>
          <w:sz w:val="24"/>
          <w:szCs w:val="24"/>
        </w:rPr>
        <w:t xml:space="preserve">File </w:t>
      </w:r>
      <w:r w:rsidRPr="0024677A">
        <w:rPr>
          <w:rFonts w:eastAsia="Times New Roman" w:cs="Times New Roman"/>
          <w:sz w:val="24"/>
          <w:szCs w:val="24"/>
        </w:rPr>
        <w:sym w:font="Wingdings" w:char="F0E0"/>
      </w:r>
      <w:r w:rsidRPr="0024677A">
        <w:rPr>
          <w:rFonts w:eastAsia="Times New Roman" w:cs="Times New Roman"/>
          <w:sz w:val="24"/>
          <w:szCs w:val="24"/>
        </w:rPr>
        <w:t xml:space="preserve"> Start scan</w:t>
      </w:r>
      <w:r>
        <w:rPr>
          <w:rFonts w:eastAsia="Times New Roman" w:cs="Times New Roman"/>
          <w:sz w:val="24"/>
          <w:szCs w:val="24"/>
        </w:rPr>
        <w:t>”</w:t>
      </w:r>
      <w:r w:rsidRPr="0024677A">
        <w:rPr>
          <w:rFonts w:eastAsia="Times New Roman" w:cs="Times New Roman"/>
          <w:sz w:val="24"/>
          <w:szCs w:val="24"/>
        </w:rPr>
        <w:t xml:space="preserve"> to open the </w:t>
      </w:r>
      <w:r>
        <w:rPr>
          <w:rFonts w:eastAsia="Times New Roman" w:cs="Times New Roman"/>
          <w:sz w:val="24"/>
          <w:szCs w:val="24"/>
        </w:rPr>
        <w:t>scan configuration form</w:t>
      </w:r>
      <w:r w:rsidRPr="0024677A">
        <w:rPr>
          <w:rFonts w:eastAsia="Times New Roman" w:cs="Times New Roman"/>
          <w:sz w:val="24"/>
          <w:szCs w:val="24"/>
        </w:rPr>
        <w:t>.</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Select, by clicking, the channels required for the job. They will be added to the list below the channel display.</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Enter your name in the </w:t>
      </w:r>
      <w:r>
        <w:rPr>
          <w:rFonts w:eastAsia="Times New Roman" w:cs="Times New Roman"/>
          <w:sz w:val="24"/>
          <w:szCs w:val="24"/>
        </w:rPr>
        <w:t>“</w:t>
      </w:r>
      <w:r w:rsidRPr="0024677A">
        <w:rPr>
          <w:rFonts w:eastAsia="Times New Roman" w:cs="Times New Roman"/>
          <w:sz w:val="24"/>
          <w:szCs w:val="24"/>
        </w:rPr>
        <w:t>User</w:t>
      </w:r>
      <w:r>
        <w:rPr>
          <w:rFonts w:eastAsia="Times New Roman" w:cs="Times New Roman"/>
          <w:sz w:val="24"/>
          <w:szCs w:val="24"/>
        </w:rPr>
        <w:t>”</w:t>
      </w:r>
      <w:r w:rsidRPr="0024677A">
        <w:rPr>
          <w:rFonts w:eastAsia="Times New Roman" w:cs="Times New Roman"/>
          <w:sz w:val="24"/>
          <w:szCs w:val="24"/>
        </w:rPr>
        <w:t xml:space="preserve"> textbox. </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i/>
          <w:sz w:val="24"/>
          <w:szCs w:val="24"/>
        </w:rPr>
        <w:t>Optional</w:t>
      </w:r>
      <w:r w:rsidRPr="0024677A">
        <w:rPr>
          <w:rFonts w:eastAsia="Times New Roman" w:cs="Times New Roman"/>
          <w:sz w:val="24"/>
          <w:szCs w:val="24"/>
        </w:rPr>
        <w:t xml:space="preserve">: For an email alert upon job completion, check the </w:t>
      </w:r>
      <w:r>
        <w:rPr>
          <w:rFonts w:eastAsia="Times New Roman" w:cs="Times New Roman"/>
          <w:sz w:val="24"/>
          <w:szCs w:val="24"/>
        </w:rPr>
        <w:t>“</w:t>
      </w:r>
      <w:r w:rsidRPr="0024677A">
        <w:rPr>
          <w:rFonts w:eastAsia="Times New Roman" w:cs="Times New Roman"/>
          <w:sz w:val="24"/>
          <w:szCs w:val="24"/>
        </w:rPr>
        <w:t>email on completion</w:t>
      </w:r>
      <w:r>
        <w:rPr>
          <w:rFonts w:eastAsia="Times New Roman" w:cs="Times New Roman"/>
          <w:sz w:val="24"/>
          <w:szCs w:val="24"/>
        </w:rPr>
        <w:t>”</w:t>
      </w:r>
      <w:r w:rsidRPr="0024677A">
        <w:rPr>
          <w:rFonts w:eastAsia="Times New Roman" w:cs="Times New Roman"/>
          <w:sz w:val="24"/>
          <w:szCs w:val="24"/>
        </w:rPr>
        <w:t xml:space="preserve"> checkbox and enter your email address in the </w:t>
      </w:r>
      <w:r>
        <w:rPr>
          <w:rFonts w:eastAsia="Times New Roman" w:cs="Times New Roman"/>
          <w:sz w:val="24"/>
          <w:szCs w:val="24"/>
        </w:rPr>
        <w:t>“</w:t>
      </w:r>
      <w:r w:rsidRPr="0024677A">
        <w:rPr>
          <w:rFonts w:eastAsia="Times New Roman" w:cs="Times New Roman"/>
          <w:sz w:val="24"/>
          <w:szCs w:val="24"/>
        </w:rPr>
        <w:t>Email</w:t>
      </w:r>
      <w:r>
        <w:rPr>
          <w:rFonts w:eastAsia="Times New Roman" w:cs="Times New Roman"/>
          <w:sz w:val="24"/>
          <w:szCs w:val="24"/>
        </w:rPr>
        <w:t>”</w:t>
      </w:r>
      <w:r w:rsidRPr="0024677A">
        <w:rPr>
          <w:rFonts w:eastAsia="Times New Roman" w:cs="Times New Roman"/>
          <w:sz w:val="24"/>
          <w:szCs w:val="24"/>
        </w:rPr>
        <w:t xml:space="preserve"> textbox.</w:t>
      </w:r>
    </w:p>
    <w:p w:rsidR="00B23F82" w:rsidRPr="0024677A" w:rsidRDefault="00B23F82" w:rsidP="00B426E0">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i/>
          <w:sz w:val="24"/>
          <w:szCs w:val="24"/>
        </w:rPr>
        <w:t>Optiona</w:t>
      </w:r>
      <w:r w:rsidRPr="0024677A">
        <w:rPr>
          <w:rFonts w:eastAsia="Times New Roman" w:cs="Times New Roman"/>
          <w:sz w:val="24"/>
          <w:szCs w:val="24"/>
        </w:rPr>
        <w:t xml:space="preserve">l: </w:t>
      </w:r>
      <w:r w:rsidR="00B426E0">
        <w:rPr>
          <w:rFonts w:eastAsia="Times New Roman" w:cs="Times New Roman"/>
          <w:sz w:val="24"/>
          <w:szCs w:val="24"/>
        </w:rPr>
        <w:t>Select the destination for your log file by clicking the “</w:t>
      </w:r>
      <w:r w:rsidR="00B426E0" w:rsidRPr="00B426E0">
        <w:rPr>
          <w:rFonts w:eastAsia="Times New Roman" w:cs="Times New Roman"/>
          <w:sz w:val="24"/>
          <w:szCs w:val="24"/>
        </w:rPr>
        <w:t>Select Scan Log Folder</w:t>
      </w:r>
      <w:r w:rsidR="00B426E0">
        <w:rPr>
          <w:rFonts w:eastAsia="Times New Roman" w:cs="Times New Roman"/>
          <w:sz w:val="24"/>
          <w:szCs w:val="24"/>
        </w:rPr>
        <w:t>” button</w:t>
      </w:r>
      <w:r w:rsidRPr="0024677A">
        <w:rPr>
          <w:rFonts w:eastAsia="Times New Roman" w:cs="Times New Roman"/>
          <w:sz w:val="24"/>
          <w:szCs w:val="24"/>
        </w:rPr>
        <w:t xml:space="preserve"> </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the </w:t>
      </w:r>
      <w:r>
        <w:rPr>
          <w:rFonts w:eastAsia="Times New Roman" w:cs="Times New Roman"/>
          <w:sz w:val="24"/>
          <w:szCs w:val="24"/>
        </w:rPr>
        <w:t>“</w:t>
      </w:r>
      <w:r w:rsidRPr="0024677A">
        <w:rPr>
          <w:rFonts w:eastAsia="Times New Roman" w:cs="Times New Roman"/>
          <w:sz w:val="24"/>
          <w:szCs w:val="24"/>
        </w:rPr>
        <w:t>Add Job to Queue</w:t>
      </w:r>
      <w:r>
        <w:rPr>
          <w:rFonts w:eastAsia="Times New Roman" w:cs="Times New Roman"/>
          <w:sz w:val="24"/>
          <w:szCs w:val="24"/>
        </w:rPr>
        <w:t>”</w:t>
      </w:r>
      <w:r w:rsidRPr="0024677A">
        <w:rPr>
          <w:rFonts w:eastAsia="Times New Roman" w:cs="Times New Roman"/>
          <w:sz w:val="24"/>
          <w:szCs w:val="24"/>
        </w:rPr>
        <w:t xml:space="preserve"> button to add the currently configured scan to the job list.</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w:t>
      </w:r>
      <w:r>
        <w:rPr>
          <w:rFonts w:eastAsia="Times New Roman" w:cs="Times New Roman"/>
          <w:sz w:val="24"/>
          <w:szCs w:val="24"/>
        </w:rPr>
        <w:t>“</w:t>
      </w:r>
      <w:r w:rsidRPr="0024677A">
        <w:rPr>
          <w:rFonts w:eastAsia="Times New Roman" w:cs="Times New Roman"/>
          <w:sz w:val="24"/>
          <w:szCs w:val="24"/>
        </w:rPr>
        <w:t>OK</w:t>
      </w:r>
      <w:r>
        <w:rPr>
          <w:rFonts w:eastAsia="Times New Roman" w:cs="Times New Roman"/>
          <w:sz w:val="24"/>
          <w:szCs w:val="24"/>
        </w:rPr>
        <w:t>”</w:t>
      </w:r>
      <w:r w:rsidRPr="0024677A">
        <w:rPr>
          <w:rFonts w:eastAsia="Times New Roman" w:cs="Times New Roman"/>
          <w:sz w:val="24"/>
          <w:szCs w:val="24"/>
        </w:rPr>
        <w:t xml:space="preserve"> to close the scan configuration form.</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w:t>
      </w:r>
      <w:r>
        <w:rPr>
          <w:rFonts w:eastAsia="Times New Roman" w:cs="Times New Roman"/>
          <w:sz w:val="24"/>
          <w:szCs w:val="24"/>
        </w:rPr>
        <w:t>“</w:t>
      </w:r>
      <w:r w:rsidRPr="0024677A">
        <w:rPr>
          <w:rFonts w:eastAsia="Times New Roman" w:cs="Times New Roman"/>
          <w:sz w:val="24"/>
          <w:szCs w:val="24"/>
        </w:rPr>
        <w:t>Start scan</w:t>
      </w:r>
      <w:r>
        <w:rPr>
          <w:rFonts w:eastAsia="Times New Roman" w:cs="Times New Roman"/>
          <w:sz w:val="24"/>
          <w:szCs w:val="24"/>
        </w:rPr>
        <w:t>”</w:t>
      </w:r>
      <w:r w:rsidRPr="0024677A">
        <w:rPr>
          <w:rFonts w:eastAsia="Times New Roman" w:cs="Times New Roman"/>
          <w:sz w:val="24"/>
          <w:szCs w:val="24"/>
        </w:rPr>
        <w:t xml:space="preserve"> to prime the software for the initial trigger from the EC-Lab routine.</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b/>
          <w:sz w:val="24"/>
          <w:szCs w:val="24"/>
        </w:rPr>
        <w:t>EC-Lab</w:t>
      </w:r>
      <w:r w:rsidRPr="0024677A">
        <w:rPr>
          <w:rFonts w:eastAsia="Times New Roman" w:cs="Times New Roman"/>
          <w:sz w:val="24"/>
          <w:szCs w:val="24"/>
        </w:rPr>
        <w:t xml:space="preserve">) Click the </w:t>
      </w:r>
      <w:r>
        <w:rPr>
          <w:rFonts w:eastAsia="Times New Roman" w:cs="Times New Roman"/>
          <w:sz w:val="24"/>
          <w:szCs w:val="24"/>
        </w:rPr>
        <w:t>“</w:t>
      </w:r>
      <w:r w:rsidRPr="0024677A">
        <w:rPr>
          <w:rFonts w:eastAsia="Times New Roman" w:cs="Times New Roman"/>
          <w:sz w:val="24"/>
          <w:szCs w:val="24"/>
        </w:rPr>
        <w:t>run</w:t>
      </w:r>
      <w:r>
        <w:rPr>
          <w:rFonts w:eastAsia="Times New Roman" w:cs="Times New Roman"/>
          <w:sz w:val="24"/>
          <w:szCs w:val="24"/>
        </w:rPr>
        <w:t>”</w:t>
      </w:r>
      <w:r w:rsidRPr="0024677A">
        <w:rPr>
          <w:rFonts w:eastAsia="Times New Roman" w:cs="Times New Roman"/>
          <w:sz w:val="24"/>
          <w:szCs w:val="24"/>
        </w:rPr>
        <w:t xml:space="preserve"> button (green arrow) and choose the folder in which to save the output.</w:t>
      </w:r>
    </w:p>
    <w:p w:rsidR="00B23F82" w:rsidRPr="0024677A" w:rsidRDefault="00B23F82" w:rsidP="00B23F82">
      <w:pPr>
        <w:pStyle w:val="ListParagraph"/>
        <w:numPr>
          <w:ilvl w:val="0"/>
          <w:numId w:val="2"/>
        </w:numPr>
        <w:rPr>
          <w:rFonts w:eastAsia="Times New Roman" w:cs="Times New Roman"/>
          <w:sz w:val="24"/>
          <w:szCs w:val="24"/>
        </w:rPr>
      </w:pPr>
      <w:r w:rsidRPr="0024677A">
        <w:rPr>
          <w:rFonts w:eastAsia="Times New Roman" w:cs="Times New Roman"/>
          <w:sz w:val="24"/>
          <w:szCs w:val="24"/>
        </w:rPr>
        <w:t xml:space="preserve"> The potentiostat will send the initial trigger to the </w:t>
      </w:r>
      <w:proofErr w:type="spellStart"/>
      <w:r w:rsidRPr="0024677A">
        <w:rPr>
          <w:rFonts w:eastAsia="Times New Roman" w:cs="Times New Roman"/>
          <w:sz w:val="24"/>
          <w:szCs w:val="24"/>
        </w:rPr>
        <w:t>Keithley</w:t>
      </w:r>
      <w:proofErr w:type="spellEnd"/>
      <w:r w:rsidRPr="0024677A">
        <w:rPr>
          <w:rFonts w:eastAsia="Times New Roman" w:cs="Times New Roman"/>
          <w:sz w:val="24"/>
          <w:szCs w:val="24"/>
        </w:rPr>
        <w:t xml:space="preserve"> and the first channel will be engaged. EC-Lab will then perform a scan on the active channel and send an output trigger upon completion, enabling the next channel until the scan is completed.</w:t>
      </w:r>
    </w:p>
    <w:p w:rsidR="00B23F82" w:rsidRPr="002D5C46" w:rsidRDefault="00B23F82" w:rsidP="002D5C46">
      <w:pPr>
        <w:rPr>
          <w:sz w:val="24"/>
          <w:szCs w:val="24"/>
        </w:rPr>
      </w:pPr>
    </w:p>
    <w:sectPr w:rsidR="00B23F82" w:rsidRPr="002D5C4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BEE" w:rsidRDefault="00665BEE" w:rsidP="00E0124A">
      <w:pPr>
        <w:spacing w:after="0" w:line="240" w:lineRule="auto"/>
      </w:pPr>
      <w:r>
        <w:separator/>
      </w:r>
    </w:p>
  </w:endnote>
  <w:endnote w:type="continuationSeparator" w:id="0">
    <w:p w:rsidR="00665BEE" w:rsidRDefault="00665BEE" w:rsidP="00E01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315" w:rsidRDefault="003A6315" w:rsidP="003A6315">
    <w:pPr>
      <w:pStyle w:val="Footer"/>
    </w:pPr>
    <w:r>
      <w:t>Michael Lynch, 2017</w:t>
    </w:r>
  </w:p>
  <w:p w:rsidR="003A6315" w:rsidRDefault="00454438" w:rsidP="003A6315">
    <w:pPr>
      <w:pStyle w:val="Footer"/>
    </w:pPr>
    <w:r>
      <w:t xml:space="preserve">Jeff </w:t>
    </w:r>
    <w:proofErr w:type="spellStart"/>
    <w:r w:rsidR="003A6315">
      <w:t>Dahn</w:t>
    </w:r>
    <w:proofErr w:type="spellEnd"/>
    <w:r w:rsidR="003A6315">
      <w:t xml:space="preserve"> Research Group, Department of Physics and Atmospheric Science, Dalhousie University</w:t>
    </w:r>
  </w:p>
  <w:sdt>
    <w:sdtPr>
      <w:id w:val="363181204"/>
      <w:docPartObj>
        <w:docPartGallery w:val="Page Numbers (Bottom of Page)"/>
        <w:docPartUnique/>
      </w:docPartObj>
    </w:sdtPr>
    <w:sdtEndPr>
      <w:rPr>
        <w:noProof/>
      </w:rPr>
    </w:sdtEndPr>
    <w:sdtContent>
      <w:p w:rsidR="00B30805" w:rsidRDefault="003A6315" w:rsidP="003A6315">
        <w:pPr>
          <w:pStyle w:val="Footer"/>
          <w:jc w:val="right"/>
        </w:pPr>
        <w:r>
          <w:fldChar w:fldCharType="begin"/>
        </w:r>
        <w:r>
          <w:instrText xml:space="preserve"> PAGE   \* MERGEFORMAT </w:instrText>
        </w:r>
        <w:r>
          <w:fldChar w:fldCharType="separate"/>
        </w:r>
        <w:r w:rsidR="00CF3FD4">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BEE" w:rsidRDefault="00665BEE" w:rsidP="00E0124A">
      <w:pPr>
        <w:spacing w:after="0" w:line="240" w:lineRule="auto"/>
      </w:pPr>
      <w:r>
        <w:separator/>
      </w:r>
    </w:p>
  </w:footnote>
  <w:footnote w:type="continuationSeparator" w:id="0">
    <w:p w:rsidR="00665BEE" w:rsidRDefault="00665BEE" w:rsidP="00E01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24A" w:rsidRDefault="00E0124A">
    <w:pPr>
      <w:pStyle w:val="Header"/>
    </w:pPr>
    <w:proofErr w:type="spellStart"/>
    <w:r>
      <w:t>Keithley</w:t>
    </w:r>
    <w:proofErr w:type="spellEnd"/>
    <w:r>
      <w:t xml:space="preserve"> Switch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53BC"/>
    <w:multiLevelType w:val="hybridMultilevel"/>
    <w:tmpl w:val="475E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702"/>
    <w:multiLevelType w:val="hybridMultilevel"/>
    <w:tmpl w:val="DBF4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3CC0"/>
    <w:multiLevelType w:val="hybridMultilevel"/>
    <w:tmpl w:val="68A4E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07D17"/>
    <w:multiLevelType w:val="hybridMultilevel"/>
    <w:tmpl w:val="792C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30081"/>
    <w:multiLevelType w:val="hybridMultilevel"/>
    <w:tmpl w:val="19A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107D2"/>
    <w:multiLevelType w:val="hybridMultilevel"/>
    <w:tmpl w:val="857087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367B39A6"/>
    <w:multiLevelType w:val="hybridMultilevel"/>
    <w:tmpl w:val="C51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E1CA0"/>
    <w:multiLevelType w:val="hybridMultilevel"/>
    <w:tmpl w:val="A85C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010FB"/>
    <w:multiLevelType w:val="hybridMultilevel"/>
    <w:tmpl w:val="53A0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07137"/>
    <w:multiLevelType w:val="hybridMultilevel"/>
    <w:tmpl w:val="2F485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171EB"/>
    <w:multiLevelType w:val="hybridMultilevel"/>
    <w:tmpl w:val="25A8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A633C"/>
    <w:multiLevelType w:val="hybridMultilevel"/>
    <w:tmpl w:val="9134F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E550A"/>
    <w:multiLevelType w:val="hybridMultilevel"/>
    <w:tmpl w:val="612689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535C30"/>
    <w:multiLevelType w:val="hybridMultilevel"/>
    <w:tmpl w:val="DCE6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0CC5"/>
    <w:multiLevelType w:val="hybridMultilevel"/>
    <w:tmpl w:val="0D781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F2756"/>
    <w:multiLevelType w:val="hybridMultilevel"/>
    <w:tmpl w:val="6A2C9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15B7A"/>
    <w:multiLevelType w:val="hybridMultilevel"/>
    <w:tmpl w:val="4130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7212D"/>
    <w:multiLevelType w:val="hybridMultilevel"/>
    <w:tmpl w:val="F422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0"/>
  </w:num>
  <w:num w:numId="4">
    <w:abstractNumId w:val="16"/>
  </w:num>
  <w:num w:numId="5">
    <w:abstractNumId w:val="8"/>
  </w:num>
  <w:num w:numId="6">
    <w:abstractNumId w:val="7"/>
  </w:num>
  <w:num w:numId="7">
    <w:abstractNumId w:val="15"/>
  </w:num>
  <w:num w:numId="8">
    <w:abstractNumId w:val="9"/>
  </w:num>
  <w:num w:numId="9">
    <w:abstractNumId w:val="13"/>
  </w:num>
  <w:num w:numId="10">
    <w:abstractNumId w:val="11"/>
  </w:num>
  <w:num w:numId="11">
    <w:abstractNumId w:val="4"/>
  </w:num>
  <w:num w:numId="12">
    <w:abstractNumId w:val="10"/>
  </w:num>
  <w:num w:numId="13">
    <w:abstractNumId w:val="2"/>
  </w:num>
  <w:num w:numId="14">
    <w:abstractNumId w:val="12"/>
  </w:num>
  <w:num w:numId="15">
    <w:abstractNumId w:val="3"/>
  </w:num>
  <w:num w:numId="16">
    <w:abstractNumId w:val="6"/>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2A"/>
    <w:rsid w:val="000218F9"/>
    <w:rsid w:val="00043423"/>
    <w:rsid w:val="00062D52"/>
    <w:rsid w:val="00065F7F"/>
    <w:rsid w:val="000C3C63"/>
    <w:rsid w:val="000E2D58"/>
    <w:rsid w:val="000E5957"/>
    <w:rsid w:val="00187955"/>
    <w:rsid w:val="001D0DEC"/>
    <w:rsid w:val="001E75E6"/>
    <w:rsid w:val="0024677A"/>
    <w:rsid w:val="002D5C46"/>
    <w:rsid w:val="00321CA0"/>
    <w:rsid w:val="00331AF1"/>
    <w:rsid w:val="003A6315"/>
    <w:rsid w:val="00427F07"/>
    <w:rsid w:val="00432C74"/>
    <w:rsid w:val="00454438"/>
    <w:rsid w:val="004555DA"/>
    <w:rsid w:val="004932B7"/>
    <w:rsid w:val="004C513B"/>
    <w:rsid w:val="005003E4"/>
    <w:rsid w:val="00523664"/>
    <w:rsid w:val="00563785"/>
    <w:rsid w:val="00607F16"/>
    <w:rsid w:val="00660561"/>
    <w:rsid w:val="00665BEE"/>
    <w:rsid w:val="00685E9A"/>
    <w:rsid w:val="00686707"/>
    <w:rsid w:val="006C56BD"/>
    <w:rsid w:val="00701D63"/>
    <w:rsid w:val="00722B0A"/>
    <w:rsid w:val="00777AAC"/>
    <w:rsid w:val="00791BB2"/>
    <w:rsid w:val="007A07BF"/>
    <w:rsid w:val="007D5C8D"/>
    <w:rsid w:val="007F0B2A"/>
    <w:rsid w:val="007F260E"/>
    <w:rsid w:val="0083028B"/>
    <w:rsid w:val="0088241A"/>
    <w:rsid w:val="008F5855"/>
    <w:rsid w:val="009134C2"/>
    <w:rsid w:val="00922D1D"/>
    <w:rsid w:val="0095153C"/>
    <w:rsid w:val="009728DF"/>
    <w:rsid w:val="009907A0"/>
    <w:rsid w:val="00A2583D"/>
    <w:rsid w:val="00A56BF7"/>
    <w:rsid w:val="00AA64B7"/>
    <w:rsid w:val="00B14A22"/>
    <w:rsid w:val="00B23F82"/>
    <w:rsid w:val="00B30805"/>
    <w:rsid w:val="00B426E0"/>
    <w:rsid w:val="00B808CC"/>
    <w:rsid w:val="00B905EE"/>
    <w:rsid w:val="00C375DF"/>
    <w:rsid w:val="00CA7B0D"/>
    <w:rsid w:val="00CF2392"/>
    <w:rsid w:val="00CF3FD4"/>
    <w:rsid w:val="00E0124A"/>
    <w:rsid w:val="00E96B6D"/>
    <w:rsid w:val="00EF48B6"/>
    <w:rsid w:val="00F55B81"/>
    <w:rsid w:val="00F75181"/>
    <w:rsid w:val="00FB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7BC7AFA-8911-41EA-9FA6-C3BEF222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B2A"/>
    <w:pPr>
      <w:ind w:left="720"/>
      <w:contextualSpacing/>
    </w:pPr>
  </w:style>
  <w:style w:type="paragraph" w:styleId="Header">
    <w:name w:val="header"/>
    <w:basedOn w:val="Normal"/>
    <w:link w:val="HeaderChar"/>
    <w:uiPriority w:val="99"/>
    <w:unhideWhenUsed/>
    <w:rsid w:val="00E01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24A"/>
  </w:style>
  <w:style w:type="paragraph" w:styleId="Footer">
    <w:name w:val="footer"/>
    <w:basedOn w:val="Normal"/>
    <w:link w:val="FooterChar"/>
    <w:uiPriority w:val="99"/>
    <w:unhideWhenUsed/>
    <w:rsid w:val="00E01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90478">
      <w:bodyDiv w:val="1"/>
      <w:marLeft w:val="0"/>
      <w:marRight w:val="0"/>
      <w:marTop w:val="0"/>
      <w:marBottom w:val="0"/>
      <w:divBdr>
        <w:top w:val="none" w:sz="0" w:space="0" w:color="auto"/>
        <w:left w:val="none" w:sz="0" w:space="0" w:color="auto"/>
        <w:bottom w:val="none" w:sz="0" w:space="0" w:color="auto"/>
        <w:right w:val="none" w:sz="0" w:space="0" w:color="auto"/>
      </w:divBdr>
    </w:div>
    <w:div w:id="1782990749">
      <w:bodyDiv w:val="1"/>
      <w:marLeft w:val="0"/>
      <w:marRight w:val="0"/>
      <w:marTop w:val="0"/>
      <w:marBottom w:val="0"/>
      <w:divBdr>
        <w:top w:val="none" w:sz="0" w:space="0" w:color="auto"/>
        <w:left w:val="none" w:sz="0" w:space="0" w:color="auto"/>
        <w:bottom w:val="none" w:sz="0" w:space="0" w:color="auto"/>
        <w:right w:val="none" w:sz="0" w:space="0" w:color="auto"/>
      </w:divBdr>
    </w:div>
    <w:div w:id="182315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8957-3D8B-4A1D-89FD-DF84A119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20</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michael.lynch</dc:creator>
  <cp:keywords/>
  <dc:description/>
  <cp:lastModifiedBy>michael.lynch</cp:lastModifiedBy>
  <cp:revision>3</cp:revision>
  <dcterms:created xsi:type="dcterms:W3CDTF">2017-08-28T14:57:00Z</dcterms:created>
  <dcterms:modified xsi:type="dcterms:W3CDTF">2017-08-28T16:51:00Z</dcterms:modified>
</cp:coreProperties>
</file>