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w:t>
      </w:r>
      <w:proofErr w:type="spellStart"/>
      <w:r w:rsidR="001E1A80" w:rsidRPr="003B4C23">
        <w:rPr>
          <w:rFonts w:ascii="Segoe UI" w:hAnsi="Segoe UI" w:cs="Segoe UI"/>
          <w:sz w:val="20"/>
          <w:szCs w:val="20"/>
          <w:lang w:val="en-US"/>
        </w:rPr>
        <w:t>Artür</w:t>
      </w:r>
      <w:proofErr w:type="spellEnd"/>
      <w:r w:rsidR="001E1A80" w:rsidRPr="003B4C23">
        <w:rPr>
          <w:rFonts w:ascii="Segoe UI" w:hAnsi="Segoe UI" w:cs="Segoe UI"/>
          <w:sz w:val="20"/>
          <w:szCs w:val="20"/>
          <w:lang w:val="en-US"/>
        </w:rPr>
        <w:t xml:space="preserve">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w:t>
      </w:r>
      <w:proofErr w:type="spellStart"/>
      <w:r w:rsidRPr="003B4C23">
        <w:rPr>
          <w:rFonts w:ascii="Segoe UI" w:hAnsi="Segoe UI" w:cs="Segoe UI"/>
          <w:sz w:val="18"/>
          <w:szCs w:val="18"/>
          <w:lang w:val="en-US"/>
        </w:rPr>
        <w:t>Universitätsmedizin</w:t>
      </w:r>
      <w:proofErr w:type="spellEnd"/>
      <w:r w:rsidRPr="003B4C23">
        <w:rPr>
          <w:rFonts w:ascii="Segoe UI" w:hAnsi="Segoe UI" w:cs="Segoe UI"/>
          <w:sz w:val="18"/>
          <w:szCs w:val="18"/>
          <w:lang w:val="en-US"/>
        </w:rPr>
        <w:t xml:space="preserve">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w:t>
      </w:r>
      <w:proofErr w:type="spellStart"/>
      <w:r w:rsidRPr="003B4C23">
        <w:rPr>
          <w:rFonts w:ascii="Segoe UI" w:hAnsi="Segoe UI" w:cs="Segoe UI"/>
          <w:sz w:val="18"/>
          <w:szCs w:val="18"/>
          <w:lang w:val="en-US"/>
        </w:rPr>
        <w:t>Deutsches</w:t>
      </w:r>
      <w:proofErr w:type="spellEnd"/>
      <w:r w:rsidRPr="003B4C23">
        <w:rPr>
          <w:rFonts w:ascii="Segoe UI" w:hAnsi="Segoe UI" w:cs="Segoe UI"/>
          <w:sz w:val="18"/>
          <w:szCs w:val="18"/>
          <w:lang w:val="en-US"/>
        </w:rPr>
        <w:t xml:space="preserve"> </w:t>
      </w:r>
      <w:proofErr w:type="spellStart"/>
      <w:r w:rsidRPr="003B4C23">
        <w:rPr>
          <w:rFonts w:ascii="Segoe UI" w:hAnsi="Segoe UI" w:cs="Segoe UI"/>
          <w:sz w:val="18"/>
          <w:szCs w:val="18"/>
          <w:lang w:val="en-US"/>
        </w:rPr>
        <w:t>Rheuma-Forschungszentrum</w:t>
      </w:r>
      <w:proofErr w:type="spellEnd"/>
      <w:r w:rsidRPr="003B4C23">
        <w:rPr>
          <w:rFonts w:ascii="Segoe UI" w:hAnsi="Segoe UI" w:cs="Segoe UI"/>
          <w:sz w:val="18"/>
          <w:szCs w:val="18"/>
          <w:lang w:val="en-US"/>
        </w:rPr>
        <w:t xml:space="preserve"> (DRFZ), a Leibniz Institute, </w:t>
      </w:r>
      <w:proofErr w:type="spellStart"/>
      <w:r w:rsidRPr="003B4C23">
        <w:rPr>
          <w:rFonts w:ascii="Segoe UI" w:hAnsi="Segoe UI" w:cs="Segoe UI"/>
          <w:sz w:val="18"/>
          <w:szCs w:val="18"/>
          <w:lang w:val="en-US"/>
        </w:rPr>
        <w:t>Charitéplatz</w:t>
      </w:r>
      <w:proofErr w:type="spellEnd"/>
      <w:r w:rsidRPr="003B4C23">
        <w:rPr>
          <w:rFonts w:ascii="Segoe UI" w:hAnsi="Segoe UI" w:cs="Segoe UI"/>
          <w:sz w:val="18"/>
          <w:szCs w:val="18"/>
          <w:lang w:val="en-US"/>
        </w:rPr>
        <w:t xml:space="preserve">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w:t>
      </w:r>
      <w:proofErr w:type="gramEnd"/>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6A930731" w14:textId="1FA7145F"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7C57C" w14:textId="2400A509"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5C438C6A" w14:textId="3F8AB23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07CACE" w14:textId="77777777" w:rsidR="00BD2F76" w:rsidRDefault="00BD2F76" w:rsidP="00FE0CD4">
      <w:pPr>
        <w:spacing w:after="0" w:line="240" w:lineRule="auto"/>
        <w:rPr>
          <w:rFonts w:ascii="Segoe UI" w:hAnsi="Segoe UI" w:cs="Segoe UI"/>
          <w:lang w:val="en-US"/>
        </w:rPr>
      </w:pPr>
      <w:r>
        <w:rPr>
          <w:rFonts w:ascii="Segoe UI" w:hAnsi="Segoe UI" w:cs="Segoe UI"/>
          <w:lang w:val="en-US"/>
        </w:rPr>
        <w:t>AL</w:t>
      </w:r>
      <w:r>
        <w:rPr>
          <w:rFonts w:ascii="Segoe UI" w:hAnsi="Segoe UI" w:cs="Segoe UI"/>
          <w:lang w:val="en-US"/>
        </w:rPr>
        <w:tab/>
      </w:r>
      <w:r>
        <w:rPr>
          <w:rFonts w:ascii="Segoe UI" w:hAnsi="Segoe UI" w:cs="Segoe UI"/>
          <w:lang w:val="en-US"/>
        </w:rPr>
        <w:tab/>
        <w:t>Annotation level</w:t>
      </w:r>
    </w:p>
    <w:p w14:paraId="336E9573" w14:textId="4F982A27" w:rsidR="00BD2F76" w:rsidRDefault="00BD2F76" w:rsidP="00FE0CD4">
      <w:pPr>
        <w:spacing w:after="0" w:line="240" w:lineRule="auto"/>
        <w:rPr>
          <w:rFonts w:ascii="Segoe UI" w:hAnsi="Segoe UI" w:cs="Segoe UI"/>
          <w:lang w:val="en-US"/>
        </w:rPr>
      </w:pPr>
      <w:r>
        <w:rPr>
          <w:rFonts w:ascii="Segoe UI" w:hAnsi="Segoe UI" w:cs="Segoe UI"/>
          <w:lang w:val="en-US"/>
        </w:rPr>
        <w:t>AREG</w:t>
      </w:r>
      <w:r>
        <w:rPr>
          <w:rFonts w:ascii="Segoe UI" w:hAnsi="Segoe UI" w:cs="Segoe UI"/>
          <w:lang w:val="en-US"/>
        </w:rPr>
        <w:tab/>
      </w:r>
      <w:r>
        <w:rPr>
          <w:rFonts w:ascii="Segoe UI" w:hAnsi="Segoe UI" w:cs="Segoe UI"/>
          <w:lang w:val="en-US"/>
        </w:rPr>
        <w:tab/>
        <w:t>Amphiregulin</w:t>
      </w:r>
    </w:p>
    <w:p w14:paraId="23741716" w14:textId="27262659" w:rsidR="00981F0E" w:rsidRDefault="00981F0E" w:rsidP="00FE0CD4">
      <w:pPr>
        <w:spacing w:after="0" w:line="240" w:lineRule="auto"/>
        <w:rPr>
          <w:rFonts w:ascii="Segoe UI" w:hAnsi="Segoe UI" w:cs="Segoe UI"/>
          <w:lang w:val="en-US"/>
        </w:rPr>
      </w:pPr>
      <w:r>
        <w:rPr>
          <w:rFonts w:ascii="Segoe UI" w:hAnsi="Segoe UI" w:cs="Segoe UI"/>
          <w:lang w:val="en-US"/>
        </w:rPr>
        <w:t>CCL</w:t>
      </w:r>
      <w:r>
        <w:rPr>
          <w:rFonts w:ascii="Segoe UI" w:hAnsi="Segoe UI" w:cs="Segoe UI"/>
          <w:lang w:val="en-US"/>
        </w:rPr>
        <w:tab/>
      </w:r>
      <w:r>
        <w:rPr>
          <w:rFonts w:ascii="Segoe UI" w:hAnsi="Segoe UI" w:cs="Segoe UI"/>
          <w:lang w:val="en-US"/>
        </w:rPr>
        <w:tab/>
      </w:r>
    </w:p>
    <w:p w14:paraId="4EB6C73D" w14:textId="5B5EC873" w:rsidR="00981F0E" w:rsidRDefault="00981F0E" w:rsidP="00FE0CD4">
      <w:pPr>
        <w:spacing w:after="0" w:line="240" w:lineRule="auto"/>
        <w:rPr>
          <w:rFonts w:ascii="Segoe UI" w:hAnsi="Segoe UI" w:cs="Segoe UI"/>
          <w:lang w:val="en-US"/>
        </w:rPr>
      </w:pPr>
      <w:r>
        <w:rPr>
          <w:rFonts w:ascii="Segoe UI" w:hAnsi="Segoe UI" w:cs="Segoe UI"/>
          <w:lang w:val="en-US"/>
        </w:rPr>
        <w:t>CCR</w:t>
      </w:r>
      <w:r>
        <w:rPr>
          <w:rFonts w:ascii="Segoe UI" w:hAnsi="Segoe UI" w:cs="Segoe UI"/>
          <w:lang w:val="en-US"/>
        </w:rPr>
        <w:tab/>
      </w:r>
      <w:r>
        <w:rPr>
          <w:rFonts w:ascii="Segoe UI" w:hAnsi="Segoe UI" w:cs="Segoe UI"/>
          <w:lang w:val="en-US"/>
        </w:rPr>
        <w:tab/>
        <w:t>Chemokine receptor</w:t>
      </w:r>
    </w:p>
    <w:p w14:paraId="426178F6" w14:textId="6ABE4E89" w:rsidR="00981F0E" w:rsidRDefault="00981F0E" w:rsidP="00FE0CD4">
      <w:pPr>
        <w:spacing w:after="0" w:line="240" w:lineRule="auto"/>
        <w:rPr>
          <w:rFonts w:ascii="Segoe UI" w:hAnsi="Segoe UI" w:cs="Segoe UI"/>
          <w:lang w:val="en-US"/>
        </w:rPr>
      </w:pPr>
      <w:r>
        <w:rPr>
          <w:rFonts w:ascii="Segoe UI" w:hAnsi="Segoe UI" w:cs="Segoe UI"/>
          <w:lang w:val="en-US"/>
        </w:rPr>
        <w:t>CD</w:t>
      </w:r>
      <w:r>
        <w:rPr>
          <w:rFonts w:ascii="Segoe UI" w:hAnsi="Segoe UI" w:cs="Segoe UI"/>
          <w:lang w:val="en-US"/>
        </w:rPr>
        <w:tab/>
      </w:r>
      <w:r>
        <w:rPr>
          <w:rFonts w:ascii="Segoe UI" w:hAnsi="Segoe UI" w:cs="Segoe UI"/>
          <w:lang w:val="en-US"/>
        </w:rPr>
        <w:tab/>
        <w:t>Cluster of differentiation</w:t>
      </w:r>
    </w:p>
    <w:p w14:paraId="2594AF14" w14:textId="77777777" w:rsidR="00BD2F76" w:rsidRDefault="00BD2F76" w:rsidP="00FE0CD4">
      <w:pPr>
        <w:spacing w:after="0" w:line="240" w:lineRule="auto"/>
        <w:rPr>
          <w:rFonts w:ascii="Segoe UI" w:hAnsi="Segoe UI" w:cs="Segoe UI"/>
          <w:lang w:val="en-US"/>
        </w:rPr>
      </w:pPr>
      <w:r>
        <w:rPr>
          <w:rFonts w:ascii="Segoe UI" w:hAnsi="Segoe UI" w:cs="Segoe UI"/>
          <w:lang w:val="en-US"/>
        </w:rPr>
        <w:t>DAPI</w:t>
      </w:r>
    </w:p>
    <w:p w14:paraId="357B4182" w14:textId="4D350DC1" w:rsidR="00BD2F76" w:rsidRDefault="00BD2F76" w:rsidP="00FE0CD4">
      <w:pPr>
        <w:spacing w:after="0" w:line="240" w:lineRule="auto"/>
        <w:rPr>
          <w:rFonts w:ascii="Segoe UI" w:hAnsi="Segoe UI" w:cs="Segoe UI"/>
          <w:lang w:val="en-US"/>
        </w:rPr>
      </w:pPr>
      <w:r>
        <w:rPr>
          <w:rFonts w:ascii="Segoe UI" w:hAnsi="Segoe UI" w:cs="Segoe UI"/>
          <w:lang w:val="en-US"/>
        </w:rPr>
        <w:t>EMCN</w:t>
      </w:r>
      <w:r>
        <w:rPr>
          <w:rFonts w:ascii="Segoe UI" w:hAnsi="Segoe UI" w:cs="Segoe UI"/>
          <w:lang w:val="en-US"/>
        </w:rPr>
        <w:tab/>
      </w:r>
      <w:r>
        <w:rPr>
          <w:rFonts w:ascii="Segoe UI" w:hAnsi="Segoe UI" w:cs="Segoe UI"/>
          <w:lang w:val="en-US"/>
        </w:rPr>
        <w:tab/>
      </w:r>
      <w:proofErr w:type="spellStart"/>
      <w:r>
        <w:rPr>
          <w:rFonts w:ascii="Segoe UI" w:hAnsi="Segoe UI" w:cs="Segoe UI"/>
          <w:lang w:val="en-US"/>
        </w:rPr>
        <w:t>Endomucin</w:t>
      </w:r>
      <w:proofErr w:type="spellEnd"/>
    </w:p>
    <w:p w14:paraId="238B012F" w14:textId="1E0EB67B" w:rsidR="00BD2F76" w:rsidRDefault="00BD2F76" w:rsidP="00FE0CD4">
      <w:pPr>
        <w:spacing w:after="0" w:line="240" w:lineRule="auto"/>
        <w:rPr>
          <w:rFonts w:ascii="Segoe UI" w:hAnsi="Segoe UI" w:cs="Segoe UI"/>
          <w:lang w:val="en-US"/>
        </w:rPr>
      </w:pPr>
      <w:r>
        <w:rPr>
          <w:rFonts w:ascii="Segoe UI" w:hAnsi="Segoe UI" w:cs="Segoe UI"/>
          <w:lang w:val="en-US"/>
        </w:rPr>
        <w:t>EOMES</w:t>
      </w:r>
    </w:p>
    <w:p w14:paraId="3FADC5DD" w14:textId="446E73ED" w:rsidR="00BD2F76" w:rsidRDefault="00BD2F76" w:rsidP="00FE0CD4">
      <w:pPr>
        <w:spacing w:after="0" w:line="240" w:lineRule="auto"/>
        <w:rPr>
          <w:rFonts w:ascii="Segoe UI" w:hAnsi="Segoe UI" w:cs="Segoe UI"/>
          <w:lang w:val="en-US"/>
        </w:rPr>
      </w:pPr>
      <w:r>
        <w:rPr>
          <w:rFonts w:ascii="Segoe UI" w:hAnsi="Segoe UI" w:cs="Segoe UI"/>
          <w:lang w:val="en-US"/>
        </w:rPr>
        <w:t>FN</w:t>
      </w:r>
      <w:r>
        <w:rPr>
          <w:rFonts w:ascii="Segoe UI" w:hAnsi="Segoe UI" w:cs="Segoe UI"/>
          <w:lang w:val="en-US"/>
        </w:rPr>
        <w:tab/>
      </w:r>
      <w:r>
        <w:rPr>
          <w:rFonts w:ascii="Segoe UI" w:hAnsi="Segoe UI" w:cs="Segoe UI"/>
          <w:lang w:val="en-US"/>
        </w:rPr>
        <w:tab/>
        <w:t>Fibronectin</w:t>
      </w:r>
    </w:p>
    <w:p w14:paraId="40E728F9" w14:textId="27B40197" w:rsidR="00FE0CD4"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383CDBDA" w14:textId="2AE68093" w:rsidR="00BD2F76" w:rsidRDefault="00BD2F76" w:rsidP="00FE0CD4">
      <w:pPr>
        <w:spacing w:after="0" w:line="240" w:lineRule="auto"/>
        <w:rPr>
          <w:rFonts w:ascii="Segoe UI" w:hAnsi="Segoe UI" w:cs="Segoe UI"/>
          <w:lang w:val="en-US"/>
        </w:rPr>
      </w:pPr>
      <w:r>
        <w:rPr>
          <w:rFonts w:ascii="Segoe UI" w:hAnsi="Segoe UI" w:cs="Segoe UI"/>
          <w:lang w:val="en-US"/>
        </w:rPr>
        <w:t>GATA3</w:t>
      </w:r>
    </w:p>
    <w:p w14:paraId="67D3F55C" w14:textId="355ED707" w:rsidR="00BD2F76" w:rsidRDefault="00BD2F76" w:rsidP="00FE0CD4">
      <w:pPr>
        <w:spacing w:after="0" w:line="240" w:lineRule="auto"/>
        <w:rPr>
          <w:rFonts w:ascii="Segoe UI" w:hAnsi="Segoe UI" w:cs="Segoe UI"/>
          <w:lang w:val="en-US"/>
        </w:rPr>
      </w:pPr>
      <w:r>
        <w:rPr>
          <w:rFonts w:ascii="Segoe UI" w:hAnsi="Segoe UI" w:cs="Segoe UI"/>
          <w:lang w:val="en-US"/>
        </w:rPr>
        <w:t>ICOS</w:t>
      </w:r>
    </w:p>
    <w:p w14:paraId="639EFB4A" w14:textId="0439EE89" w:rsidR="00BD2F76" w:rsidRPr="003B4C23" w:rsidRDefault="00BD2F76" w:rsidP="00FE0CD4">
      <w:pPr>
        <w:spacing w:after="0" w:line="240" w:lineRule="auto"/>
        <w:rPr>
          <w:rFonts w:ascii="Segoe UI" w:hAnsi="Segoe UI" w:cs="Segoe UI"/>
          <w:lang w:val="en-US"/>
        </w:rPr>
      </w:pPr>
      <w:r>
        <w:rPr>
          <w:rFonts w:ascii="Segoe UI" w:hAnsi="Segoe UI" w:cs="Segoe UI"/>
          <w:lang w:val="en-US"/>
        </w:rPr>
        <w:t>IFN-γ</w:t>
      </w:r>
    </w:p>
    <w:p w14:paraId="5D0F954A" w14:textId="67B23F8D" w:rsidR="00BD2F76" w:rsidRDefault="00BD2F76" w:rsidP="00FE0CD4">
      <w:pPr>
        <w:spacing w:after="0" w:line="240" w:lineRule="auto"/>
        <w:rPr>
          <w:rFonts w:ascii="Segoe UI" w:hAnsi="Segoe UI" w:cs="Segoe UI"/>
          <w:lang w:val="en-US"/>
        </w:rPr>
      </w:pPr>
      <w:r>
        <w:rPr>
          <w:rFonts w:ascii="Segoe UI" w:hAnsi="Segoe UI" w:cs="Segoe UI"/>
          <w:lang w:val="en-US"/>
        </w:rPr>
        <w:t>IL</w:t>
      </w:r>
      <w:r>
        <w:rPr>
          <w:rFonts w:ascii="Segoe UI" w:hAnsi="Segoe UI" w:cs="Segoe UI"/>
          <w:lang w:val="en-US"/>
        </w:rPr>
        <w:tab/>
      </w:r>
      <w:r>
        <w:rPr>
          <w:rFonts w:ascii="Segoe UI" w:hAnsi="Segoe UI" w:cs="Segoe UI"/>
          <w:lang w:val="en-US"/>
        </w:rPr>
        <w:tab/>
        <w:t>Interleukin</w:t>
      </w:r>
    </w:p>
    <w:p w14:paraId="7041DE0F" w14:textId="35D8E680" w:rsidR="00FE0CD4"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58C5CF11" w14:textId="30B759A4" w:rsidR="004A437D" w:rsidRPr="003B4C23" w:rsidRDefault="004A437D" w:rsidP="00FE0CD4">
      <w:pPr>
        <w:spacing w:after="0" w:line="240" w:lineRule="auto"/>
        <w:rPr>
          <w:rFonts w:ascii="Segoe UI" w:hAnsi="Segoe UI" w:cs="Segoe UI"/>
          <w:lang w:val="en-US"/>
        </w:rPr>
      </w:pPr>
      <w:r>
        <w:rPr>
          <w:rFonts w:ascii="Segoe UI" w:hAnsi="Segoe UI" w:cs="Segoe UI"/>
          <w:lang w:val="en-US"/>
        </w:rPr>
        <w:t>ILF</w:t>
      </w:r>
      <w:r>
        <w:rPr>
          <w:rFonts w:ascii="Segoe UI" w:hAnsi="Segoe UI" w:cs="Segoe UI"/>
          <w:lang w:val="en-US"/>
        </w:rPr>
        <w:tab/>
      </w:r>
      <w:r>
        <w:rPr>
          <w:rFonts w:ascii="Segoe UI" w:hAnsi="Segoe UI" w:cs="Segoe UI"/>
          <w:lang w:val="en-US"/>
        </w:rPr>
        <w:tab/>
        <w:t>Intestinal lymphoid follicle</w:t>
      </w:r>
    </w:p>
    <w:p w14:paraId="481188D6" w14:textId="77777777" w:rsidR="00B8029C" w:rsidRDefault="00B8029C" w:rsidP="00FE0CD4">
      <w:pPr>
        <w:spacing w:after="0" w:line="240" w:lineRule="auto"/>
        <w:rPr>
          <w:rFonts w:ascii="Segoe UI" w:hAnsi="Segoe UI" w:cs="Segoe UI"/>
          <w:lang w:val="en-US"/>
        </w:rPr>
      </w:pPr>
      <w:r>
        <w:rPr>
          <w:rFonts w:ascii="Segoe UI" w:hAnsi="Segoe UI" w:cs="Segoe UI"/>
          <w:lang w:val="en-US"/>
        </w:rPr>
        <w:t>KLRG1</w:t>
      </w:r>
    </w:p>
    <w:p w14:paraId="3832D122" w14:textId="2EE77103" w:rsidR="00B8029C" w:rsidRDefault="00B8029C" w:rsidP="00FE0CD4">
      <w:pPr>
        <w:spacing w:after="0" w:line="240" w:lineRule="auto"/>
        <w:rPr>
          <w:rFonts w:ascii="Segoe UI" w:hAnsi="Segoe UI" w:cs="Segoe UI"/>
          <w:lang w:val="en-US"/>
        </w:rPr>
      </w:pPr>
      <w:r>
        <w:rPr>
          <w:rFonts w:ascii="Segoe UI" w:hAnsi="Segoe UI" w:cs="Segoe UI"/>
          <w:lang w:val="en-US"/>
        </w:rPr>
        <w:t>LYVE1</w:t>
      </w:r>
    </w:p>
    <w:p w14:paraId="72CE5CFB" w14:textId="26E2061F" w:rsidR="00FE0CD4"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44EE9284" w14:textId="2360FEED" w:rsidR="00BD2F76" w:rsidRDefault="00BD2F76" w:rsidP="00FE0CD4">
      <w:pPr>
        <w:spacing w:after="0" w:line="240" w:lineRule="auto"/>
        <w:rPr>
          <w:rFonts w:ascii="Segoe UI" w:hAnsi="Segoe UI" w:cs="Segoe UI"/>
          <w:lang w:val="en-US"/>
        </w:rPr>
      </w:pPr>
      <w:r>
        <w:rPr>
          <w:rFonts w:ascii="Segoe UI" w:hAnsi="Segoe UI" w:cs="Segoe UI"/>
          <w:lang w:val="en-US"/>
        </w:rPr>
        <w:t>MHC</w:t>
      </w:r>
    </w:p>
    <w:p w14:paraId="6285DDB2" w14:textId="53B5116A" w:rsidR="008856B9" w:rsidRDefault="008856B9" w:rsidP="00FE0CD4">
      <w:pPr>
        <w:spacing w:after="0" w:line="240" w:lineRule="auto"/>
        <w:rPr>
          <w:rFonts w:ascii="Segoe UI" w:hAnsi="Segoe UI" w:cs="Segoe UI"/>
          <w:lang w:val="en-US"/>
        </w:rPr>
      </w:pPr>
      <w:r>
        <w:rPr>
          <w:rFonts w:ascii="Segoe UI" w:hAnsi="Segoe UI" w:cs="Segoe UI"/>
          <w:lang w:val="en-US"/>
        </w:rPr>
        <w:t>NK cell</w:t>
      </w:r>
      <w:r>
        <w:rPr>
          <w:rFonts w:ascii="Segoe UI" w:hAnsi="Segoe UI" w:cs="Segoe UI"/>
          <w:lang w:val="en-US"/>
        </w:rPr>
        <w:tab/>
      </w:r>
      <w:r>
        <w:rPr>
          <w:rFonts w:ascii="Segoe UI" w:hAnsi="Segoe UI" w:cs="Segoe UI"/>
          <w:lang w:val="en-US"/>
        </w:rPr>
        <w:tab/>
        <w:t>Natural killer cell</w:t>
      </w:r>
    </w:p>
    <w:p w14:paraId="21198432" w14:textId="77777777" w:rsidR="00B8029C" w:rsidRDefault="00B8029C" w:rsidP="00FE0CD4">
      <w:pPr>
        <w:spacing w:after="0" w:line="240" w:lineRule="auto"/>
        <w:rPr>
          <w:rFonts w:ascii="Segoe UI" w:hAnsi="Segoe UI" w:cs="Segoe UI"/>
          <w:lang w:val="en-US"/>
        </w:rPr>
      </w:pPr>
      <w:r>
        <w:rPr>
          <w:rFonts w:ascii="Segoe UI" w:hAnsi="Segoe UI" w:cs="Segoe UI"/>
          <w:lang w:val="en-US"/>
        </w:rPr>
        <w:t>PDGFRα</w:t>
      </w:r>
    </w:p>
    <w:p w14:paraId="5F75B349" w14:textId="7726A875" w:rsidR="00BD2F76" w:rsidRDefault="00BD2F76" w:rsidP="00FE0CD4">
      <w:pPr>
        <w:spacing w:after="0" w:line="240" w:lineRule="auto"/>
        <w:rPr>
          <w:rFonts w:ascii="Segoe UI" w:hAnsi="Segoe UI" w:cs="Segoe UI"/>
          <w:lang w:val="en-US"/>
        </w:rPr>
      </w:pPr>
      <w:r>
        <w:rPr>
          <w:rFonts w:ascii="Segoe UI" w:hAnsi="Segoe UI" w:cs="Segoe UI"/>
          <w:lang w:val="en-US"/>
        </w:rPr>
        <w:lastRenderedPageBreak/>
        <w:t>PDPN</w:t>
      </w:r>
      <w:r>
        <w:rPr>
          <w:rFonts w:ascii="Segoe UI" w:hAnsi="Segoe UI" w:cs="Segoe UI"/>
          <w:lang w:val="en-US"/>
        </w:rPr>
        <w:tab/>
      </w:r>
      <w:r>
        <w:rPr>
          <w:rFonts w:ascii="Segoe UI" w:hAnsi="Segoe UI" w:cs="Segoe UI"/>
          <w:lang w:val="en-US"/>
        </w:rPr>
        <w:tab/>
      </w:r>
      <w:proofErr w:type="spellStart"/>
      <w:r>
        <w:rPr>
          <w:rFonts w:ascii="Segoe UI" w:hAnsi="Segoe UI" w:cs="Segoe UI"/>
          <w:lang w:val="en-US"/>
        </w:rPr>
        <w:t>Podoplanin</w:t>
      </w:r>
      <w:proofErr w:type="spellEnd"/>
    </w:p>
    <w:p w14:paraId="3E239DB1" w14:textId="0ABBBE06" w:rsidR="00BD2F76" w:rsidRDefault="00BD2F76" w:rsidP="00FE0CD4">
      <w:pPr>
        <w:spacing w:after="0" w:line="240" w:lineRule="auto"/>
        <w:rPr>
          <w:rFonts w:ascii="Segoe UI" w:hAnsi="Segoe UI" w:cs="Segoe UI"/>
          <w:lang w:val="en-US"/>
        </w:rPr>
      </w:pPr>
      <w:r>
        <w:rPr>
          <w:rFonts w:ascii="Segoe UI" w:hAnsi="Segoe UI" w:cs="Segoe UI"/>
          <w:lang w:val="en-US"/>
        </w:rPr>
        <w:t>RORγt</w:t>
      </w:r>
    </w:p>
    <w:p w14:paraId="78F50CE2" w14:textId="77777777" w:rsidR="00B8029C" w:rsidRDefault="00B8029C" w:rsidP="00FE0CD4">
      <w:pPr>
        <w:spacing w:after="0" w:line="240" w:lineRule="auto"/>
        <w:rPr>
          <w:rFonts w:ascii="Segoe UI" w:hAnsi="Segoe UI" w:cs="Segoe UI"/>
          <w:lang w:val="en-US"/>
        </w:rPr>
      </w:pPr>
      <w:r>
        <w:rPr>
          <w:rFonts w:ascii="Segoe UI" w:hAnsi="Segoe UI" w:cs="Segoe UI"/>
          <w:lang w:val="en-US"/>
        </w:rPr>
        <w:t>Sca1</w:t>
      </w:r>
    </w:p>
    <w:p w14:paraId="5531E42F" w14:textId="49FC6560" w:rsidR="004A437D" w:rsidRDefault="004A437D" w:rsidP="00FE0CD4">
      <w:pPr>
        <w:spacing w:after="0" w:line="240" w:lineRule="auto"/>
        <w:rPr>
          <w:rFonts w:ascii="Segoe UI" w:hAnsi="Segoe UI" w:cs="Segoe UI"/>
          <w:lang w:val="en-US"/>
        </w:rPr>
      </w:pPr>
      <w:r>
        <w:rPr>
          <w:rFonts w:ascii="Segoe UI" w:hAnsi="Segoe UI" w:cs="Segoe UI"/>
          <w:lang w:val="en-US"/>
        </w:rPr>
        <w:t>SI</w:t>
      </w:r>
      <w:r>
        <w:rPr>
          <w:rFonts w:ascii="Segoe UI" w:hAnsi="Segoe UI" w:cs="Segoe UI"/>
          <w:lang w:val="en-US"/>
        </w:rPr>
        <w:tab/>
      </w:r>
      <w:r>
        <w:rPr>
          <w:rFonts w:ascii="Segoe UI" w:hAnsi="Segoe UI" w:cs="Segoe UI"/>
          <w:lang w:val="en-US"/>
        </w:rPr>
        <w:tab/>
        <w:t>Small intestine</w:t>
      </w:r>
    </w:p>
    <w:p w14:paraId="05359B59" w14:textId="71AC458C" w:rsidR="00BD2F76" w:rsidRDefault="00BD2F76" w:rsidP="00FE0CD4">
      <w:pPr>
        <w:spacing w:after="0" w:line="240" w:lineRule="auto"/>
        <w:rPr>
          <w:rFonts w:ascii="Segoe UI" w:hAnsi="Segoe UI" w:cs="Segoe UI"/>
          <w:lang w:val="en-US"/>
        </w:rPr>
      </w:pPr>
      <w:r>
        <w:rPr>
          <w:rFonts w:ascii="Segoe UI" w:hAnsi="Segoe UI" w:cs="Segoe UI"/>
          <w:lang w:val="en-US"/>
        </w:rPr>
        <w:t>TBET</w:t>
      </w:r>
    </w:p>
    <w:p w14:paraId="7B312589" w14:textId="1C9E3900" w:rsidR="008856B9" w:rsidRDefault="008856B9" w:rsidP="00FE0CD4">
      <w:pPr>
        <w:spacing w:after="0" w:line="240" w:lineRule="auto"/>
        <w:rPr>
          <w:rFonts w:ascii="Segoe UI" w:hAnsi="Segoe UI" w:cs="Segoe UI"/>
          <w:lang w:val="en-US"/>
        </w:rPr>
      </w:pPr>
      <w:r>
        <w:rPr>
          <w:rFonts w:ascii="Segoe UI" w:hAnsi="Segoe UI" w:cs="Segoe UI"/>
          <w:lang w:val="en-US"/>
        </w:rPr>
        <w:t>Th cell</w:t>
      </w:r>
      <w:r>
        <w:rPr>
          <w:rFonts w:ascii="Segoe UI" w:hAnsi="Segoe UI" w:cs="Segoe UI"/>
          <w:lang w:val="en-US"/>
        </w:rPr>
        <w:tab/>
      </w:r>
      <w:r>
        <w:rPr>
          <w:rFonts w:ascii="Segoe UI" w:hAnsi="Segoe UI" w:cs="Segoe UI"/>
          <w:lang w:val="en-US"/>
        </w:rPr>
        <w:tab/>
        <w:t>T helper cell</w:t>
      </w:r>
    </w:p>
    <w:p w14:paraId="5E2A3C77" w14:textId="23EBD9DA" w:rsidR="00BD2F76" w:rsidRPr="003B4C23" w:rsidRDefault="00BD2F76" w:rsidP="00FE0CD4">
      <w:pPr>
        <w:spacing w:after="0" w:line="240" w:lineRule="auto"/>
        <w:rPr>
          <w:rFonts w:ascii="Segoe UI" w:hAnsi="Segoe UI" w:cs="Segoe UI"/>
          <w:lang w:val="en-US"/>
        </w:rPr>
      </w:pPr>
      <w:r>
        <w:rPr>
          <w:rFonts w:ascii="Segoe UI" w:hAnsi="Segoe UI" w:cs="Segoe UI"/>
          <w:lang w:val="en-US"/>
        </w:rPr>
        <w:t>TNF-α</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77777777" w:rsidR="00D93470" w:rsidRPr="003B4C23" w:rsidRDefault="00D93470" w:rsidP="00D93470">
      <w:pPr>
        <w:jc w:val="both"/>
        <w:rPr>
          <w:rFonts w:ascii="Segoe UI" w:hAnsi="Segoe UI" w:cs="Segoe UI"/>
          <w:lang w:val="en-US"/>
        </w:rPr>
      </w:pP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commentRangeStart w:id="2"/>
      <w:r w:rsidRPr="003B4C23">
        <w:rPr>
          <w:rFonts w:ascii="Segoe UI" w:hAnsi="Segoe UI" w:cs="Segoe UI"/>
          <w:b/>
          <w:bCs/>
          <w:lang w:val="en-US"/>
        </w:rPr>
        <w:t>INTRODUCTION</w:t>
      </w:r>
      <w:commentRangeEnd w:id="2"/>
      <w:r w:rsidR="004F7378">
        <w:rPr>
          <w:rStyle w:val="Kommentarzeichen"/>
        </w:rPr>
        <w:commentReference w:id="2"/>
      </w:r>
    </w:p>
    <w:p w14:paraId="3C85B5F6" w14:textId="6F87BA85" w:rsidR="00713A3D" w:rsidRDefault="00FD3624" w:rsidP="00713A3D">
      <w:pPr>
        <w:jc w:val="both"/>
        <w:rPr>
          <w:rFonts w:ascii="Segoe UI" w:hAnsi="Segoe UI" w:cs="Segoe UI"/>
          <w:lang w:val="en-US"/>
        </w:rPr>
      </w:pPr>
      <w:r w:rsidRPr="00FD3624">
        <w:rPr>
          <w:rFonts w:ascii="Segoe UI" w:hAnsi="Segoe UI" w:cs="Segoe UI"/>
          <w:bCs/>
          <w:lang w:val="en-US"/>
        </w:rPr>
        <w:t xml:space="preserve">Multicellular organisms rely on immune systems that are not only tightly regulated in time but also precisely organized in space. </w:t>
      </w:r>
      <w:ins w:id="3" w:author="Hauser-Hankeln, Anja" w:date="2025-06-25T09:24:00Z" w16du:dateUtc="2025-06-25T07:24:00Z">
        <w:r w:rsidR="004D1BAC">
          <w:rPr>
            <w:rFonts w:ascii="Segoe UI" w:hAnsi="Segoe UI" w:cs="Segoe UI"/>
            <w:bCs/>
            <w:lang w:val="en-US"/>
          </w:rPr>
          <w:t>T</w:t>
        </w:r>
      </w:ins>
      <w:del w:id="4" w:author="Hauser-Hankeln, Anja" w:date="2025-06-25T09:24:00Z" w16du:dateUtc="2025-06-25T07:24:00Z">
        <w:r w:rsidRPr="00FD3624" w:rsidDel="004D1BAC">
          <w:rPr>
            <w:rFonts w:ascii="Segoe UI" w:hAnsi="Segoe UI" w:cs="Segoe UI"/>
            <w:bCs/>
            <w:lang w:val="en-US"/>
          </w:rPr>
          <w:delText>While the temporal dynamics of immune responses have been extensively studied</w:delText>
        </w:r>
        <w:r w:rsidR="00365257" w:rsidDel="004D1BAC">
          <w:rPr>
            <w:rFonts w:ascii="Segoe UI" w:hAnsi="Segoe UI" w:cs="Segoe UI"/>
            <w:bCs/>
            <w:lang w:val="en-US"/>
          </w:rPr>
          <w:delText xml:space="preserve"> using flow cytometry and single cell-sequencing technologies</w:delText>
        </w:r>
        <w:r w:rsidRPr="00FD3624" w:rsidDel="004D1BAC">
          <w:rPr>
            <w:rFonts w:ascii="Segoe UI" w:hAnsi="Segoe UI" w:cs="Segoe UI"/>
            <w:bCs/>
            <w:lang w:val="en-US"/>
          </w:rPr>
          <w:delText>, the spatial distribution of immune cells within tissues</w:delText>
        </w:r>
        <w:r w:rsidR="00365257" w:rsidDel="004D1BAC">
          <w:rPr>
            <w:rFonts w:ascii="Segoe UI" w:hAnsi="Segoe UI" w:cs="Segoe UI"/>
            <w:bCs/>
            <w:lang w:val="en-US"/>
          </w:rPr>
          <w:delText xml:space="preserve"> – </w:delText>
        </w:r>
        <w:r w:rsidRPr="00FD3624" w:rsidDel="004D1BAC">
          <w:rPr>
            <w:rFonts w:ascii="Segoe UI" w:hAnsi="Segoe UI" w:cs="Segoe UI"/>
            <w:bCs/>
            <w:lang w:val="en-US"/>
          </w:rPr>
          <w:delText>particularly</w:delText>
        </w:r>
        <w:r w:rsidR="00365257" w:rsidDel="004D1BAC">
          <w:rPr>
            <w:rFonts w:ascii="Segoe UI" w:hAnsi="Segoe UI" w:cs="Segoe UI"/>
            <w:bCs/>
            <w:lang w:val="en-US"/>
          </w:rPr>
          <w:delText xml:space="preserve"> </w:delText>
        </w:r>
        <w:r w:rsidRPr="00FD3624" w:rsidDel="004D1BAC">
          <w:rPr>
            <w:rFonts w:ascii="Segoe UI" w:hAnsi="Segoe UI" w:cs="Segoe UI"/>
            <w:bCs/>
            <w:lang w:val="en-US"/>
          </w:rPr>
          <w:delText>t</w:delText>
        </w:r>
      </w:del>
      <w:r w:rsidRPr="00FD3624">
        <w:rPr>
          <w:rFonts w:ascii="Segoe UI" w:hAnsi="Segoe UI" w:cs="Segoe UI"/>
          <w:bCs/>
          <w:lang w:val="en-US"/>
        </w:rPr>
        <w:t>he formation of localized microenvironments</w:t>
      </w:r>
      <w:r w:rsidR="00365257">
        <w:rPr>
          <w:rFonts w:ascii="Segoe UI" w:hAnsi="Segoe UI" w:cs="Segoe UI"/>
          <w:bCs/>
          <w:lang w:val="en-US"/>
        </w:rPr>
        <w:t xml:space="preserve"> – </w:t>
      </w:r>
      <w:r w:rsidRPr="00FD3624">
        <w:rPr>
          <w:rFonts w:ascii="Segoe UI" w:hAnsi="Segoe UI" w:cs="Segoe UI"/>
          <w:bCs/>
          <w:lang w:val="en-US"/>
        </w:rPr>
        <w:t>has</w:t>
      </w:r>
      <w:r w:rsidR="00365257">
        <w:rPr>
          <w:rFonts w:ascii="Segoe UI" w:hAnsi="Segoe UI" w:cs="Segoe UI"/>
          <w:bCs/>
          <w:lang w:val="en-US"/>
        </w:rPr>
        <w:t xml:space="preserve"> </w:t>
      </w:r>
      <w:r w:rsidRPr="00FD3624">
        <w:rPr>
          <w:rFonts w:ascii="Segoe UI" w:hAnsi="Segoe UI" w:cs="Segoe UI"/>
          <w:bCs/>
          <w:lang w:val="en-US"/>
        </w:rPr>
        <w:t>received comparatively little attention</w:t>
      </w:r>
      <w:r w:rsidR="00365257">
        <w:rPr>
          <w:rFonts w:ascii="Segoe UI" w:hAnsi="Segoe UI" w:cs="Segoe UI"/>
          <w:bCs/>
          <w:lang w:val="en-US"/>
        </w:rPr>
        <w:t xml:space="preserve"> until recently (</w:t>
      </w:r>
      <w:r w:rsidR="00365257" w:rsidRPr="00365257">
        <w:rPr>
          <w:rFonts w:ascii="Segoe UI" w:hAnsi="Segoe UI" w:cs="Segoe UI"/>
          <w:bCs/>
          <w:highlight w:val="yellow"/>
          <w:lang w:val="en-US"/>
        </w:rPr>
        <w:t xml:space="preserve">Pascual-Reguant </w:t>
      </w:r>
      <w:r w:rsidR="008F50BD">
        <w:rPr>
          <w:rFonts w:ascii="Segoe UI" w:hAnsi="Segoe UI" w:cs="Segoe UI"/>
          <w:bCs/>
          <w:highlight w:val="yellow"/>
          <w:lang w:val="en-US"/>
        </w:rPr>
        <w:t>et al.</w:t>
      </w:r>
      <w:r w:rsidR="00365257" w:rsidRPr="00365257">
        <w:rPr>
          <w:rFonts w:ascii="Segoe UI" w:hAnsi="Segoe UI" w:cs="Segoe UI"/>
          <w:bCs/>
          <w:highlight w:val="yellow"/>
          <w:lang w:val="en-US"/>
        </w:rPr>
        <w:t xml:space="preserve">,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xml:space="preserve">: 10.1002/eji.202350484; Lee et. Al,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xml:space="preserve">: 10.1016/j.jaci.2024.11.001; Hauser,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10.1016/j.semarthrit.2023.152319</w:t>
      </w:r>
      <w:r w:rsidR="00365257">
        <w:rPr>
          <w:rFonts w:ascii="Segoe UI" w:hAnsi="Segoe UI" w:cs="Segoe UI"/>
          <w:bCs/>
          <w:lang w:val="en-US"/>
        </w:rPr>
        <w:t>)</w:t>
      </w:r>
      <w:r w:rsidRPr="00FD3624">
        <w:rPr>
          <w:rFonts w:ascii="Segoe UI" w:hAnsi="Segoe UI" w:cs="Segoe UI"/>
          <w:bCs/>
          <w:lang w:val="en-US"/>
        </w:rPr>
        <w:t>. This is especially relevant at barrier surfaces such as the lungs and small intestine</w:t>
      </w:r>
      <w:del w:id="5" w:author="Hauser-Hankeln, Anja" w:date="2025-06-25T09:24:00Z" w16du:dateUtc="2025-06-25T07:24:00Z">
        <w:r w:rsidRPr="00FD3624" w:rsidDel="004D1BAC">
          <w:rPr>
            <w:rFonts w:ascii="Segoe UI" w:hAnsi="Segoe UI" w:cs="Segoe UI"/>
            <w:bCs/>
            <w:lang w:val="en-US"/>
          </w:rPr>
          <w:delText>s</w:delText>
        </w:r>
      </w:del>
      <w:r w:rsidRPr="00FD3624">
        <w:rPr>
          <w:rFonts w:ascii="Segoe UI" w:hAnsi="Segoe UI" w:cs="Segoe UI"/>
          <w:bCs/>
          <w:lang w:val="en-US"/>
        </w:rPr>
        <w:t>, where immune responses must simultaneously ensure protection against pathogens and maintain tissue homeostasis. Innate lymphoid cells (ILCs) play a central role in these processes, acting as key regulators of inflammation, tissue repair, and immune coordination</w:t>
      </w:r>
      <w:r w:rsidR="00BB753B">
        <w:rPr>
          <w:rFonts w:ascii="Segoe UI" w:hAnsi="Segoe UI" w:cs="Segoe UI"/>
          <w:bCs/>
          <w:lang w:val="en-US"/>
        </w:rPr>
        <w:t xml:space="preserve"> (</w:t>
      </w:r>
      <w:r w:rsidR="00BB753B" w:rsidRPr="00BB753B">
        <w:rPr>
          <w:rFonts w:ascii="Segoe UI" w:hAnsi="Segoe UI" w:cs="Segoe UI"/>
          <w:bCs/>
          <w:highlight w:val="yellow"/>
          <w:lang w:val="en-US"/>
        </w:rPr>
        <w:t xml:space="preserve">Panda </w:t>
      </w:r>
      <w:r w:rsidR="008F50BD">
        <w:rPr>
          <w:rFonts w:ascii="Segoe UI" w:hAnsi="Segoe UI" w:cs="Segoe UI"/>
          <w:bCs/>
          <w:highlight w:val="yellow"/>
          <w:lang w:val="en-US"/>
        </w:rPr>
        <w:t>et al.</w:t>
      </w:r>
      <w:r w:rsidR="00BB753B" w:rsidRPr="00BB753B">
        <w:rPr>
          <w:rFonts w:ascii="Segoe UI" w:hAnsi="Segoe UI" w:cs="Segoe UI"/>
          <w:bCs/>
          <w:highlight w:val="yellow"/>
          <w:lang w:val="en-US"/>
        </w:rPr>
        <w:t xml:space="preserve">, </w:t>
      </w:r>
      <w:proofErr w:type="spellStart"/>
      <w:r w:rsidR="00BB753B" w:rsidRPr="00BB753B">
        <w:rPr>
          <w:rFonts w:ascii="Segoe UI" w:hAnsi="Segoe UI" w:cs="Segoe UI"/>
          <w:bCs/>
          <w:highlight w:val="yellow"/>
          <w:lang w:val="en-US"/>
        </w:rPr>
        <w:t>doi</w:t>
      </w:r>
      <w:proofErr w:type="spellEnd"/>
      <w:r w:rsidR="00BB753B" w:rsidRPr="00BB753B">
        <w:rPr>
          <w:rFonts w:ascii="Segoe UI" w:hAnsi="Segoe UI" w:cs="Segoe UI"/>
          <w:bCs/>
          <w:highlight w:val="yellow"/>
          <w:lang w:val="en-US"/>
        </w:rPr>
        <w:t xml:space="preserve">: 10.3389/fimmu.2019.00861; Ebbo </w:t>
      </w:r>
      <w:r w:rsidR="008F50BD">
        <w:rPr>
          <w:rFonts w:ascii="Segoe UI" w:hAnsi="Segoe UI" w:cs="Segoe UI"/>
          <w:bCs/>
          <w:highlight w:val="yellow"/>
          <w:lang w:val="en-US"/>
        </w:rPr>
        <w:t>et al.</w:t>
      </w:r>
      <w:r w:rsidR="00BB753B" w:rsidRPr="00BB753B">
        <w:rPr>
          <w:rFonts w:ascii="Segoe UI" w:hAnsi="Segoe UI" w:cs="Segoe UI"/>
          <w:bCs/>
          <w:highlight w:val="yellow"/>
          <w:lang w:val="en-US"/>
        </w:rPr>
        <w:t xml:space="preserve">, </w:t>
      </w:r>
      <w:proofErr w:type="spellStart"/>
      <w:r w:rsidR="00BB753B" w:rsidRPr="00BB753B">
        <w:rPr>
          <w:rFonts w:ascii="Segoe UI" w:hAnsi="Segoe UI" w:cs="Segoe UI"/>
          <w:bCs/>
          <w:highlight w:val="yellow"/>
          <w:lang w:val="en-US"/>
        </w:rPr>
        <w:t>doi</w:t>
      </w:r>
      <w:proofErr w:type="spellEnd"/>
      <w:r w:rsidR="00BB753B" w:rsidRPr="00BB753B">
        <w:rPr>
          <w:rFonts w:ascii="Segoe UI" w:hAnsi="Segoe UI" w:cs="Segoe UI"/>
          <w:bCs/>
          <w:highlight w:val="yellow"/>
          <w:lang w:val="en-US"/>
        </w:rPr>
        <w:t xml:space="preserve">: </w:t>
      </w:r>
      <w:r w:rsidR="00BB753B" w:rsidRPr="00BB753B">
        <w:rPr>
          <w:rFonts w:ascii="Segoe UI" w:hAnsi="Segoe UI" w:cs="Segoe UI"/>
          <w:bCs/>
          <w:highlight w:val="yellow"/>
        </w:rPr>
        <w:t xml:space="preserve">10.1038/nri.2017.86; Castellanos et. Al, </w:t>
      </w:r>
      <w:proofErr w:type="spellStart"/>
      <w:r w:rsidR="00BB753B" w:rsidRPr="00BB753B">
        <w:rPr>
          <w:rFonts w:ascii="Segoe UI" w:hAnsi="Segoe UI" w:cs="Segoe UI"/>
          <w:bCs/>
          <w:highlight w:val="yellow"/>
        </w:rPr>
        <w:t>doi</w:t>
      </w:r>
      <w:proofErr w:type="spellEnd"/>
      <w:r w:rsidR="00BB753B" w:rsidRPr="00BB753B">
        <w:rPr>
          <w:rFonts w:ascii="Segoe UI" w:hAnsi="Segoe UI" w:cs="Segoe UI"/>
          <w:bCs/>
          <w:highlight w:val="yellow"/>
        </w:rPr>
        <w:t>: 10.1172/JCI124617</w:t>
      </w:r>
      <w:r w:rsidR="00BB753B">
        <w:rPr>
          <w:rFonts w:ascii="Segoe UI" w:hAnsi="Segoe UI" w:cs="Segoe UI"/>
          <w:bCs/>
          <w:lang w:val="en-US"/>
        </w:rPr>
        <w:t>)</w:t>
      </w:r>
      <w:r w:rsidRPr="00FD3624">
        <w:rPr>
          <w:rFonts w:ascii="Segoe UI" w:hAnsi="Segoe UI" w:cs="Segoe UI"/>
          <w:bCs/>
          <w:lang w:val="en-US"/>
        </w:rPr>
        <w:t>.</w:t>
      </w:r>
      <w:r w:rsidR="00365257">
        <w:rPr>
          <w:rFonts w:ascii="Segoe UI" w:hAnsi="Segoe UI" w:cs="Segoe UI"/>
          <w:bCs/>
          <w:lang w:val="en-US"/>
        </w:rPr>
        <w:t xml:space="preserve"> </w:t>
      </w:r>
      <w:r w:rsidR="00365257">
        <w:rPr>
          <w:rFonts w:ascii="Segoe UI" w:hAnsi="Segoe UI" w:cs="Segoe UI"/>
          <w:lang w:val="en-US"/>
        </w:rPr>
        <w:t>ILCs are generally known as the innate counterpart of T cell</w:t>
      </w:r>
      <w:r w:rsidR="00DE23F5">
        <w:rPr>
          <w:rFonts w:ascii="Segoe UI" w:hAnsi="Segoe UI" w:cs="Segoe UI"/>
          <w:lang w:val="en-US"/>
        </w:rPr>
        <w:t xml:space="preserve"> subsets</w:t>
      </w:r>
      <w:r w:rsidR="00365257">
        <w:rPr>
          <w:rFonts w:ascii="Segoe UI" w:hAnsi="Segoe UI" w:cs="Segoe UI"/>
          <w:lang w:val="en-US"/>
        </w:rPr>
        <w:t xml:space="preserve"> </w:t>
      </w:r>
      <w:r w:rsidR="00BB753B">
        <w:rPr>
          <w:rFonts w:ascii="Segoe UI" w:hAnsi="Segoe UI" w:cs="Segoe UI"/>
          <w:lang w:val="en-US"/>
        </w:rPr>
        <w:t xml:space="preserve">sharing </w:t>
      </w:r>
      <w:r w:rsidR="00365257">
        <w:rPr>
          <w:rFonts w:ascii="Segoe UI" w:hAnsi="Segoe UI" w:cs="Segoe UI"/>
          <w:lang w:val="en-US"/>
        </w:rPr>
        <w:t>transcriptional, phenotypical and functional similarities</w:t>
      </w:r>
      <w:r w:rsidR="00920A8B">
        <w:rPr>
          <w:rFonts w:ascii="Segoe UI" w:hAnsi="Segoe UI" w:cs="Segoe UI"/>
          <w:lang w:val="en-US"/>
        </w:rPr>
        <w:t xml:space="preserve"> (</w:t>
      </w:r>
      <w:r w:rsidR="00920A8B" w:rsidRPr="00920A8B">
        <w:rPr>
          <w:rFonts w:ascii="Segoe UI" w:hAnsi="Segoe UI" w:cs="Segoe UI"/>
          <w:highlight w:val="yellow"/>
          <w:lang w:val="en-US"/>
        </w:rPr>
        <w:t xml:space="preserve">Vivier </w:t>
      </w:r>
      <w:r w:rsidR="008F50BD">
        <w:rPr>
          <w:rFonts w:ascii="Segoe UI" w:hAnsi="Segoe UI" w:cs="Segoe UI"/>
          <w:highlight w:val="yellow"/>
          <w:lang w:val="en-US"/>
        </w:rPr>
        <w:t>et al.</w:t>
      </w:r>
      <w:r w:rsidR="00920A8B" w:rsidRPr="00920A8B">
        <w:rPr>
          <w:rFonts w:ascii="Segoe UI" w:hAnsi="Segoe UI" w:cs="Segoe UI"/>
          <w:highlight w:val="yellow"/>
          <w:lang w:val="en-US"/>
        </w:rPr>
        <w:t xml:space="preserve">, </w:t>
      </w:r>
      <w:proofErr w:type="spellStart"/>
      <w:r w:rsidR="00920A8B" w:rsidRPr="00920A8B">
        <w:rPr>
          <w:rFonts w:ascii="Segoe UI" w:hAnsi="Segoe UI" w:cs="Segoe UI"/>
          <w:highlight w:val="yellow"/>
          <w:lang w:val="en-US"/>
        </w:rPr>
        <w:t>doi</w:t>
      </w:r>
      <w:proofErr w:type="spellEnd"/>
      <w:r w:rsidR="00920A8B" w:rsidRPr="00920A8B">
        <w:rPr>
          <w:rFonts w:ascii="Segoe UI" w:hAnsi="Segoe UI" w:cs="Segoe UI"/>
          <w:highlight w:val="yellow"/>
          <w:lang w:val="en-US"/>
        </w:rPr>
        <w:t>: 10.1016/j.cell.2018.07.017</w:t>
      </w:r>
      <w:r w:rsidR="00920A8B">
        <w:rPr>
          <w:rFonts w:ascii="Segoe UI" w:hAnsi="Segoe UI" w:cs="Segoe UI"/>
          <w:lang w:val="en-US"/>
        </w:rPr>
        <w:t xml:space="preserve">). However, they do not have </w:t>
      </w:r>
      <w:r w:rsidR="00365257">
        <w:rPr>
          <w:rFonts w:ascii="Segoe UI" w:hAnsi="Segoe UI" w:cs="Segoe UI"/>
          <w:lang w:val="en-US"/>
        </w:rPr>
        <w:t>antigen-specific receptors</w:t>
      </w:r>
      <w:r w:rsidR="00920A8B">
        <w:rPr>
          <w:rFonts w:ascii="Segoe UI" w:hAnsi="Segoe UI" w:cs="Segoe UI"/>
          <w:lang w:val="en-US"/>
        </w:rPr>
        <w:t xml:space="preserve">, </w:t>
      </w:r>
      <w:r w:rsidR="00237263">
        <w:rPr>
          <w:rFonts w:ascii="Segoe UI" w:hAnsi="Segoe UI" w:cs="Segoe UI"/>
          <w:lang w:val="en-US"/>
        </w:rPr>
        <w:t>but they</w:t>
      </w:r>
      <w:r w:rsidR="00920A8B">
        <w:rPr>
          <w:rFonts w:ascii="Segoe UI" w:hAnsi="Segoe UI" w:cs="Segoe UI"/>
          <w:lang w:val="en-US"/>
        </w:rPr>
        <w:t xml:space="preserve"> sense </w:t>
      </w:r>
      <w:r w:rsidR="00347DB6">
        <w:rPr>
          <w:rFonts w:ascii="Segoe UI" w:hAnsi="Segoe UI" w:cs="Segoe UI"/>
          <w:lang w:val="en-US"/>
        </w:rPr>
        <w:t xml:space="preserve">the presence </w:t>
      </w:r>
      <w:r w:rsidR="00920A8B">
        <w:rPr>
          <w:rFonts w:ascii="Segoe UI" w:hAnsi="Segoe UI" w:cs="Segoe UI"/>
          <w:lang w:val="en-US"/>
        </w:rPr>
        <w:t>and react upon cytokines</w:t>
      </w:r>
      <w:r w:rsidR="00237263">
        <w:rPr>
          <w:rFonts w:ascii="Segoe UI" w:hAnsi="Segoe UI" w:cs="Segoe UI"/>
          <w:lang w:val="en-US"/>
        </w:rPr>
        <w:t>,</w:t>
      </w:r>
      <w:r w:rsidR="0038269A">
        <w:rPr>
          <w:rFonts w:ascii="Segoe UI" w:hAnsi="Segoe UI" w:cs="Segoe UI"/>
          <w:lang w:val="en-US"/>
        </w:rPr>
        <w:t xml:space="preserve"> soluble</w:t>
      </w:r>
      <w:r w:rsidR="00237263">
        <w:rPr>
          <w:rFonts w:ascii="Segoe UI" w:hAnsi="Segoe UI" w:cs="Segoe UI"/>
          <w:lang w:val="en-US"/>
        </w:rPr>
        <w:t xml:space="preserve"> factors, metabolites</w:t>
      </w:r>
      <w:r w:rsidR="00920A8B">
        <w:rPr>
          <w:rFonts w:ascii="Segoe UI" w:hAnsi="Segoe UI" w:cs="Segoe UI"/>
          <w:lang w:val="en-US"/>
        </w:rPr>
        <w:t xml:space="preserve"> and ligand-receptor interactions</w:t>
      </w:r>
      <w:r w:rsidR="007A5997" w:rsidRPr="007A5997">
        <w:rPr>
          <w:rFonts w:ascii="Segoe UI" w:hAnsi="Segoe UI" w:cs="Segoe UI"/>
          <w:lang w:val="en-US"/>
        </w:rPr>
        <w:t xml:space="preserve"> </w:t>
      </w:r>
      <w:r w:rsidR="007A5997">
        <w:rPr>
          <w:rFonts w:ascii="Segoe UI" w:hAnsi="Segoe UI" w:cs="Segoe UI"/>
          <w:lang w:val="en-US"/>
        </w:rPr>
        <w:t>with cellular neighbors</w:t>
      </w:r>
      <w:r w:rsidR="00920A8B">
        <w:rPr>
          <w:rFonts w:ascii="Segoe UI" w:hAnsi="Segoe UI" w:cs="Segoe UI"/>
          <w:lang w:val="en-US"/>
        </w:rPr>
        <w:t xml:space="preserve"> </w:t>
      </w:r>
      <w:r w:rsidR="00E15269">
        <w:rPr>
          <w:rFonts w:ascii="Segoe UI" w:hAnsi="Segoe UI" w:cs="Segoe UI"/>
          <w:lang w:val="en-US"/>
        </w:rPr>
        <w:t>in</w:t>
      </w:r>
      <w:r w:rsidR="00920A8B">
        <w:rPr>
          <w:rFonts w:ascii="Segoe UI" w:hAnsi="Segoe UI" w:cs="Segoe UI"/>
          <w:lang w:val="en-US"/>
        </w:rPr>
        <w:t xml:space="preserve"> their </w:t>
      </w:r>
      <w:r w:rsidR="0038269A">
        <w:rPr>
          <w:rFonts w:ascii="Segoe UI" w:hAnsi="Segoe UI" w:cs="Segoe UI"/>
          <w:lang w:val="en-US"/>
        </w:rPr>
        <w:t xml:space="preserve">microenvironment </w:t>
      </w:r>
      <w:r w:rsidR="00237263">
        <w:rPr>
          <w:rFonts w:ascii="Segoe UI" w:hAnsi="Segoe UI" w:cs="Segoe UI"/>
          <w:lang w:val="en-US"/>
        </w:rPr>
        <w:t>(</w:t>
      </w:r>
      <w:r w:rsidR="00237263" w:rsidRPr="00EF30C5">
        <w:rPr>
          <w:rFonts w:ascii="Segoe UI" w:hAnsi="Segoe UI" w:cs="Segoe UI"/>
          <w:highlight w:val="yellow"/>
          <w:lang w:val="en-US"/>
        </w:rPr>
        <w:t xml:space="preserve">Seo </w:t>
      </w:r>
      <w:r w:rsidR="008F50BD">
        <w:rPr>
          <w:rFonts w:ascii="Segoe UI" w:hAnsi="Segoe UI" w:cs="Segoe UI"/>
          <w:highlight w:val="yellow"/>
          <w:lang w:val="en-US"/>
        </w:rPr>
        <w:t>et al.</w:t>
      </w:r>
      <w:r w:rsidR="00237263" w:rsidRPr="00EF30C5">
        <w:rPr>
          <w:rFonts w:ascii="Segoe UI" w:hAnsi="Segoe UI" w:cs="Segoe UI"/>
          <w:highlight w:val="yellow"/>
          <w:lang w:val="en-US"/>
        </w:rPr>
        <w:t xml:space="preserve">,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 xml:space="preserve">: 10.1038/s41385-020-0265-y; </w:t>
      </w:r>
      <w:commentRangeStart w:id="6"/>
      <w:r w:rsidR="00237263" w:rsidRPr="00EF30C5">
        <w:rPr>
          <w:rFonts w:ascii="Segoe UI" w:hAnsi="Segoe UI" w:cs="Segoe UI"/>
          <w:highlight w:val="yellow"/>
          <w:lang w:val="en-US"/>
        </w:rPr>
        <w:t xml:space="preserve">Sepahi </w:t>
      </w:r>
      <w:r w:rsidR="008F50BD">
        <w:rPr>
          <w:rFonts w:ascii="Segoe UI" w:hAnsi="Segoe UI" w:cs="Segoe UI"/>
          <w:highlight w:val="yellow"/>
          <w:lang w:val="en-US"/>
        </w:rPr>
        <w:t>et al.</w:t>
      </w:r>
      <w:r w:rsidR="00237263" w:rsidRPr="00EF30C5">
        <w:rPr>
          <w:rFonts w:ascii="Segoe UI" w:hAnsi="Segoe UI" w:cs="Segoe UI"/>
          <w:highlight w:val="yellow"/>
          <w:lang w:val="en-US"/>
        </w:rPr>
        <w:t xml:space="preserve">,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 xml:space="preserve">: 10.1038/s41385-020-0312-8; </w:t>
      </w:r>
      <w:commentRangeEnd w:id="6"/>
      <w:r w:rsidR="00237263" w:rsidRPr="00EF30C5">
        <w:rPr>
          <w:rStyle w:val="Kommentarzeichen"/>
          <w:highlight w:val="yellow"/>
        </w:rPr>
        <w:commentReference w:id="6"/>
      </w:r>
      <w:r w:rsidR="00237263" w:rsidRPr="00EF30C5">
        <w:rPr>
          <w:rFonts w:ascii="Segoe UI" w:hAnsi="Segoe UI" w:cs="Segoe UI"/>
          <w:highlight w:val="yellow"/>
          <w:lang w:val="en-US"/>
        </w:rPr>
        <w:t xml:space="preserve">Shi </w:t>
      </w:r>
      <w:r w:rsidR="008F50BD">
        <w:rPr>
          <w:rFonts w:ascii="Segoe UI" w:hAnsi="Segoe UI" w:cs="Segoe UI"/>
          <w:highlight w:val="yellow"/>
          <w:lang w:val="en-US"/>
        </w:rPr>
        <w:t>et al.</w:t>
      </w:r>
      <w:r w:rsidR="00237263" w:rsidRPr="00EF30C5">
        <w:rPr>
          <w:rFonts w:ascii="Segoe UI" w:hAnsi="Segoe UI" w:cs="Segoe UI"/>
          <w:highlight w:val="yellow"/>
          <w:lang w:val="en-US"/>
        </w:rPr>
        <w:t xml:space="preserve">,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w:t>
      </w:r>
      <w:r w:rsidR="00237263" w:rsidRPr="00EF30C5">
        <w:rPr>
          <w:highlight w:val="yellow"/>
        </w:rPr>
        <w:t xml:space="preserve"> </w:t>
      </w:r>
      <w:r w:rsidR="00237263" w:rsidRPr="00EF30C5">
        <w:rPr>
          <w:rFonts w:ascii="Segoe UI" w:hAnsi="Segoe UI" w:cs="Segoe UI"/>
          <w:highlight w:val="yellow"/>
          <w:lang w:val="en-US"/>
        </w:rPr>
        <w:t xml:space="preserve">10.3389/fimmu.2021.670632; </w:t>
      </w:r>
      <w:r w:rsidR="00EF30C5" w:rsidRPr="00EF30C5">
        <w:rPr>
          <w:rFonts w:ascii="Segoe UI" w:hAnsi="Segoe UI" w:cs="Segoe UI"/>
          <w:highlight w:val="yellow"/>
          <w:lang w:val="en-US"/>
        </w:rPr>
        <w:t xml:space="preserve">Chen </w:t>
      </w:r>
      <w:r w:rsidR="008F50BD">
        <w:rPr>
          <w:rFonts w:ascii="Segoe UI" w:hAnsi="Segoe UI" w:cs="Segoe UI"/>
          <w:highlight w:val="yellow"/>
          <w:lang w:val="en-US"/>
        </w:rPr>
        <w:t>et al.</w:t>
      </w:r>
      <w:r w:rsidR="00EF30C5" w:rsidRPr="00EF30C5">
        <w:rPr>
          <w:rFonts w:ascii="Segoe UI" w:hAnsi="Segoe UI" w:cs="Segoe UI"/>
          <w:highlight w:val="yellow"/>
          <w:lang w:val="en-US"/>
        </w:rPr>
        <w:t xml:space="preserve">, </w:t>
      </w:r>
      <w:proofErr w:type="spellStart"/>
      <w:r w:rsidR="00EF30C5" w:rsidRPr="00EF30C5">
        <w:rPr>
          <w:rFonts w:ascii="Segoe UI" w:hAnsi="Segoe UI" w:cs="Segoe UI"/>
          <w:highlight w:val="yellow"/>
          <w:lang w:val="en-US"/>
        </w:rPr>
        <w:t>doi</w:t>
      </w:r>
      <w:proofErr w:type="spellEnd"/>
      <w:r w:rsidR="00EF30C5" w:rsidRPr="00EF30C5">
        <w:rPr>
          <w:rFonts w:ascii="Segoe UI" w:hAnsi="Segoe UI" w:cs="Segoe UI"/>
          <w:highlight w:val="yellow"/>
          <w:lang w:val="en-US"/>
        </w:rPr>
        <w:t xml:space="preserve">: 10.3389/fimmu.2020.576929; </w:t>
      </w:r>
      <w:commentRangeStart w:id="7"/>
      <w:r w:rsidR="00EF30C5" w:rsidRPr="00EF30C5">
        <w:rPr>
          <w:rFonts w:ascii="Segoe UI" w:hAnsi="Segoe UI" w:cs="Segoe UI"/>
          <w:highlight w:val="yellow"/>
          <w:lang w:val="en-US"/>
        </w:rPr>
        <w:t xml:space="preserve">Šestan </w:t>
      </w:r>
      <w:r w:rsidR="008F50BD">
        <w:rPr>
          <w:rFonts w:ascii="Segoe UI" w:hAnsi="Segoe UI" w:cs="Segoe UI"/>
          <w:highlight w:val="yellow"/>
          <w:lang w:val="en-US"/>
        </w:rPr>
        <w:t>et al.</w:t>
      </w:r>
      <w:r w:rsidR="00EF30C5" w:rsidRPr="00EF30C5">
        <w:rPr>
          <w:rFonts w:ascii="Segoe UI" w:hAnsi="Segoe UI" w:cs="Segoe UI"/>
          <w:highlight w:val="yellow"/>
          <w:lang w:val="en-US"/>
        </w:rPr>
        <w:t xml:space="preserve">, </w:t>
      </w:r>
      <w:proofErr w:type="spellStart"/>
      <w:r w:rsidR="00EF30C5" w:rsidRPr="00EF30C5">
        <w:rPr>
          <w:rFonts w:ascii="Segoe UI" w:hAnsi="Segoe UI" w:cs="Segoe UI"/>
          <w:highlight w:val="yellow"/>
          <w:lang w:val="en-US"/>
        </w:rPr>
        <w:t>doi</w:t>
      </w:r>
      <w:proofErr w:type="spellEnd"/>
      <w:r w:rsidR="00EF30C5" w:rsidRPr="00EF30C5">
        <w:rPr>
          <w:rFonts w:ascii="Segoe UI" w:hAnsi="Segoe UI" w:cs="Segoe UI"/>
          <w:highlight w:val="yellow"/>
          <w:lang w:val="en-US"/>
        </w:rPr>
        <w:t>: 10.1126/science.adi3624</w:t>
      </w:r>
      <w:r w:rsidR="00237263">
        <w:rPr>
          <w:rFonts w:ascii="Segoe UI" w:hAnsi="Segoe UI" w:cs="Segoe UI"/>
          <w:lang w:val="en-US"/>
        </w:rPr>
        <w:t>)</w:t>
      </w:r>
      <w:r w:rsidR="00365257">
        <w:rPr>
          <w:rFonts w:ascii="Segoe UI" w:hAnsi="Segoe UI" w:cs="Segoe UI"/>
          <w:lang w:val="en-US"/>
        </w:rPr>
        <w:t xml:space="preserve">. </w:t>
      </w:r>
      <w:commentRangeEnd w:id="7"/>
      <w:r w:rsidR="00EF30C5">
        <w:rPr>
          <w:rStyle w:val="Kommentarzeichen"/>
        </w:rPr>
        <w:commentReference w:id="7"/>
      </w:r>
      <w:r w:rsidR="00DE23F5">
        <w:rPr>
          <w:rFonts w:ascii="Segoe UI" w:hAnsi="Segoe UI" w:cs="Segoe UI"/>
          <w:lang w:val="en-US"/>
        </w:rPr>
        <w:t xml:space="preserve">There are different ILC subtypes. In short, </w:t>
      </w:r>
      <w:r w:rsidR="007A5997">
        <w:rPr>
          <w:rFonts w:ascii="Segoe UI" w:hAnsi="Segoe UI" w:cs="Segoe UI"/>
          <w:lang w:val="en-US"/>
        </w:rPr>
        <w:t>type 1 ILCs (</w:t>
      </w:r>
      <w:r w:rsidR="00DE23F5">
        <w:rPr>
          <w:rFonts w:ascii="Segoe UI" w:hAnsi="Segoe UI" w:cs="Segoe UI"/>
          <w:lang w:val="en-US"/>
        </w:rPr>
        <w:t>ILC1</w:t>
      </w:r>
      <w:r w:rsidR="007A5997">
        <w:rPr>
          <w:rFonts w:ascii="Segoe UI" w:hAnsi="Segoe UI" w:cs="Segoe UI"/>
          <w:lang w:val="en-US"/>
        </w:rPr>
        <w:t>) are marked by expression of the</w:t>
      </w:r>
      <w:r w:rsidR="00CF2A0C">
        <w:rPr>
          <w:rFonts w:ascii="Segoe UI" w:hAnsi="Segoe UI" w:cs="Segoe UI"/>
          <w:lang w:val="en-US"/>
        </w:rPr>
        <w:t xml:space="preserve"> master transcription factor </w:t>
      </w:r>
      <w:r w:rsidR="00920A8B">
        <w:rPr>
          <w:rFonts w:ascii="Segoe UI" w:hAnsi="Segoe UI" w:cs="Segoe UI"/>
          <w:lang w:val="en-US"/>
        </w:rPr>
        <w:t>TBET</w:t>
      </w:r>
      <w:r w:rsidR="00CF2A0C">
        <w:rPr>
          <w:rFonts w:ascii="Segoe UI" w:hAnsi="Segoe UI" w:cs="Segoe UI"/>
          <w:lang w:val="en-US"/>
        </w:rPr>
        <w:t>,</w:t>
      </w:r>
      <w:r w:rsidR="00DE23F5">
        <w:rPr>
          <w:rFonts w:ascii="Segoe UI" w:hAnsi="Segoe UI" w:cs="Segoe UI"/>
          <w:lang w:val="en-US"/>
        </w:rPr>
        <w:t xml:space="preserve"> and </w:t>
      </w:r>
      <w:r w:rsidR="00CF2A0C">
        <w:rPr>
          <w:rFonts w:ascii="Segoe UI" w:hAnsi="Segoe UI" w:cs="Segoe UI"/>
          <w:lang w:val="en-US"/>
        </w:rPr>
        <w:t xml:space="preserve">they </w:t>
      </w:r>
      <w:r w:rsidR="00DE23F5">
        <w:rPr>
          <w:rFonts w:ascii="Segoe UI" w:hAnsi="Segoe UI" w:cs="Segoe UI"/>
          <w:lang w:val="en-US"/>
        </w:rPr>
        <w:t xml:space="preserve">secrete IFN-γ and TNFα in the context of type 1 immunity such as intracellular viral and bacterial infections </w:t>
      </w:r>
      <w:r w:rsidR="0038269A">
        <w:rPr>
          <w:rFonts w:ascii="Segoe UI" w:hAnsi="Segoe UI" w:cs="Segoe UI"/>
          <w:lang w:val="en-US"/>
        </w:rPr>
        <w:t>as well as</w:t>
      </w:r>
      <w:r w:rsidR="00DE23F5">
        <w:rPr>
          <w:rFonts w:ascii="Segoe UI" w:hAnsi="Segoe UI" w:cs="Segoe UI"/>
          <w:lang w:val="en-US"/>
        </w:rPr>
        <w:t xml:space="preserve"> tumors</w:t>
      </w:r>
      <w:r w:rsidR="00EF30C5">
        <w:rPr>
          <w:rFonts w:ascii="Segoe UI" w:hAnsi="Segoe UI" w:cs="Segoe UI"/>
          <w:lang w:val="en-US"/>
        </w:rPr>
        <w:t xml:space="preserve"> (</w:t>
      </w:r>
      <w:r w:rsidR="00EF30C5" w:rsidRPr="00920A8B">
        <w:rPr>
          <w:rFonts w:ascii="Segoe UI" w:hAnsi="Segoe UI" w:cs="Segoe UI"/>
          <w:highlight w:val="yellow"/>
          <w:lang w:val="en-US"/>
        </w:rPr>
        <w:t xml:space="preserve">Vivier </w:t>
      </w:r>
      <w:r w:rsidR="008F50BD">
        <w:rPr>
          <w:rFonts w:ascii="Segoe UI" w:hAnsi="Segoe UI" w:cs="Segoe UI"/>
          <w:highlight w:val="yellow"/>
          <w:lang w:val="en-US"/>
        </w:rPr>
        <w:t>et al.</w:t>
      </w:r>
      <w:r w:rsidR="00EF30C5" w:rsidRPr="00920A8B">
        <w:rPr>
          <w:rFonts w:ascii="Segoe UI" w:hAnsi="Segoe UI" w:cs="Segoe UI"/>
          <w:highlight w:val="yellow"/>
          <w:lang w:val="en-US"/>
        </w:rPr>
        <w:t xml:space="preserve">, </w:t>
      </w:r>
      <w:proofErr w:type="spellStart"/>
      <w:r w:rsidR="00EF30C5" w:rsidRPr="00920A8B">
        <w:rPr>
          <w:rFonts w:ascii="Segoe UI" w:hAnsi="Segoe UI" w:cs="Segoe UI"/>
          <w:highlight w:val="yellow"/>
          <w:lang w:val="en-US"/>
        </w:rPr>
        <w:t>doi</w:t>
      </w:r>
      <w:proofErr w:type="spellEnd"/>
      <w:r w:rsidR="00EF30C5" w:rsidRPr="00920A8B">
        <w:rPr>
          <w:rFonts w:ascii="Segoe UI" w:hAnsi="Segoe UI" w:cs="Segoe UI"/>
          <w:highlight w:val="yellow"/>
          <w:lang w:val="en-US"/>
        </w:rPr>
        <w:t>: 10.1016/j.cell.2018.07.017</w:t>
      </w:r>
      <w:r w:rsidR="00EF30C5">
        <w:rPr>
          <w:rFonts w:ascii="Segoe UI" w:hAnsi="Segoe UI" w:cs="Segoe UI"/>
          <w:lang w:val="en-US"/>
        </w:rPr>
        <w:t>)</w:t>
      </w:r>
      <w:r w:rsidR="00DE23F5">
        <w:rPr>
          <w:rFonts w:ascii="Segoe UI" w:hAnsi="Segoe UI" w:cs="Segoe UI"/>
          <w:lang w:val="en-US"/>
        </w:rPr>
        <w:t xml:space="preserve">. </w:t>
      </w:r>
      <w:r w:rsidR="00365257">
        <w:rPr>
          <w:rFonts w:ascii="Segoe UI" w:hAnsi="Segoe UI" w:cs="Segoe UI"/>
          <w:lang w:val="en-US"/>
        </w:rPr>
        <w:t xml:space="preserve">NK cells </w:t>
      </w:r>
      <w:r w:rsidR="00DE23F5">
        <w:rPr>
          <w:rFonts w:ascii="Segoe UI" w:hAnsi="Segoe UI" w:cs="Segoe UI"/>
          <w:lang w:val="en-US"/>
        </w:rPr>
        <w:t>partly share their marker, cytokine and transcriptional profile</w:t>
      </w:r>
      <w:r w:rsidR="00C91653">
        <w:rPr>
          <w:rFonts w:ascii="Segoe UI" w:hAnsi="Segoe UI" w:cs="Segoe UI"/>
          <w:lang w:val="en-US"/>
        </w:rPr>
        <w:t>s</w:t>
      </w:r>
      <w:r w:rsidR="00DE23F5">
        <w:rPr>
          <w:rFonts w:ascii="Segoe UI" w:hAnsi="Segoe UI" w:cs="Segoe UI"/>
          <w:lang w:val="en-US"/>
        </w:rPr>
        <w:t xml:space="preserve"> with ILC1s, but </w:t>
      </w:r>
      <w:r w:rsidR="00365257">
        <w:rPr>
          <w:rFonts w:ascii="Segoe UI" w:hAnsi="Segoe UI" w:cs="Segoe UI"/>
          <w:lang w:val="en-US"/>
        </w:rPr>
        <w:t xml:space="preserve">represent the cytotoxic branch </w:t>
      </w:r>
      <w:r w:rsidR="00DE23F5">
        <w:rPr>
          <w:rFonts w:ascii="Segoe UI" w:hAnsi="Segoe UI" w:cs="Segoe UI"/>
          <w:lang w:val="en-US"/>
        </w:rPr>
        <w:t xml:space="preserve">mirroring </w:t>
      </w:r>
      <w:r w:rsidR="008A784E">
        <w:rPr>
          <w:rFonts w:ascii="Segoe UI" w:hAnsi="Segoe UI" w:cs="Segoe UI"/>
          <w:lang w:val="en-US"/>
        </w:rPr>
        <w:t xml:space="preserve">the adaptive branch of </w:t>
      </w:r>
      <w:r w:rsidR="00DE23F5">
        <w:rPr>
          <w:rFonts w:ascii="Segoe UI" w:hAnsi="Segoe UI" w:cs="Segoe UI"/>
          <w:lang w:val="en-US"/>
        </w:rPr>
        <w:t>CD8</w:t>
      </w:r>
      <w:r w:rsidR="00DE23F5" w:rsidRPr="00C91653">
        <w:rPr>
          <w:rFonts w:ascii="Segoe UI" w:hAnsi="Segoe UI" w:cs="Segoe UI"/>
          <w:vertAlign w:val="superscript"/>
          <w:lang w:val="en-US"/>
        </w:rPr>
        <w:t>+</w:t>
      </w:r>
      <w:r w:rsidR="00DE23F5">
        <w:rPr>
          <w:rFonts w:ascii="Segoe UI" w:hAnsi="Segoe UI" w:cs="Segoe UI"/>
          <w:lang w:val="en-US"/>
        </w:rPr>
        <w:t> cytotoxic T</w:t>
      </w:r>
      <w:r w:rsidR="00C91653">
        <w:rPr>
          <w:rFonts w:ascii="Segoe UI" w:hAnsi="Segoe UI" w:cs="Segoe UI"/>
          <w:lang w:val="en-US"/>
        </w:rPr>
        <w:t> </w:t>
      </w:r>
      <w:r w:rsidR="00DE23F5">
        <w:rPr>
          <w:rFonts w:ascii="Segoe UI" w:hAnsi="Segoe UI" w:cs="Segoe UI"/>
          <w:lang w:val="en-US"/>
        </w:rPr>
        <w:t xml:space="preserve">cells. Like ILC1s, NK cells </w:t>
      </w:r>
      <w:r w:rsidR="00365257">
        <w:rPr>
          <w:rFonts w:ascii="Segoe UI" w:hAnsi="Segoe UI" w:cs="Segoe UI"/>
          <w:lang w:val="en-US"/>
        </w:rPr>
        <w:t xml:space="preserve">are </w:t>
      </w:r>
      <w:r w:rsidR="00CF2A0C">
        <w:rPr>
          <w:rFonts w:ascii="Segoe UI" w:hAnsi="Segoe UI" w:cs="Segoe UI"/>
          <w:lang w:val="en-US"/>
        </w:rPr>
        <w:t xml:space="preserve">involved in intracellular defense in the context of type 1 immunity and are </w:t>
      </w:r>
      <w:r w:rsidR="00365257">
        <w:rPr>
          <w:rFonts w:ascii="Segoe UI" w:hAnsi="Segoe UI" w:cs="Segoe UI"/>
          <w:lang w:val="en-US"/>
        </w:rPr>
        <w:t>potent producers of IFN-γ</w:t>
      </w:r>
      <w:r w:rsidR="00CF2A0C">
        <w:rPr>
          <w:rFonts w:ascii="Segoe UI" w:hAnsi="Segoe UI" w:cs="Segoe UI"/>
          <w:lang w:val="en-US"/>
        </w:rPr>
        <w:t xml:space="preserve"> and TNF-α</w:t>
      </w:r>
      <w:r w:rsidR="00347DB6">
        <w:rPr>
          <w:rFonts w:ascii="Segoe UI" w:hAnsi="Segoe UI" w:cs="Segoe UI"/>
          <w:lang w:val="en-US"/>
        </w:rPr>
        <w:t xml:space="preserve"> (</w:t>
      </w:r>
      <w:r w:rsidR="00B33238" w:rsidRPr="00DC220B">
        <w:rPr>
          <w:rFonts w:ascii="Segoe UI" w:hAnsi="Segoe UI" w:cs="Segoe UI"/>
          <w:highlight w:val="yellow"/>
          <w:lang w:val="en-US"/>
        </w:rPr>
        <w:t>Álvarez-Carrasco </w:t>
      </w:r>
      <w:r w:rsidR="008F50BD">
        <w:rPr>
          <w:rFonts w:ascii="Segoe UI" w:hAnsi="Segoe UI" w:cs="Segoe UI"/>
          <w:highlight w:val="yellow"/>
          <w:lang w:val="en-US"/>
        </w:rPr>
        <w:t>et al.</w:t>
      </w:r>
      <w:r w:rsidR="00B33238" w:rsidRPr="00DC220B">
        <w:rPr>
          <w:rFonts w:ascii="Segoe UI" w:hAnsi="Segoe UI" w:cs="Segoe UI"/>
          <w:highlight w:val="yellow"/>
          <w:lang w:val="en-US"/>
        </w:rPr>
        <w:t xml:space="preserve">, </w:t>
      </w:r>
      <w:proofErr w:type="spellStart"/>
      <w:r w:rsidR="00B33238" w:rsidRPr="00DC220B">
        <w:rPr>
          <w:rFonts w:ascii="Segoe UI" w:hAnsi="Segoe UI" w:cs="Segoe UI"/>
          <w:highlight w:val="yellow"/>
          <w:lang w:val="en-US"/>
        </w:rPr>
        <w:t>doi</w:t>
      </w:r>
      <w:proofErr w:type="spellEnd"/>
      <w:r w:rsidR="00B33238" w:rsidRPr="00DC220B">
        <w:rPr>
          <w:rFonts w:ascii="Segoe UI" w:hAnsi="Segoe UI" w:cs="Segoe UI"/>
          <w:highlight w:val="yellow"/>
          <w:lang w:val="en-US"/>
        </w:rPr>
        <w:t>: 10.3389/fimmu.2024.1482807; Chen </w:t>
      </w:r>
      <w:r w:rsidR="008F50BD">
        <w:rPr>
          <w:rFonts w:ascii="Segoe UI" w:hAnsi="Segoe UI" w:cs="Segoe UI"/>
          <w:highlight w:val="yellow"/>
          <w:lang w:val="en-US"/>
        </w:rPr>
        <w:t>et al.</w:t>
      </w:r>
      <w:r w:rsidR="00B33238" w:rsidRPr="00DC220B">
        <w:rPr>
          <w:rFonts w:ascii="Segoe UI" w:hAnsi="Segoe UI" w:cs="Segoe UI"/>
          <w:highlight w:val="yellow"/>
          <w:lang w:val="en-US"/>
        </w:rPr>
        <w:t xml:space="preserve">, </w:t>
      </w:r>
      <w:proofErr w:type="spellStart"/>
      <w:r w:rsidR="00B33238" w:rsidRPr="00DC220B">
        <w:rPr>
          <w:rFonts w:ascii="Segoe UI" w:hAnsi="Segoe UI" w:cs="Segoe UI"/>
          <w:highlight w:val="yellow"/>
          <w:lang w:val="en-US"/>
        </w:rPr>
        <w:t>doi</w:t>
      </w:r>
      <w:proofErr w:type="spellEnd"/>
      <w:r w:rsidR="00B33238" w:rsidRPr="00DC220B">
        <w:rPr>
          <w:rFonts w:ascii="Segoe UI" w:hAnsi="Segoe UI" w:cs="Segoe UI"/>
          <w:highlight w:val="yellow"/>
          <w:lang w:val="en-US"/>
        </w:rPr>
        <w:t xml:space="preserve">: </w:t>
      </w:r>
      <w:r w:rsidR="00B33238" w:rsidRPr="00DC220B">
        <w:rPr>
          <w:rFonts w:ascii="Segoe UI" w:hAnsi="Segoe UI" w:cs="Segoe UI"/>
          <w:highlight w:val="yellow"/>
        </w:rPr>
        <w:t xml:space="preserve">10.1038/s41392-024-02005-w; </w:t>
      </w:r>
      <w:proofErr w:type="spellStart"/>
      <w:r w:rsidR="00B33238" w:rsidRPr="00DC220B">
        <w:rPr>
          <w:rFonts w:ascii="Segoe UI" w:hAnsi="Segoe UI" w:cs="Segoe UI"/>
          <w:highlight w:val="yellow"/>
        </w:rPr>
        <w:t>Mujal</w:t>
      </w:r>
      <w:proofErr w:type="spellEnd"/>
      <w:r w:rsidR="00B33238" w:rsidRPr="00DC220B">
        <w:rPr>
          <w:rFonts w:ascii="Segoe UI" w:hAnsi="Segoe UI" w:cs="Segoe UI"/>
          <w:highlight w:val="yellow"/>
        </w:rPr>
        <w:t> </w:t>
      </w:r>
      <w:r w:rsidR="008F50BD">
        <w:rPr>
          <w:rFonts w:ascii="Segoe UI" w:hAnsi="Segoe UI" w:cs="Segoe UI"/>
          <w:highlight w:val="yellow"/>
        </w:rPr>
        <w:t>et al.</w:t>
      </w:r>
      <w:r w:rsidR="00B33238" w:rsidRPr="00DC220B">
        <w:rPr>
          <w:rFonts w:ascii="Segoe UI" w:hAnsi="Segoe UI" w:cs="Segoe UI"/>
          <w:highlight w:val="yellow"/>
        </w:rPr>
        <w:t xml:space="preserve">, </w:t>
      </w:r>
      <w:proofErr w:type="spellStart"/>
      <w:r w:rsidR="00B33238" w:rsidRPr="00DC220B">
        <w:rPr>
          <w:rFonts w:ascii="Segoe UI" w:hAnsi="Segoe UI" w:cs="Segoe UI"/>
          <w:highlight w:val="yellow"/>
        </w:rPr>
        <w:t>doi</w:t>
      </w:r>
      <w:proofErr w:type="spellEnd"/>
      <w:r w:rsidR="00B33238" w:rsidRPr="00DC220B">
        <w:rPr>
          <w:rFonts w:ascii="Segoe UI" w:hAnsi="Segoe UI" w:cs="Segoe UI"/>
          <w:highlight w:val="yellow"/>
        </w:rPr>
        <w:t>: 10.1146/annurev-immunol-101819-074948</w:t>
      </w:r>
      <w:r w:rsidR="00347DB6">
        <w:rPr>
          <w:rFonts w:ascii="Segoe UI" w:hAnsi="Segoe UI" w:cs="Segoe UI"/>
          <w:lang w:val="en-US"/>
        </w:rPr>
        <w:t>)</w:t>
      </w:r>
      <w:r w:rsidR="00CF2A0C">
        <w:rPr>
          <w:rFonts w:ascii="Segoe UI" w:hAnsi="Segoe UI" w:cs="Segoe UI"/>
          <w:lang w:val="en-US"/>
        </w:rPr>
        <w:t xml:space="preserve">. However, NK cells tend to have higher cytotoxic effector functions </w:t>
      </w:r>
      <w:r w:rsidR="00C91653">
        <w:rPr>
          <w:rFonts w:ascii="Segoe UI" w:hAnsi="Segoe UI" w:cs="Segoe UI"/>
          <w:lang w:val="en-US"/>
        </w:rPr>
        <w:t>secreting</w:t>
      </w:r>
      <w:r w:rsidR="00CF2A0C">
        <w:rPr>
          <w:rFonts w:ascii="Segoe UI" w:hAnsi="Segoe UI" w:cs="Segoe UI"/>
          <w:lang w:val="en-US"/>
        </w:rPr>
        <w:t xml:space="preserve"> </w:t>
      </w:r>
      <w:r w:rsidR="00365257">
        <w:rPr>
          <w:rFonts w:ascii="Segoe UI" w:hAnsi="Segoe UI" w:cs="Segoe UI"/>
          <w:lang w:val="en-US"/>
        </w:rPr>
        <w:t>granzymes and perforins.</w:t>
      </w:r>
      <w:r w:rsidR="00DE23F5">
        <w:rPr>
          <w:rFonts w:ascii="Segoe UI" w:hAnsi="Segoe UI" w:cs="Segoe UI"/>
          <w:lang w:val="en-US"/>
        </w:rPr>
        <w:t xml:space="preserve"> Associated with type 2 immunity, ILC2s mirror </w:t>
      </w:r>
      <w:r w:rsidR="008A784E">
        <w:rPr>
          <w:rFonts w:ascii="Segoe UI" w:hAnsi="Segoe UI" w:cs="Segoe UI"/>
          <w:lang w:val="en-US"/>
        </w:rPr>
        <w:t>T helper (</w:t>
      </w:r>
      <w:r w:rsidR="00DE23F5">
        <w:rPr>
          <w:rFonts w:ascii="Segoe UI" w:hAnsi="Segoe UI" w:cs="Segoe UI"/>
          <w:lang w:val="en-US"/>
        </w:rPr>
        <w:t>Th</w:t>
      </w:r>
      <w:r w:rsidR="008A784E">
        <w:rPr>
          <w:rFonts w:ascii="Segoe UI" w:hAnsi="Segoe UI" w:cs="Segoe UI"/>
          <w:lang w:val="en-US"/>
        </w:rPr>
        <w:t>)</w:t>
      </w:r>
      <w:r w:rsidR="00DE23F5">
        <w:rPr>
          <w:rFonts w:ascii="Segoe UI" w:hAnsi="Segoe UI" w:cs="Segoe UI"/>
          <w:lang w:val="en-US"/>
        </w:rPr>
        <w:t>2 cells</w:t>
      </w:r>
      <w:r w:rsidR="00CF2A0C">
        <w:rPr>
          <w:rFonts w:ascii="Segoe UI" w:hAnsi="Segoe UI" w:cs="Segoe UI"/>
          <w:lang w:val="en-US"/>
        </w:rPr>
        <w:t xml:space="preserve"> through the expression of high </w:t>
      </w:r>
      <w:r w:rsidR="00DE23F5">
        <w:rPr>
          <w:rFonts w:ascii="Segoe UI" w:hAnsi="Segoe UI" w:cs="Segoe UI"/>
          <w:lang w:val="en-US"/>
        </w:rPr>
        <w:t xml:space="preserve">levels of the master transcription factor GATA3 and </w:t>
      </w:r>
      <w:r w:rsidR="008A784E">
        <w:rPr>
          <w:rFonts w:ascii="Segoe UI" w:hAnsi="Segoe UI" w:cs="Segoe UI"/>
          <w:lang w:val="en-US"/>
        </w:rPr>
        <w:t xml:space="preserve">secretion of type 2 </w:t>
      </w:r>
      <w:r w:rsidR="00DE23F5">
        <w:rPr>
          <w:rFonts w:ascii="Segoe UI" w:hAnsi="Segoe UI" w:cs="Segoe UI"/>
          <w:lang w:val="en-US"/>
        </w:rPr>
        <w:t>cytokines such as IL-5, IL-9, IL-13</w:t>
      </w:r>
      <w:r w:rsidR="00365257">
        <w:rPr>
          <w:rFonts w:ascii="Segoe UI" w:hAnsi="Segoe UI" w:cs="Segoe UI"/>
          <w:lang w:val="en-US"/>
        </w:rPr>
        <w:t xml:space="preserve"> </w:t>
      </w:r>
      <w:r w:rsidR="00DE23F5">
        <w:rPr>
          <w:rFonts w:ascii="Segoe UI" w:hAnsi="Segoe UI" w:cs="Segoe UI"/>
          <w:lang w:val="en-US"/>
        </w:rPr>
        <w:t>during helminth infection</w:t>
      </w:r>
      <w:r w:rsidR="0056255D">
        <w:rPr>
          <w:rFonts w:ascii="Segoe UI" w:hAnsi="Segoe UI" w:cs="Segoe UI"/>
          <w:lang w:val="en-US"/>
        </w:rPr>
        <w:t xml:space="preserve"> (</w:t>
      </w:r>
      <w:r w:rsidR="0056255D" w:rsidRPr="00544824">
        <w:rPr>
          <w:rFonts w:ascii="Segoe UI" w:hAnsi="Segoe UI" w:cs="Segoe UI"/>
          <w:highlight w:val="yellow"/>
          <w:lang w:val="en-US"/>
        </w:rPr>
        <w:t xml:space="preserve">Herbert </w:t>
      </w:r>
      <w:r w:rsidR="008F50BD">
        <w:rPr>
          <w:rFonts w:ascii="Segoe UI" w:hAnsi="Segoe UI" w:cs="Segoe UI"/>
          <w:highlight w:val="yellow"/>
          <w:lang w:val="en-US"/>
        </w:rPr>
        <w:t>et al.</w:t>
      </w:r>
      <w:r w:rsidR="0056255D" w:rsidRPr="00544824">
        <w:rPr>
          <w:rFonts w:ascii="Segoe UI" w:hAnsi="Segoe UI" w:cs="Segoe UI"/>
          <w:highlight w:val="yellow"/>
          <w:lang w:val="en-US"/>
        </w:rPr>
        <w:t xml:space="preserve">, </w:t>
      </w:r>
      <w:proofErr w:type="spellStart"/>
      <w:r w:rsidR="0056255D" w:rsidRPr="00544824">
        <w:rPr>
          <w:rFonts w:ascii="Segoe UI" w:hAnsi="Segoe UI" w:cs="Segoe UI"/>
          <w:highlight w:val="yellow"/>
          <w:lang w:val="en-US"/>
        </w:rPr>
        <w:t>doi</w:t>
      </w:r>
      <w:proofErr w:type="spellEnd"/>
      <w:r w:rsidR="0056255D" w:rsidRPr="00544824">
        <w:rPr>
          <w:rFonts w:ascii="Segoe UI" w:hAnsi="Segoe UI" w:cs="Segoe UI"/>
          <w:highlight w:val="yellow"/>
          <w:lang w:val="en-US"/>
        </w:rPr>
        <w:t>: 10.3390/ijms20092276</w:t>
      </w:r>
      <w:r w:rsidR="0056255D">
        <w:rPr>
          <w:rFonts w:ascii="Segoe UI" w:hAnsi="Segoe UI" w:cs="Segoe UI"/>
          <w:lang w:val="en-US"/>
        </w:rPr>
        <w:t>)</w:t>
      </w:r>
      <w:r w:rsidR="00DE23F5">
        <w:rPr>
          <w:rFonts w:ascii="Segoe UI" w:hAnsi="Segoe UI" w:cs="Segoe UI"/>
          <w:lang w:val="en-US"/>
        </w:rPr>
        <w:t xml:space="preserve">. Furthermore, allergic </w:t>
      </w:r>
      <w:r w:rsidR="00DE23F5">
        <w:rPr>
          <w:rFonts w:ascii="Segoe UI" w:hAnsi="Segoe UI" w:cs="Segoe UI"/>
          <w:lang w:val="en-US"/>
        </w:rPr>
        <w:lastRenderedPageBreak/>
        <w:t>processes such as asthma are associated with ILC2</w:t>
      </w:r>
      <w:r w:rsidR="00CF2A0C">
        <w:rPr>
          <w:rFonts w:ascii="Segoe UI" w:hAnsi="Segoe UI" w:cs="Segoe UI"/>
          <w:lang w:val="en-US"/>
        </w:rPr>
        <w:t>s</w:t>
      </w:r>
      <w:r w:rsidR="00DE23F5">
        <w:rPr>
          <w:rFonts w:ascii="Segoe UI" w:hAnsi="Segoe UI" w:cs="Segoe UI"/>
          <w:lang w:val="en-US"/>
        </w:rPr>
        <w:t>, as well as chronic fibrotic diseases</w:t>
      </w:r>
      <w:r w:rsidR="00283726">
        <w:rPr>
          <w:rFonts w:ascii="Segoe UI" w:hAnsi="Segoe UI" w:cs="Segoe UI"/>
          <w:lang w:val="en-US"/>
        </w:rPr>
        <w:t xml:space="preserve"> (</w:t>
      </w:r>
      <w:r w:rsidR="00283726" w:rsidRPr="00283726">
        <w:rPr>
          <w:rFonts w:ascii="Segoe UI" w:hAnsi="Segoe UI" w:cs="Segoe UI"/>
          <w:highlight w:val="yellow"/>
          <w:lang w:val="en-US"/>
        </w:rPr>
        <w:t xml:space="preserve">Matsuyama </w:t>
      </w:r>
      <w:r w:rsidR="008F50BD">
        <w:rPr>
          <w:rFonts w:ascii="Segoe UI" w:hAnsi="Segoe UI" w:cs="Segoe UI"/>
          <w:highlight w:val="yellow"/>
          <w:lang w:val="en-US"/>
        </w:rPr>
        <w:t>et al.</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xml:space="preserve">: 10.3390/biom13060893; Zheng </w:t>
      </w:r>
      <w:r w:rsidR="008F50BD">
        <w:rPr>
          <w:rFonts w:ascii="Segoe UI" w:hAnsi="Segoe UI" w:cs="Segoe UI"/>
          <w:highlight w:val="yellow"/>
          <w:lang w:val="en-US"/>
        </w:rPr>
        <w:t>et al.</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xml:space="preserve">: 10.3389/fimmu.2021.586078; </w:t>
      </w:r>
      <w:proofErr w:type="spellStart"/>
      <w:r w:rsidR="00283726" w:rsidRPr="00283726">
        <w:rPr>
          <w:rFonts w:ascii="Segoe UI" w:hAnsi="Segoe UI" w:cs="Segoe UI"/>
          <w:highlight w:val="yellow"/>
          <w:lang w:val="en-US"/>
        </w:rPr>
        <w:t>Sorkhdini</w:t>
      </w:r>
      <w:proofErr w:type="spellEnd"/>
      <w:r w:rsidR="00283726" w:rsidRPr="00283726">
        <w:rPr>
          <w:rFonts w:ascii="Segoe UI" w:hAnsi="Segoe UI" w:cs="Segoe UI"/>
          <w:highlight w:val="yellow"/>
          <w:lang w:val="en-US"/>
        </w:rPr>
        <w:t xml:space="preserve"> </w:t>
      </w:r>
      <w:r w:rsidR="008F50BD">
        <w:rPr>
          <w:rFonts w:ascii="Segoe UI" w:hAnsi="Segoe UI" w:cs="Segoe UI"/>
          <w:highlight w:val="yellow"/>
          <w:lang w:val="en-US"/>
        </w:rPr>
        <w:t>et al.</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xml:space="preserve">: 10.1172/jci.insight.178381; Hams </w:t>
      </w:r>
      <w:r w:rsidR="008F50BD">
        <w:rPr>
          <w:rFonts w:ascii="Segoe UI" w:hAnsi="Segoe UI" w:cs="Segoe UI"/>
          <w:highlight w:val="yellow"/>
          <w:lang w:val="en-US"/>
        </w:rPr>
        <w:t>et al.</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10.1073/pnas.1315854111</w:t>
      </w:r>
      <w:r w:rsidR="00283726">
        <w:rPr>
          <w:rFonts w:ascii="Segoe UI" w:hAnsi="Segoe UI" w:cs="Segoe UI"/>
          <w:lang w:val="en-US"/>
        </w:rPr>
        <w:t>)</w:t>
      </w:r>
      <w:r w:rsidR="00DE23F5">
        <w:rPr>
          <w:rFonts w:ascii="Segoe UI" w:hAnsi="Segoe UI" w:cs="Segoe UI"/>
          <w:lang w:val="en-US"/>
        </w:rPr>
        <w:t xml:space="preserve">. </w:t>
      </w:r>
      <w:r w:rsidR="00E8782A">
        <w:rPr>
          <w:rFonts w:ascii="Segoe UI" w:hAnsi="Segoe UI" w:cs="Segoe UI"/>
          <w:lang w:val="en-US"/>
        </w:rPr>
        <w:t xml:space="preserve">The master transcription factor RORγt defines </w:t>
      </w:r>
      <w:r w:rsidR="00713A3D">
        <w:rPr>
          <w:rFonts w:ascii="Segoe UI" w:hAnsi="Segoe UI" w:cs="Segoe UI"/>
          <w:lang w:val="en-US"/>
        </w:rPr>
        <w:t xml:space="preserve">ILC3s which are potent producers of barrier-associated cytokines such as IL-17A, IL-17F, and IL-22. ILC3s </w:t>
      </w:r>
      <w:r w:rsidR="00054ABC">
        <w:rPr>
          <w:rFonts w:ascii="Segoe UI" w:hAnsi="Segoe UI" w:cs="Segoe UI"/>
          <w:lang w:val="en-US"/>
        </w:rPr>
        <w:t>are mainly known for their role in type 3 inflammatory processes such as extracellular pathogens, as well as maintaining barrier integrity</w:t>
      </w:r>
      <w:r w:rsidR="00C6059E">
        <w:rPr>
          <w:rFonts w:ascii="Segoe UI" w:hAnsi="Segoe UI" w:cs="Segoe UI"/>
          <w:lang w:val="en-US"/>
        </w:rPr>
        <w:t xml:space="preserve"> (</w:t>
      </w:r>
      <w:r w:rsidR="00C6059E" w:rsidRPr="00544824">
        <w:rPr>
          <w:rFonts w:ascii="Segoe UI" w:hAnsi="Segoe UI" w:cs="Segoe UI"/>
          <w:highlight w:val="yellow"/>
          <w:lang w:val="en-US"/>
        </w:rPr>
        <w:t xml:space="preserve">Serafini </w:t>
      </w:r>
      <w:r w:rsidR="008F50BD">
        <w:rPr>
          <w:rFonts w:ascii="Segoe UI" w:hAnsi="Segoe UI" w:cs="Segoe UI"/>
          <w:highlight w:val="yellow"/>
          <w:lang w:val="en-US"/>
        </w:rPr>
        <w:t>et al.</w:t>
      </w:r>
      <w:r w:rsidR="00C6059E" w:rsidRPr="00544824">
        <w:rPr>
          <w:rFonts w:ascii="Segoe UI" w:hAnsi="Segoe UI" w:cs="Segoe UI"/>
          <w:highlight w:val="yellow"/>
          <w:lang w:val="en-US"/>
        </w:rPr>
        <w:t xml:space="preserve">, </w:t>
      </w:r>
      <w:proofErr w:type="spellStart"/>
      <w:r w:rsidR="00C6059E" w:rsidRPr="00544824">
        <w:rPr>
          <w:rFonts w:ascii="Segoe UI" w:hAnsi="Segoe UI" w:cs="Segoe UI"/>
          <w:highlight w:val="yellow"/>
          <w:lang w:val="en-US"/>
        </w:rPr>
        <w:t>doi</w:t>
      </w:r>
      <w:proofErr w:type="spellEnd"/>
      <w:r w:rsidR="00C6059E" w:rsidRPr="00544824">
        <w:rPr>
          <w:rFonts w:ascii="Segoe UI" w:hAnsi="Segoe UI" w:cs="Segoe UI"/>
          <w:highlight w:val="yellow"/>
          <w:lang w:val="en-US"/>
        </w:rPr>
        <w:t>: 10.1111/imr.13322</w:t>
      </w:r>
      <w:r w:rsidR="00C6059E">
        <w:rPr>
          <w:rFonts w:ascii="Segoe UI" w:hAnsi="Segoe UI" w:cs="Segoe UI"/>
          <w:lang w:val="en-US"/>
        </w:rPr>
        <w:t>)</w:t>
      </w:r>
      <w:r w:rsidR="00054ABC">
        <w:rPr>
          <w:rFonts w:ascii="Segoe UI" w:hAnsi="Segoe UI" w:cs="Segoe UI"/>
          <w:lang w:val="en-US"/>
        </w:rPr>
        <w:t xml:space="preserve">. </w:t>
      </w:r>
      <w:r w:rsidR="008A784E">
        <w:rPr>
          <w:rFonts w:ascii="Segoe UI" w:hAnsi="Segoe UI" w:cs="Segoe UI"/>
          <w:lang w:val="en-US"/>
        </w:rPr>
        <w:t xml:space="preserve">Also </w:t>
      </w:r>
      <w:r w:rsidR="00347DB6">
        <w:rPr>
          <w:rFonts w:ascii="Segoe UI" w:hAnsi="Segoe UI" w:cs="Segoe UI"/>
          <w:lang w:val="en-US"/>
        </w:rPr>
        <w:t xml:space="preserve">a </w:t>
      </w:r>
      <w:r w:rsidR="008A784E">
        <w:rPr>
          <w:rFonts w:ascii="Segoe UI" w:hAnsi="Segoe UI" w:cs="Segoe UI"/>
          <w:lang w:val="en-US"/>
        </w:rPr>
        <w:t>part of the ILC family and closely related to ILC3s</w:t>
      </w:r>
      <w:r w:rsidR="008E55E2">
        <w:rPr>
          <w:rFonts w:ascii="Segoe UI" w:hAnsi="Segoe UI" w:cs="Segoe UI"/>
          <w:lang w:val="en-US"/>
        </w:rPr>
        <w:t xml:space="preserve"> as they also express RORγt</w:t>
      </w:r>
      <w:r w:rsidR="008A784E">
        <w:rPr>
          <w:rFonts w:ascii="Segoe UI" w:hAnsi="Segoe UI" w:cs="Segoe UI"/>
          <w:lang w:val="en-US"/>
        </w:rPr>
        <w:t xml:space="preserve"> are lymphoid tissue-inducer (</w:t>
      </w:r>
      <w:proofErr w:type="spellStart"/>
      <w:r w:rsidR="008A784E">
        <w:rPr>
          <w:rFonts w:ascii="Segoe UI" w:hAnsi="Segoe UI" w:cs="Segoe UI"/>
          <w:lang w:val="en-US"/>
        </w:rPr>
        <w:t>LTi</w:t>
      </w:r>
      <w:proofErr w:type="spellEnd"/>
      <w:r w:rsidR="008A784E">
        <w:rPr>
          <w:rFonts w:ascii="Segoe UI" w:hAnsi="Segoe UI" w:cs="Segoe UI"/>
          <w:lang w:val="en-US"/>
        </w:rPr>
        <w:t xml:space="preserve">) cells that are important orchestrators of lymphoid structure formation during embryonic development </w:t>
      </w:r>
      <w:r w:rsidR="008E55E2">
        <w:rPr>
          <w:rFonts w:ascii="Segoe UI" w:hAnsi="Segoe UI" w:cs="Segoe UI"/>
          <w:lang w:val="en-US"/>
        </w:rPr>
        <w:t xml:space="preserve">and beyond </w:t>
      </w:r>
      <w:r w:rsidR="008A784E">
        <w:rPr>
          <w:rFonts w:ascii="Segoe UI" w:hAnsi="Segoe UI" w:cs="Segoe UI"/>
          <w:lang w:val="en-US"/>
        </w:rPr>
        <w:t>(</w:t>
      </w:r>
      <w:r w:rsidR="008A784E" w:rsidRPr="00D74A0E">
        <w:rPr>
          <w:rFonts w:ascii="Segoe UI" w:hAnsi="Segoe UI" w:cs="Segoe UI"/>
          <w:highlight w:val="yellow"/>
          <w:lang w:val="en-US"/>
        </w:rPr>
        <w:t>van de </w:t>
      </w:r>
      <w:proofErr w:type="spellStart"/>
      <w:r w:rsidR="008A784E" w:rsidRPr="00D74A0E">
        <w:rPr>
          <w:rFonts w:ascii="Segoe UI" w:hAnsi="Segoe UI" w:cs="Segoe UI"/>
          <w:highlight w:val="yellow"/>
          <w:lang w:val="en-US"/>
        </w:rPr>
        <w:t>Pavert</w:t>
      </w:r>
      <w:proofErr w:type="spellEnd"/>
      <w:r w:rsidR="008A784E" w:rsidRPr="00D74A0E">
        <w:rPr>
          <w:rFonts w:ascii="Segoe UI" w:hAnsi="Segoe UI" w:cs="Segoe UI"/>
          <w:highlight w:val="yellow"/>
          <w:lang w:val="en-US"/>
        </w:rPr>
        <w:t xml:space="preserve">, </w:t>
      </w:r>
      <w:proofErr w:type="spellStart"/>
      <w:r w:rsidR="008A784E" w:rsidRPr="00D74A0E">
        <w:rPr>
          <w:rFonts w:ascii="Segoe UI" w:hAnsi="Segoe UI" w:cs="Segoe UI"/>
          <w:highlight w:val="yellow"/>
          <w:lang w:val="en-US"/>
        </w:rPr>
        <w:t>doi</w:t>
      </w:r>
      <w:proofErr w:type="spellEnd"/>
      <w:r w:rsidR="008A784E" w:rsidRPr="00D74A0E">
        <w:rPr>
          <w:rFonts w:ascii="Segoe UI" w:hAnsi="Segoe UI" w:cs="Segoe UI"/>
          <w:highlight w:val="yellow"/>
          <w:lang w:val="en-US"/>
        </w:rPr>
        <w:t xml:space="preserve">: 10.1016/j.bj.2020.12.003; Strober, </w:t>
      </w:r>
      <w:proofErr w:type="spellStart"/>
      <w:r w:rsidR="008A784E" w:rsidRPr="00D74A0E">
        <w:rPr>
          <w:rFonts w:ascii="Segoe UI" w:hAnsi="Segoe UI" w:cs="Segoe UI"/>
          <w:highlight w:val="yellow"/>
          <w:lang w:val="en-US"/>
        </w:rPr>
        <w:t>doi</w:t>
      </w:r>
      <w:proofErr w:type="spellEnd"/>
      <w:r w:rsidR="008A784E" w:rsidRPr="00D74A0E">
        <w:rPr>
          <w:rFonts w:ascii="Segoe UI" w:hAnsi="Segoe UI" w:cs="Segoe UI"/>
          <w:highlight w:val="yellow"/>
          <w:lang w:val="en-US"/>
        </w:rPr>
        <w:t xml:space="preserve">: 10.1016/j.immuni.2010.11.016; </w:t>
      </w:r>
      <w:proofErr w:type="spellStart"/>
      <w:r w:rsidR="008A784E" w:rsidRPr="00D74A0E">
        <w:rPr>
          <w:rFonts w:ascii="Segoe UI" w:hAnsi="Segoe UI" w:cs="Segoe UI"/>
          <w:highlight w:val="yellow"/>
          <w:lang w:val="en-US"/>
        </w:rPr>
        <w:t>Mebius</w:t>
      </w:r>
      <w:proofErr w:type="spellEnd"/>
      <w:r w:rsidR="008A784E" w:rsidRPr="00D74A0E">
        <w:rPr>
          <w:rFonts w:ascii="Segoe UI" w:hAnsi="Segoe UI" w:cs="Segoe UI"/>
          <w:highlight w:val="yellow"/>
          <w:lang w:val="en-US"/>
        </w:rPr>
        <w:t xml:space="preserve">, </w:t>
      </w:r>
      <w:proofErr w:type="spellStart"/>
      <w:r w:rsidR="008A784E" w:rsidRPr="00D74A0E">
        <w:rPr>
          <w:rFonts w:ascii="Segoe UI" w:hAnsi="Segoe UI" w:cs="Segoe UI"/>
          <w:highlight w:val="yellow"/>
          <w:lang w:val="en-US"/>
        </w:rPr>
        <w:t>doi</w:t>
      </w:r>
      <w:proofErr w:type="spellEnd"/>
      <w:r w:rsidR="008A784E" w:rsidRPr="00D74A0E">
        <w:rPr>
          <w:rFonts w:ascii="Segoe UI" w:hAnsi="Segoe UI" w:cs="Segoe UI"/>
          <w:highlight w:val="yellow"/>
          <w:lang w:val="en-US"/>
        </w:rPr>
        <w:t>: 10.1038/nri1054; Eberl </w:t>
      </w:r>
      <w:r w:rsidR="008F50BD">
        <w:rPr>
          <w:rFonts w:ascii="Segoe UI" w:hAnsi="Segoe UI" w:cs="Segoe UI"/>
          <w:highlight w:val="yellow"/>
          <w:lang w:val="en-US"/>
        </w:rPr>
        <w:t>et al.</w:t>
      </w:r>
      <w:r w:rsidR="008A784E" w:rsidRPr="00D74A0E">
        <w:rPr>
          <w:rFonts w:ascii="Segoe UI" w:hAnsi="Segoe UI" w:cs="Segoe UI"/>
          <w:highlight w:val="yellow"/>
          <w:lang w:val="en-US"/>
        </w:rPr>
        <w:t xml:space="preserve">, </w:t>
      </w:r>
      <w:proofErr w:type="spellStart"/>
      <w:r w:rsidR="008A784E" w:rsidRPr="00D74A0E">
        <w:rPr>
          <w:rFonts w:ascii="Segoe UI" w:hAnsi="Segoe UI" w:cs="Segoe UI"/>
          <w:highlight w:val="yellow"/>
          <w:lang w:val="en-US"/>
        </w:rPr>
        <w:t>doi</w:t>
      </w:r>
      <w:proofErr w:type="spellEnd"/>
      <w:r w:rsidR="008A784E" w:rsidRPr="00D74A0E">
        <w:rPr>
          <w:rFonts w:ascii="Segoe UI" w:hAnsi="Segoe UI" w:cs="Segoe UI"/>
          <w:highlight w:val="yellow"/>
          <w:lang w:val="en-US"/>
        </w:rPr>
        <w:t>: 10.1038/ni1022</w:t>
      </w:r>
      <w:r w:rsidR="008A784E">
        <w:rPr>
          <w:rFonts w:ascii="Segoe UI" w:hAnsi="Segoe UI" w:cs="Segoe UI"/>
          <w:lang w:val="en-US"/>
        </w:rPr>
        <w:t xml:space="preserve">). </w:t>
      </w:r>
      <w:r w:rsidR="00713A3D">
        <w:rPr>
          <w:rFonts w:ascii="Segoe UI" w:hAnsi="Segoe UI" w:cs="Segoe UI"/>
          <w:bCs/>
          <w:lang w:val="en-US"/>
        </w:rPr>
        <w:t xml:space="preserve">Although ILCs can be grouped into distinct subpopulations, the subgroups represent heterogenous populations with tissue- and environment-specific variations and adaptations. </w:t>
      </w:r>
      <w:r w:rsidR="00186DF9">
        <w:rPr>
          <w:rFonts w:ascii="Segoe UI" w:hAnsi="Segoe UI" w:cs="Segoe UI"/>
          <w:lang w:val="en-US"/>
        </w:rPr>
        <w:t>Through phenotypical, transcriptional and functional flexibility influenced by the</w:t>
      </w:r>
      <w:r w:rsidR="00C91653">
        <w:rPr>
          <w:rFonts w:ascii="Segoe UI" w:hAnsi="Segoe UI" w:cs="Segoe UI"/>
          <w:lang w:val="en-US"/>
        </w:rPr>
        <w:t>ir</w:t>
      </w:r>
      <w:r w:rsidR="00186DF9">
        <w:rPr>
          <w:rFonts w:ascii="Segoe UI" w:hAnsi="Segoe UI" w:cs="Segoe UI"/>
          <w:lang w:val="en-US"/>
        </w:rPr>
        <w:t xml:space="preserve"> current microenvironment</w:t>
      </w:r>
      <w:r w:rsidR="00713A3D">
        <w:rPr>
          <w:rFonts w:ascii="Segoe UI" w:hAnsi="Segoe UI" w:cs="Segoe UI"/>
          <w:bCs/>
          <w:lang w:val="en-US"/>
        </w:rPr>
        <w:t xml:space="preserve">, </w:t>
      </w:r>
      <w:r w:rsidR="00713A3D">
        <w:rPr>
          <w:rFonts w:ascii="Segoe UI" w:hAnsi="Segoe UI" w:cs="Segoe UI"/>
          <w:lang w:val="en-US"/>
        </w:rPr>
        <w:t xml:space="preserve">ILCs possess </w:t>
      </w:r>
      <w:r w:rsidR="00186DF9">
        <w:rPr>
          <w:rFonts w:ascii="Segoe UI" w:hAnsi="Segoe UI" w:cs="Segoe UI"/>
          <w:lang w:val="en-US"/>
        </w:rPr>
        <w:t>the capacity to change their ident</w:t>
      </w:r>
      <w:r w:rsidR="001D49AF">
        <w:rPr>
          <w:rFonts w:ascii="Segoe UI" w:hAnsi="Segoe UI" w:cs="Segoe UI"/>
          <w:lang w:val="en-US"/>
        </w:rPr>
        <w:t>it</w:t>
      </w:r>
      <w:r w:rsidR="00186DF9">
        <w:rPr>
          <w:rFonts w:ascii="Segoe UI" w:hAnsi="Segoe UI" w:cs="Segoe UI"/>
          <w:lang w:val="en-US"/>
        </w:rPr>
        <w:t xml:space="preserve">y </w:t>
      </w:r>
      <w:r w:rsidR="00713A3D">
        <w:rPr>
          <w:rFonts w:ascii="Segoe UI" w:hAnsi="Segoe UI" w:cs="Segoe UI"/>
          <w:lang w:val="en-US"/>
        </w:rPr>
        <w:t>which is known as plasticity</w:t>
      </w:r>
      <w:r w:rsidR="00920A8B">
        <w:rPr>
          <w:rFonts w:ascii="Segoe UI" w:hAnsi="Segoe UI" w:cs="Segoe UI"/>
          <w:lang w:val="en-US"/>
        </w:rPr>
        <w:t xml:space="preserve"> (</w:t>
      </w:r>
      <w:r w:rsidR="00186DF9" w:rsidRPr="006A409B">
        <w:rPr>
          <w:rFonts w:ascii="Segoe UI" w:hAnsi="Segoe UI" w:cs="Segoe UI"/>
          <w:highlight w:val="yellow"/>
          <w:lang w:val="en-US"/>
        </w:rPr>
        <w:t xml:space="preserve">Bal </w:t>
      </w:r>
      <w:r w:rsidR="008F50BD">
        <w:rPr>
          <w:rFonts w:ascii="Segoe UI" w:hAnsi="Segoe UI" w:cs="Segoe UI"/>
          <w:highlight w:val="yellow"/>
          <w:lang w:val="en-US"/>
        </w:rPr>
        <w:t>et al.</w:t>
      </w:r>
      <w:r w:rsidR="00186DF9" w:rsidRPr="006A409B">
        <w:rPr>
          <w:rFonts w:ascii="Segoe UI" w:hAnsi="Segoe UI" w:cs="Segoe UI"/>
          <w:highlight w:val="yellow"/>
          <w:lang w:val="en-US"/>
        </w:rPr>
        <w:t xml:space="preserve">, </w:t>
      </w:r>
      <w:proofErr w:type="spellStart"/>
      <w:r w:rsidR="00186DF9" w:rsidRPr="006A409B">
        <w:rPr>
          <w:rFonts w:ascii="Segoe UI" w:hAnsi="Segoe UI" w:cs="Segoe UI"/>
          <w:highlight w:val="yellow"/>
          <w:lang w:val="en-US"/>
        </w:rPr>
        <w:t>doi</w:t>
      </w:r>
      <w:proofErr w:type="spellEnd"/>
      <w:r w:rsidR="00186DF9" w:rsidRPr="006A409B">
        <w:rPr>
          <w:rFonts w:ascii="Segoe UI" w:hAnsi="Segoe UI" w:cs="Segoe UI"/>
          <w:highlight w:val="yellow"/>
          <w:lang w:val="en-US"/>
        </w:rPr>
        <w:t xml:space="preserve">: </w:t>
      </w:r>
      <w:r w:rsidR="00186DF9" w:rsidRPr="006A409B">
        <w:rPr>
          <w:rFonts w:ascii="Segoe UI" w:hAnsi="Segoe UI" w:cs="Segoe UI"/>
          <w:highlight w:val="yellow"/>
        </w:rPr>
        <w:t>10.1038/s41577-020-0282-9;</w:t>
      </w:r>
      <w:r w:rsidR="00881560" w:rsidRPr="006A409B">
        <w:rPr>
          <w:rFonts w:ascii="Segoe UI" w:hAnsi="Segoe UI" w:cs="Segoe UI"/>
          <w:highlight w:val="yellow"/>
        </w:rPr>
        <w:t xml:space="preserve"> </w:t>
      </w:r>
      <w:proofErr w:type="spellStart"/>
      <w:r w:rsidR="00881560" w:rsidRPr="006A409B">
        <w:rPr>
          <w:rFonts w:ascii="Segoe UI" w:hAnsi="Segoe UI" w:cs="Segoe UI"/>
          <w:highlight w:val="yellow"/>
        </w:rPr>
        <w:t>Korchagina</w:t>
      </w:r>
      <w:proofErr w:type="spellEnd"/>
      <w:r w:rsidR="001D49AF" w:rsidRPr="006A409B">
        <w:rPr>
          <w:rFonts w:ascii="Segoe UI" w:hAnsi="Segoe UI" w:cs="Segoe UI"/>
          <w:highlight w:val="yellow"/>
        </w:rPr>
        <w:t xml:space="preserve"> </w:t>
      </w:r>
      <w:r w:rsidR="008F50BD">
        <w:rPr>
          <w:rFonts w:ascii="Segoe UI" w:hAnsi="Segoe UI" w:cs="Segoe UI"/>
          <w:highlight w:val="yellow"/>
        </w:rPr>
        <w:t>et al.</w:t>
      </w:r>
      <w:r w:rsidR="001D49AF" w:rsidRPr="006A409B">
        <w:rPr>
          <w:rFonts w:ascii="Segoe UI" w:hAnsi="Segoe UI" w:cs="Segoe UI"/>
          <w:highlight w:val="yellow"/>
        </w:rPr>
        <w:t xml:space="preserve">, </w:t>
      </w:r>
      <w:proofErr w:type="spellStart"/>
      <w:r w:rsidR="001D49AF" w:rsidRPr="006A409B">
        <w:rPr>
          <w:rFonts w:ascii="Segoe UI" w:hAnsi="Segoe UI" w:cs="Segoe UI"/>
          <w:highlight w:val="yellow"/>
        </w:rPr>
        <w:t>doi</w:t>
      </w:r>
      <w:proofErr w:type="spellEnd"/>
      <w:r w:rsidR="001D49AF" w:rsidRPr="006A409B">
        <w:rPr>
          <w:rFonts w:ascii="Segoe UI" w:hAnsi="Segoe UI" w:cs="Segoe UI"/>
          <w:highlight w:val="yellow"/>
        </w:rPr>
        <w:t>: 10.3390/microorganisms11020461;</w:t>
      </w:r>
      <w:r w:rsidR="00186DF9" w:rsidRPr="006A409B">
        <w:rPr>
          <w:rFonts w:ascii="Segoe UI" w:hAnsi="Segoe UI" w:cs="Segoe UI"/>
          <w:highlight w:val="yellow"/>
        </w:rPr>
        <w:t xml:space="preserve"> </w:t>
      </w:r>
      <w:proofErr w:type="spellStart"/>
      <w:r w:rsidR="00186DF9" w:rsidRPr="006A409B">
        <w:rPr>
          <w:rFonts w:ascii="Segoe UI" w:hAnsi="Segoe UI" w:cs="Segoe UI"/>
          <w:highlight w:val="yellow"/>
        </w:rPr>
        <w:t>Kabil</w:t>
      </w:r>
      <w:proofErr w:type="spellEnd"/>
      <w:r w:rsidR="00186DF9" w:rsidRPr="006A409B">
        <w:rPr>
          <w:rFonts w:ascii="Segoe UI" w:hAnsi="Segoe UI" w:cs="Segoe UI"/>
          <w:highlight w:val="yellow"/>
        </w:rPr>
        <w:t xml:space="preserve"> </w:t>
      </w:r>
      <w:r w:rsidR="008F50BD">
        <w:rPr>
          <w:rFonts w:ascii="Segoe UI" w:hAnsi="Segoe UI" w:cs="Segoe UI"/>
          <w:highlight w:val="yellow"/>
        </w:rPr>
        <w:t>et al.</w:t>
      </w:r>
      <w:r w:rsidR="00186DF9" w:rsidRPr="006A409B">
        <w:rPr>
          <w:rFonts w:ascii="Segoe UI" w:hAnsi="Segoe UI" w:cs="Segoe UI"/>
          <w:highlight w:val="yellow"/>
        </w:rPr>
        <w:t xml:space="preserve">, </w:t>
      </w:r>
      <w:proofErr w:type="spellStart"/>
      <w:r w:rsidR="00186DF9" w:rsidRPr="006A409B">
        <w:rPr>
          <w:rFonts w:ascii="Segoe UI" w:hAnsi="Segoe UI" w:cs="Segoe UI"/>
          <w:highlight w:val="yellow"/>
        </w:rPr>
        <w:t>doi</w:t>
      </w:r>
      <w:proofErr w:type="spellEnd"/>
      <w:r w:rsidR="00186DF9" w:rsidRPr="006A409B">
        <w:rPr>
          <w:rFonts w:ascii="Segoe UI" w:hAnsi="Segoe UI" w:cs="Segoe UI"/>
          <w:highlight w:val="yellow"/>
        </w:rPr>
        <w:t>: 10.3389/fimmu.2022.946905;</w:t>
      </w:r>
      <w:r w:rsidR="006A409B" w:rsidRPr="006A409B">
        <w:rPr>
          <w:rFonts w:ascii="Segoe UI" w:hAnsi="Segoe UI" w:cs="Segoe UI"/>
          <w:highlight w:val="yellow"/>
        </w:rPr>
        <w:t xml:space="preserve"> </w:t>
      </w:r>
      <w:proofErr w:type="spellStart"/>
      <w:r w:rsidR="006A409B" w:rsidRPr="006A409B">
        <w:rPr>
          <w:rFonts w:ascii="Segoe UI" w:hAnsi="Segoe UI" w:cs="Segoe UI"/>
          <w:highlight w:val="yellow"/>
        </w:rPr>
        <w:t>Silver</w:t>
      </w:r>
      <w:proofErr w:type="spellEnd"/>
      <w:r w:rsidR="006A409B" w:rsidRPr="006A409B">
        <w:rPr>
          <w:rFonts w:ascii="Segoe UI" w:hAnsi="Segoe UI" w:cs="Segoe UI"/>
          <w:highlight w:val="yellow"/>
        </w:rPr>
        <w:t xml:space="preserve"> </w:t>
      </w:r>
      <w:r w:rsidR="008F50BD">
        <w:rPr>
          <w:rFonts w:ascii="Segoe UI" w:hAnsi="Segoe UI" w:cs="Segoe UI"/>
          <w:highlight w:val="yellow"/>
        </w:rPr>
        <w:t>et al.</w:t>
      </w:r>
      <w:r w:rsidR="006A409B" w:rsidRPr="006A409B">
        <w:rPr>
          <w:rFonts w:ascii="Segoe UI" w:hAnsi="Segoe UI" w:cs="Segoe UI"/>
          <w:highlight w:val="yellow"/>
        </w:rPr>
        <w:t xml:space="preserve">, </w:t>
      </w:r>
      <w:proofErr w:type="spellStart"/>
      <w:r w:rsidR="006A409B" w:rsidRPr="006A409B">
        <w:rPr>
          <w:rFonts w:ascii="Segoe UI" w:hAnsi="Segoe UI" w:cs="Segoe UI"/>
          <w:highlight w:val="yellow"/>
        </w:rPr>
        <w:t>doi</w:t>
      </w:r>
      <w:proofErr w:type="spellEnd"/>
      <w:r w:rsidR="006A409B" w:rsidRPr="006A409B">
        <w:rPr>
          <w:rFonts w:ascii="Segoe UI" w:hAnsi="Segoe UI" w:cs="Segoe UI"/>
          <w:highlight w:val="yellow"/>
        </w:rPr>
        <w:t>: 10.1038/ni.3443;</w:t>
      </w:r>
      <w:r w:rsidR="00186DF9" w:rsidRPr="006A409B">
        <w:rPr>
          <w:rFonts w:ascii="Segoe UI" w:hAnsi="Segoe UI" w:cs="Segoe UI"/>
          <w:highlight w:val="yellow"/>
        </w:rPr>
        <w:t xml:space="preserve"> </w:t>
      </w:r>
      <w:commentRangeStart w:id="8"/>
      <w:proofErr w:type="spellStart"/>
      <w:r w:rsidR="00186DF9" w:rsidRPr="006A409B">
        <w:rPr>
          <w:rFonts w:ascii="Segoe UI" w:hAnsi="Segoe UI" w:cs="Segoe UI"/>
          <w:highlight w:val="yellow"/>
        </w:rPr>
        <w:t>Krzywinska</w:t>
      </w:r>
      <w:proofErr w:type="spellEnd"/>
      <w:r w:rsidR="00186DF9" w:rsidRPr="006A409B">
        <w:rPr>
          <w:rFonts w:ascii="Segoe UI" w:hAnsi="Segoe UI" w:cs="Segoe UI"/>
          <w:highlight w:val="yellow"/>
        </w:rPr>
        <w:t xml:space="preserve"> </w:t>
      </w:r>
      <w:r w:rsidR="008F50BD">
        <w:rPr>
          <w:rFonts w:ascii="Segoe UI" w:hAnsi="Segoe UI" w:cs="Segoe UI"/>
          <w:highlight w:val="yellow"/>
        </w:rPr>
        <w:t>et al.</w:t>
      </w:r>
      <w:r w:rsidR="00186DF9" w:rsidRPr="006A409B">
        <w:rPr>
          <w:rFonts w:ascii="Segoe UI" w:hAnsi="Segoe UI" w:cs="Segoe UI"/>
          <w:highlight w:val="yellow"/>
        </w:rPr>
        <w:t xml:space="preserve">, </w:t>
      </w:r>
      <w:proofErr w:type="spellStart"/>
      <w:r w:rsidR="00186DF9" w:rsidRPr="006A409B">
        <w:rPr>
          <w:rFonts w:ascii="Segoe UI" w:hAnsi="Segoe UI" w:cs="Segoe UI"/>
          <w:highlight w:val="yellow"/>
        </w:rPr>
        <w:t>doi</w:t>
      </w:r>
      <w:proofErr w:type="spellEnd"/>
      <w:r w:rsidR="00186DF9" w:rsidRPr="006A409B">
        <w:rPr>
          <w:rFonts w:ascii="Segoe UI" w:hAnsi="Segoe UI" w:cs="Segoe UI"/>
          <w:highlight w:val="yellow"/>
        </w:rPr>
        <w:t>: 10.1084/jem.20210909</w:t>
      </w:r>
      <w:commentRangeEnd w:id="8"/>
      <w:r w:rsidR="00186DF9" w:rsidRPr="006A409B">
        <w:rPr>
          <w:rStyle w:val="Kommentarzeichen"/>
          <w:highlight w:val="yellow"/>
        </w:rPr>
        <w:commentReference w:id="8"/>
      </w:r>
      <w:r w:rsidR="00920A8B">
        <w:rPr>
          <w:rFonts w:ascii="Segoe UI" w:hAnsi="Segoe UI" w:cs="Segoe UI"/>
          <w:lang w:val="en-US"/>
        </w:rPr>
        <w:t>)</w:t>
      </w:r>
      <w:r w:rsidR="00713A3D">
        <w:rPr>
          <w:rFonts w:ascii="Segoe UI" w:hAnsi="Segoe UI" w:cs="Segoe UI"/>
          <w:lang w:val="en-US"/>
        </w:rPr>
        <w:t>.</w:t>
      </w:r>
    </w:p>
    <w:p w14:paraId="04D5B21F" w14:textId="10E85E68" w:rsidR="00A04613" w:rsidRDefault="00FD3624" w:rsidP="004B383D">
      <w:pPr>
        <w:jc w:val="both"/>
        <w:rPr>
          <w:rFonts w:ascii="Segoe UI" w:hAnsi="Segoe UI" w:cs="Segoe UI"/>
          <w:lang w:val="en-US" w:eastAsia="de-DE"/>
        </w:rPr>
      </w:pPr>
      <w:r w:rsidRPr="00FD3624">
        <w:rPr>
          <w:rFonts w:ascii="Segoe UI" w:hAnsi="Segoe UI" w:cs="Segoe UI"/>
          <w:bCs/>
          <w:lang w:val="en-US"/>
        </w:rPr>
        <w:t xml:space="preserve">ILCs are extremely rare, raising the question of how such scarce cells exert disproportionate immunological influence. One possible answer lies in their spatial organization: their function may depend not only on their presence but on where they are located within the tissue and whom they interact with. </w:t>
      </w:r>
      <w:r w:rsidR="00655423" w:rsidRPr="003B4C23">
        <w:rPr>
          <w:rFonts w:ascii="Segoe UI" w:hAnsi="Segoe UI" w:cs="Segoe UI"/>
          <w:lang w:val="en-US" w:eastAsia="de-DE"/>
        </w:rPr>
        <w:t>Pascual-Reguant</w:t>
      </w:r>
      <w:r w:rsidR="00347DB6">
        <w:rPr>
          <w:rFonts w:ascii="Segoe UI" w:hAnsi="Segoe UI" w:cs="Segoe UI"/>
          <w:lang w:val="en-US" w:eastAsia="de-DE"/>
        </w:rPr>
        <w:t> </w:t>
      </w:r>
      <w:r w:rsidR="008F50BD">
        <w:rPr>
          <w:rFonts w:ascii="Segoe UI" w:hAnsi="Segoe UI" w:cs="Segoe UI"/>
          <w:lang w:val="en-US" w:eastAsia="de-DE"/>
        </w:rPr>
        <w:t>et al.</w:t>
      </w:r>
      <w:r w:rsidR="00655423" w:rsidRPr="003B4C23">
        <w:rPr>
          <w:rFonts w:ascii="Segoe UI" w:hAnsi="Segoe UI" w:cs="Segoe UI"/>
          <w:lang w:val="en-US" w:eastAsia="de-DE"/>
        </w:rPr>
        <w:t xml:space="preserve"> </w:t>
      </w:r>
      <w:r w:rsidR="00347DB6">
        <w:rPr>
          <w:rFonts w:ascii="Segoe UI" w:hAnsi="Segoe UI" w:cs="Segoe UI"/>
          <w:lang w:val="en-US" w:eastAsia="de-DE"/>
        </w:rPr>
        <w:t xml:space="preserve">have </w:t>
      </w:r>
      <w:r w:rsidR="00655423" w:rsidRPr="003B4C23">
        <w:rPr>
          <w:rFonts w:ascii="Segoe UI" w:hAnsi="Segoe UI" w:cs="Segoe UI"/>
          <w:lang w:val="en-US" w:eastAsia="de-DE"/>
        </w:rPr>
        <w:t xml:space="preserve">described </w:t>
      </w:r>
      <w:r w:rsidR="00347DB6">
        <w:rPr>
          <w:rFonts w:ascii="Segoe UI" w:hAnsi="Segoe UI" w:cs="Segoe UI"/>
          <w:lang w:val="en-US" w:eastAsia="de-DE"/>
        </w:rPr>
        <w:t xml:space="preserve">that </w:t>
      </w:r>
      <w:r w:rsidR="00655423" w:rsidRPr="003B4C23">
        <w:rPr>
          <w:rFonts w:ascii="Segoe UI" w:hAnsi="Segoe UI" w:cs="Segoe UI"/>
          <w:lang w:val="en-US" w:eastAsia="de-DE"/>
        </w:rPr>
        <w:t xml:space="preserve">human ILCs localize in fibrovascular niches </w:t>
      </w:r>
      <w:r w:rsidR="00347DB6">
        <w:rPr>
          <w:rFonts w:ascii="Segoe UI" w:hAnsi="Segoe UI" w:cs="Segoe UI"/>
          <w:lang w:val="en-US" w:eastAsia="de-DE"/>
        </w:rPr>
        <w:t xml:space="preserve">that are conserved throughout different </w:t>
      </w:r>
      <w:r w:rsidR="00655423" w:rsidRPr="003B4C23">
        <w:rPr>
          <w:rFonts w:ascii="Segoe UI" w:hAnsi="Segoe UI" w:cs="Segoe UI"/>
          <w:lang w:val="en-US" w:eastAsia="de-DE"/>
        </w:rPr>
        <w:t>inflamed tissues such as the tonsil</w:t>
      </w:r>
      <w:r w:rsidR="00347DB6">
        <w:rPr>
          <w:rFonts w:ascii="Segoe UI" w:hAnsi="Segoe UI" w:cs="Segoe UI"/>
          <w:lang w:val="en-US" w:eastAsia="de-DE"/>
        </w:rPr>
        <w:t xml:space="preserve"> and intestines</w:t>
      </w:r>
      <w:r w:rsidR="00655423" w:rsidRPr="003B4C23">
        <w:rPr>
          <w:rFonts w:ascii="Segoe UI" w:hAnsi="Segoe UI" w:cs="Segoe UI"/>
          <w:lang w:val="en-US" w:eastAsia="de-DE"/>
        </w:rPr>
        <w:t xml:space="preserve"> (</w:t>
      </w:r>
      <w:r w:rsidR="00655423" w:rsidRPr="004F0AB4">
        <w:rPr>
          <w:rFonts w:ascii="Segoe UI" w:hAnsi="Segoe UI" w:cs="Segoe UI"/>
          <w:highlight w:val="yellow"/>
          <w:lang w:val="en-US" w:eastAsia="de-DE"/>
        </w:rPr>
        <w:t xml:space="preserve">Pascual-Reguant </w:t>
      </w:r>
      <w:r w:rsidR="008F50BD">
        <w:rPr>
          <w:rFonts w:ascii="Segoe UI" w:hAnsi="Segoe UI" w:cs="Segoe UI"/>
          <w:highlight w:val="yellow"/>
          <w:lang w:val="en-US" w:eastAsia="de-DE"/>
        </w:rPr>
        <w:t>et al.</w:t>
      </w:r>
      <w:r w:rsidR="00655423" w:rsidRPr="004F0AB4">
        <w:rPr>
          <w:rFonts w:ascii="Segoe UI" w:hAnsi="Segoe UI" w:cs="Segoe UI"/>
          <w:highlight w:val="yellow"/>
          <w:lang w:val="en-US" w:eastAsia="de-DE"/>
        </w:rPr>
        <w:t xml:space="preserve">, </w:t>
      </w:r>
      <w:proofErr w:type="spellStart"/>
      <w:r w:rsidR="00655423" w:rsidRPr="004F0AB4">
        <w:rPr>
          <w:rFonts w:ascii="Segoe UI" w:hAnsi="Segoe UI" w:cs="Segoe UI"/>
          <w:highlight w:val="yellow"/>
          <w:lang w:val="en-US" w:eastAsia="de-DE"/>
        </w:rPr>
        <w:t>doi</w:t>
      </w:r>
      <w:proofErr w:type="spellEnd"/>
      <w:r w:rsidR="00655423" w:rsidRPr="004F0AB4">
        <w:rPr>
          <w:rFonts w:ascii="Segoe UI" w:hAnsi="Segoe UI" w:cs="Segoe UI"/>
          <w:highlight w:val="yellow"/>
          <w:lang w:val="en-US" w:eastAsia="de-DE"/>
        </w:rPr>
        <w:t xml:space="preserve">: </w:t>
      </w:r>
      <w:r w:rsidR="00655423" w:rsidRPr="004F0AB4">
        <w:rPr>
          <w:rFonts w:ascii="Segoe UI" w:hAnsi="Segoe UI" w:cs="Segoe UI"/>
          <w:highlight w:val="yellow"/>
          <w:lang w:eastAsia="de-DE"/>
        </w:rPr>
        <w:t>10.1038/s41467-021-21994-8</w:t>
      </w:r>
      <w:r w:rsidR="00655423" w:rsidRPr="003B4C23">
        <w:rPr>
          <w:rFonts w:ascii="Segoe UI" w:hAnsi="Segoe UI" w:cs="Segoe UI"/>
          <w:lang w:val="en-US" w:eastAsia="de-DE"/>
        </w:rPr>
        <w:t xml:space="preserve">). </w:t>
      </w:r>
      <w:r w:rsidR="00347DB6">
        <w:rPr>
          <w:rFonts w:ascii="Segoe UI" w:hAnsi="Segoe UI" w:cs="Segoe UI"/>
          <w:lang w:val="en-US" w:eastAsia="de-DE"/>
        </w:rPr>
        <w:t>This aligns with publications showing murine</w:t>
      </w:r>
      <w:r w:rsidR="00655423">
        <w:rPr>
          <w:rFonts w:ascii="Segoe UI" w:hAnsi="Segoe UI" w:cs="Segoe UI"/>
          <w:lang w:val="en-US" w:eastAsia="de-DE"/>
        </w:rPr>
        <w:t xml:space="preserve"> ILC2s </w:t>
      </w:r>
      <w:r w:rsidR="00347DB6">
        <w:rPr>
          <w:rFonts w:ascii="Segoe UI" w:hAnsi="Segoe UI" w:cs="Segoe UI"/>
          <w:lang w:val="en-US" w:eastAsia="de-DE"/>
        </w:rPr>
        <w:t xml:space="preserve">to localize </w:t>
      </w:r>
      <w:r w:rsidR="00655423">
        <w:rPr>
          <w:rFonts w:ascii="Segoe UI" w:hAnsi="Segoe UI" w:cs="Segoe UI"/>
          <w:lang w:val="en-US" w:eastAsia="de-DE"/>
        </w:rPr>
        <w:t>in adventitial cuffs together with adventitial stromal cells, dendritic cells (DCs) and T regulatory (Treg) cells in various tissues</w:t>
      </w:r>
      <w:r w:rsidR="00655423" w:rsidRPr="003B4C23">
        <w:rPr>
          <w:rFonts w:ascii="Segoe UI" w:hAnsi="Segoe UI" w:cs="Segoe UI"/>
          <w:lang w:val="en-US" w:eastAsia="de-DE"/>
        </w:rPr>
        <w:t xml:space="preserve"> (</w:t>
      </w:r>
      <w:r w:rsidR="00655423" w:rsidRPr="00CD77BF">
        <w:rPr>
          <w:rFonts w:ascii="Segoe UI" w:hAnsi="Segoe UI" w:cs="Segoe UI"/>
          <w:highlight w:val="yellow"/>
          <w:lang w:val="en-US" w:eastAsia="de-DE"/>
        </w:rPr>
        <w:t xml:space="preserve">Dahlgren </w:t>
      </w:r>
      <w:r w:rsidR="008F50BD">
        <w:rPr>
          <w:rFonts w:ascii="Segoe UI" w:hAnsi="Segoe UI" w:cs="Segoe UI"/>
          <w:highlight w:val="yellow"/>
          <w:lang w:val="en-US" w:eastAsia="de-DE"/>
        </w:rPr>
        <w:t>et al.</w:t>
      </w:r>
      <w:r w:rsidR="00655423" w:rsidRPr="00CD77BF">
        <w:rPr>
          <w:rFonts w:ascii="Segoe UI" w:hAnsi="Segoe UI" w:cs="Segoe UI"/>
          <w:highlight w:val="yellow"/>
          <w:lang w:val="en-US" w:eastAsia="de-DE"/>
        </w:rPr>
        <w:t xml:space="preserve">, </w:t>
      </w:r>
      <w:proofErr w:type="spellStart"/>
      <w:r w:rsidR="00655423" w:rsidRPr="00CD77BF">
        <w:rPr>
          <w:rFonts w:ascii="Segoe UI" w:hAnsi="Segoe UI" w:cs="Segoe UI"/>
          <w:highlight w:val="yellow"/>
          <w:lang w:val="en-US" w:eastAsia="de-DE"/>
        </w:rPr>
        <w:t>doi</w:t>
      </w:r>
      <w:proofErr w:type="spellEnd"/>
      <w:r w:rsidR="00655423" w:rsidRPr="00CD77BF">
        <w:rPr>
          <w:rFonts w:ascii="Segoe UI" w:hAnsi="Segoe UI" w:cs="Segoe UI"/>
          <w:highlight w:val="yellow"/>
          <w:lang w:val="en-US" w:eastAsia="de-DE"/>
        </w:rPr>
        <w:t>: 10.1016/j.immuni.2019.02.002</w:t>
      </w:r>
      <w:r w:rsidR="00655423" w:rsidRPr="003B4C23">
        <w:rPr>
          <w:rFonts w:ascii="Segoe UI" w:hAnsi="Segoe UI" w:cs="Segoe UI"/>
          <w:lang w:val="en-US" w:eastAsia="de-DE"/>
        </w:rPr>
        <w:t>)</w:t>
      </w:r>
      <w:r w:rsidR="0064661E">
        <w:rPr>
          <w:rFonts w:ascii="Segoe UI" w:hAnsi="Segoe UI" w:cs="Segoe UI"/>
          <w:lang w:val="en-US" w:eastAsia="de-DE"/>
        </w:rPr>
        <w:t xml:space="preserve">. </w:t>
      </w:r>
      <w:r w:rsidR="004B383D">
        <w:rPr>
          <w:rFonts w:ascii="Segoe UI" w:hAnsi="Segoe UI" w:cs="Segoe UI"/>
          <w:lang w:val="en-US" w:eastAsia="de-DE"/>
        </w:rPr>
        <w:t xml:space="preserve">This is an example that highlights how cells are not evenly distributed within the tissue but instead accumulate in micro-anatomical sites together with specific cell types. Those functional hubs that are shaped </w:t>
      </w:r>
      <w:r w:rsidR="00347DB6">
        <w:rPr>
          <w:rFonts w:ascii="Segoe UI" w:hAnsi="Segoe UI" w:cs="Segoe UI"/>
          <w:lang w:val="en-US" w:eastAsia="de-DE"/>
        </w:rPr>
        <w:t xml:space="preserve">to </w:t>
      </w:r>
      <w:r w:rsidR="00AF1E14">
        <w:rPr>
          <w:rFonts w:ascii="Segoe UI" w:hAnsi="Segoe UI" w:cs="Segoe UI"/>
          <w:lang w:val="en-US" w:eastAsia="de-DE"/>
        </w:rPr>
        <w:t xml:space="preserve">support cellular functions such as local inflammation and are also </w:t>
      </w:r>
      <w:r w:rsidR="004B383D">
        <w:rPr>
          <w:rFonts w:ascii="Segoe UI" w:hAnsi="Segoe UI" w:cs="Segoe UI"/>
          <w:lang w:val="en-US" w:eastAsia="de-DE"/>
        </w:rPr>
        <w:t xml:space="preserve">called niches. </w:t>
      </w:r>
    </w:p>
    <w:p w14:paraId="330C0981" w14:textId="4899B206" w:rsidR="00285754" w:rsidRPr="00C269D4" w:rsidRDefault="00655423" w:rsidP="00992A42">
      <w:pPr>
        <w:jc w:val="both"/>
        <w:rPr>
          <w:rFonts w:ascii="Segoe UI" w:hAnsi="Segoe UI" w:cs="Segoe UI"/>
          <w:lang w:val="en-US"/>
        </w:rPr>
      </w:pPr>
      <w:r>
        <w:rPr>
          <w:rFonts w:ascii="Segoe UI" w:hAnsi="Segoe UI" w:cs="Segoe UI"/>
          <w:lang w:val="en-US"/>
        </w:rPr>
        <w:t xml:space="preserve">While spatial technologies </w:t>
      </w:r>
      <w:r w:rsidR="009B4FB9">
        <w:rPr>
          <w:rFonts w:ascii="Segoe UI" w:hAnsi="Segoe UI" w:cs="Segoe UI"/>
          <w:lang w:val="en-US"/>
        </w:rPr>
        <w:t xml:space="preserve">are more often used to study </w:t>
      </w:r>
      <w:r w:rsidR="00347DB6">
        <w:rPr>
          <w:rFonts w:ascii="Segoe UI" w:hAnsi="Segoe UI" w:cs="Segoe UI"/>
          <w:lang w:val="en-US"/>
        </w:rPr>
        <w:t xml:space="preserve">the </w:t>
      </w:r>
      <w:r>
        <w:rPr>
          <w:rFonts w:ascii="Segoe UI" w:hAnsi="Segoe UI" w:cs="Segoe UI"/>
          <w:lang w:val="en-US"/>
        </w:rPr>
        <w:t>tumor</w:t>
      </w:r>
      <w:r w:rsidR="00347DB6">
        <w:rPr>
          <w:rFonts w:ascii="Segoe UI" w:hAnsi="Segoe UI" w:cs="Segoe UI"/>
          <w:lang w:val="en-US"/>
        </w:rPr>
        <w:t xml:space="preserve"> niche</w:t>
      </w:r>
      <w:r w:rsidR="00EB0164">
        <w:rPr>
          <w:rFonts w:ascii="Segoe UI" w:hAnsi="Segoe UI" w:cs="Segoe UI"/>
          <w:lang w:val="en-US"/>
        </w:rPr>
        <w:t xml:space="preserve"> (</w:t>
      </w:r>
      <w:r w:rsidR="00EB0164" w:rsidRPr="00301D6E">
        <w:rPr>
          <w:rFonts w:ascii="Segoe UI" w:hAnsi="Segoe UI" w:cs="Segoe UI"/>
          <w:highlight w:val="yellow"/>
          <w:lang w:val="en-US"/>
        </w:rPr>
        <w:t>Walsh </w:t>
      </w:r>
      <w:r w:rsidR="008F50BD">
        <w:rPr>
          <w:rFonts w:ascii="Segoe UI" w:hAnsi="Segoe UI" w:cs="Segoe UI"/>
          <w:highlight w:val="yellow"/>
          <w:lang w:val="en-US"/>
        </w:rPr>
        <w:t>et al.</w:t>
      </w:r>
      <w:r w:rsidR="00EB0164" w:rsidRPr="00301D6E">
        <w:rPr>
          <w:rFonts w:ascii="Segoe UI" w:hAnsi="Segoe UI" w:cs="Segoe UI"/>
          <w:highlight w:val="yellow"/>
          <w:lang w:val="en-US"/>
        </w:rPr>
        <w:t xml:space="preserve">, </w:t>
      </w:r>
      <w:proofErr w:type="spellStart"/>
      <w:r w:rsidR="00EB0164" w:rsidRPr="00301D6E">
        <w:rPr>
          <w:rFonts w:ascii="Segoe UI" w:hAnsi="Segoe UI" w:cs="Segoe UI"/>
          <w:highlight w:val="yellow"/>
          <w:lang w:val="en-US"/>
        </w:rPr>
        <w:t>doi</w:t>
      </w:r>
      <w:proofErr w:type="spellEnd"/>
      <w:r w:rsidR="00EB0164" w:rsidRPr="00301D6E">
        <w:rPr>
          <w:rFonts w:ascii="Segoe UI" w:hAnsi="Segoe UI" w:cs="Segoe UI"/>
          <w:highlight w:val="yellow"/>
          <w:lang w:val="en-US"/>
        </w:rPr>
        <w:t xml:space="preserve">: </w:t>
      </w:r>
      <w:r w:rsidR="00EB0164" w:rsidRPr="00301D6E">
        <w:rPr>
          <w:rFonts w:ascii="Segoe UI" w:hAnsi="Segoe UI" w:cs="Segoe UI"/>
          <w:highlight w:val="yellow"/>
        </w:rPr>
        <w:t>10.1038/s41590-023-01678-9; Jin </w:t>
      </w:r>
      <w:r w:rsidR="008F50BD">
        <w:rPr>
          <w:rFonts w:ascii="Segoe UI" w:hAnsi="Segoe UI" w:cs="Segoe UI"/>
          <w:highlight w:val="yellow"/>
        </w:rPr>
        <w:t>et al.</w:t>
      </w:r>
      <w:r w:rsidR="00EB0164" w:rsidRPr="00301D6E">
        <w:rPr>
          <w:rFonts w:ascii="Segoe UI" w:hAnsi="Segoe UI" w:cs="Segoe UI"/>
          <w:highlight w:val="yellow"/>
        </w:rPr>
        <w:t xml:space="preserve">, </w:t>
      </w:r>
      <w:proofErr w:type="spellStart"/>
      <w:r w:rsidR="00EB0164" w:rsidRPr="00301D6E">
        <w:rPr>
          <w:rFonts w:ascii="Segoe UI" w:hAnsi="Segoe UI" w:cs="Segoe UI"/>
          <w:highlight w:val="yellow"/>
        </w:rPr>
        <w:t>doi</w:t>
      </w:r>
      <w:proofErr w:type="spellEnd"/>
      <w:r w:rsidR="00EB0164" w:rsidRPr="00301D6E">
        <w:rPr>
          <w:rFonts w:ascii="Segoe UI" w:hAnsi="Segoe UI" w:cs="Segoe UI"/>
          <w:highlight w:val="yellow"/>
        </w:rPr>
        <w:t xml:space="preserve">: 10.1186/s12943-024-02040-9; </w:t>
      </w:r>
      <w:proofErr w:type="spellStart"/>
      <w:r w:rsidR="00EB0164" w:rsidRPr="00301D6E">
        <w:rPr>
          <w:rFonts w:ascii="Segoe UI" w:hAnsi="Segoe UI" w:cs="Segoe UI"/>
          <w:highlight w:val="yellow"/>
          <w:lang w:val="en-US"/>
        </w:rPr>
        <w:t>Elhanani</w:t>
      </w:r>
      <w:proofErr w:type="spellEnd"/>
      <w:r w:rsidR="00EB0164" w:rsidRPr="00301D6E">
        <w:rPr>
          <w:rFonts w:ascii="Segoe UI" w:hAnsi="Segoe UI" w:cs="Segoe UI"/>
          <w:highlight w:val="yellow"/>
          <w:lang w:val="en-US"/>
        </w:rPr>
        <w:t> </w:t>
      </w:r>
      <w:r w:rsidR="008F50BD">
        <w:rPr>
          <w:rFonts w:ascii="Segoe UI" w:hAnsi="Segoe UI" w:cs="Segoe UI"/>
          <w:highlight w:val="yellow"/>
          <w:lang w:val="en-US"/>
        </w:rPr>
        <w:t>et al.</w:t>
      </w:r>
      <w:r w:rsidR="00EB0164" w:rsidRPr="00301D6E">
        <w:rPr>
          <w:rFonts w:ascii="Segoe UI" w:hAnsi="Segoe UI" w:cs="Segoe UI"/>
          <w:highlight w:val="yellow"/>
          <w:lang w:val="en-US"/>
        </w:rPr>
        <w:t xml:space="preserve">, </w:t>
      </w:r>
      <w:proofErr w:type="spellStart"/>
      <w:r w:rsidR="00EB0164" w:rsidRPr="00301D6E">
        <w:rPr>
          <w:rFonts w:ascii="Segoe UI" w:hAnsi="Segoe UI" w:cs="Segoe UI"/>
          <w:highlight w:val="yellow"/>
          <w:lang w:val="en-US"/>
        </w:rPr>
        <w:t>doi</w:t>
      </w:r>
      <w:proofErr w:type="spellEnd"/>
      <w:r w:rsidR="00EB0164" w:rsidRPr="00301D6E">
        <w:rPr>
          <w:rFonts w:ascii="Segoe UI" w:hAnsi="Segoe UI" w:cs="Segoe UI"/>
          <w:highlight w:val="yellow"/>
          <w:lang w:val="en-US"/>
        </w:rPr>
        <w:t>: 10.1016/j.ccell.2023.01.010</w:t>
      </w:r>
      <w:r w:rsidR="00EB0164">
        <w:rPr>
          <w:rFonts w:ascii="Segoe UI" w:hAnsi="Segoe UI" w:cs="Segoe UI"/>
          <w:lang w:val="en-US"/>
        </w:rPr>
        <w:t>)</w:t>
      </w:r>
      <w:r>
        <w:rPr>
          <w:rFonts w:ascii="Segoe UI" w:hAnsi="Segoe UI" w:cs="Segoe UI"/>
          <w:lang w:val="en-US"/>
        </w:rPr>
        <w:t xml:space="preserve">, the field of immunology </w:t>
      </w:r>
      <w:r w:rsidR="00C269D4">
        <w:rPr>
          <w:rFonts w:ascii="Segoe UI" w:hAnsi="Segoe UI" w:cs="Segoe UI"/>
          <w:lang w:val="en-US"/>
        </w:rPr>
        <w:t>has only</w:t>
      </w:r>
      <w:r>
        <w:rPr>
          <w:rFonts w:ascii="Segoe UI" w:hAnsi="Segoe UI" w:cs="Segoe UI"/>
          <w:lang w:val="en-US"/>
        </w:rPr>
        <w:t xml:space="preserve"> started to take advantage of spatial information recently</w:t>
      </w:r>
      <w:r w:rsidR="00574B78">
        <w:rPr>
          <w:rFonts w:ascii="Segoe UI" w:hAnsi="Segoe UI" w:cs="Segoe UI"/>
          <w:lang w:val="en-US"/>
        </w:rPr>
        <w:t xml:space="preserve"> (</w:t>
      </w:r>
      <w:r w:rsidR="004C0E25" w:rsidRPr="00127808">
        <w:rPr>
          <w:rFonts w:ascii="Segoe UI" w:hAnsi="Segoe UI" w:cs="Segoe UI"/>
          <w:highlight w:val="yellow"/>
          <w:lang w:val="en-US"/>
        </w:rPr>
        <w:t>Divakar </w:t>
      </w:r>
      <w:r w:rsidR="008F50BD">
        <w:rPr>
          <w:rFonts w:ascii="Segoe UI" w:hAnsi="Segoe UI" w:cs="Segoe UI"/>
          <w:highlight w:val="yellow"/>
          <w:lang w:val="en-US"/>
        </w:rPr>
        <w:t>et al.</w:t>
      </w:r>
      <w:r w:rsidR="004C0E25" w:rsidRPr="00127808">
        <w:rPr>
          <w:rFonts w:ascii="Segoe UI" w:hAnsi="Segoe UI" w:cs="Segoe UI"/>
          <w:highlight w:val="yellow"/>
          <w:lang w:val="en-US"/>
        </w:rPr>
        <w:t xml:space="preserve">, </w:t>
      </w:r>
      <w:proofErr w:type="spellStart"/>
      <w:r w:rsidR="004C0E25" w:rsidRPr="00127808">
        <w:rPr>
          <w:rFonts w:ascii="Segoe UI" w:hAnsi="Segoe UI" w:cs="Segoe UI"/>
          <w:highlight w:val="yellow"/>
          <w:lang w:val="en-US"/>
        </w:rPr>
        <w:t>doi</w:t>
      </w:r>
      <w:proofErr w:type="spellEnd"/>
      <w:r w:rsidR="004C0E25" w:rsidRPr="00127808">
        <w:rPr>
          <w:rFonts w:ascii="Segoe UI" w:hAnsi="Segoe UI" w:cs="Segoe UI"/>
          <w:highlight w:val="yellow"/>
          <w:lang w:val="en-US"/>
        </w:rPr>
        <w:t>:</w:t>
      </w:r>
      <w:r w:rsidR="004C0E25" w:rsidRPr="00127808">
        <w:rPr>
          <w:highlight w:val="yellow"/>
        </w:rPr>
        <w:t xml:space="preserve"> </w:t>
      </w:r>
      <w:r w:rsidR="004C0E25" w:rsidRPr="00127808">
        <w:rPr>
          <w:rFonts w:ascii="Segoe UI" w:hAnsi="Segoe UI" w:cs="Segoe UI"/>
          <w:highlight w:val="yellow"/>
          <w:lang w:val="en-US"/>
        </w:rPr>
        <w:t xml:space="preserve">10.1016/j.actbio.2021.10.018; </w:t>
      </w:r>
      <w:r w:rsidR="00574B78" w:rsidRPr="00127808">
        <w:rPr>
          <w:rFonts w:ascii="Segoe UI" w:hAnsi="Segoe UI" w:cs="Segoe UI"/>
          <w:highlight w:val="yellow"/>
          <w:lang w:val="en-US"/>
        </w:rPr>
        <w:t>Franzén Boger </w:t>
      </w:r>
      <w:r w:rsidR="008F50BD">
        <w:rPr>
          <w:rFonts w:ascii="Segoe UI" w:hAnsi="Segoe UI" w:cs="Segoe UI"/>
          <w:highlight w:val="yellow"/>
          <w:lang w:val="en-US"/>
        </w:rPr>
        <w:t>et al.</w:t>
      </w:r>
      <w:r w:rsidR="00574B78" w:rsidRPr="00127808">
        <w:rPr>
          <w:rFonts w:ascii="Segoe UI" w:hAnsi="Segoe UI" w:cs="Segoe UI"/>
          <w:highlight w:val="yellow"/>
          <w:lang w:val="en-US"/>
        </w:rPr>
        <w:t xml:space="preserve">, </w:t>
      </w:r>
      <w:proofErr w:type="spellStart"/>
      <w:r w:rsidR="00574B78" w:rsidRPr="00127808">
        <w:rPr>
          <w:rFonts w:ascii="Segoe UI" w:hAnsi="Segoe UI" w:cs="Segoe UI"/>
          <w:highlight w:val="yellow"/>
          <w:lang w:val="en-US"/>
        </w:rPr>
        <w:t>doi</w:t>
      </w:r>
      <w:proofErr w:type="spellEnd"/>
      <w:r w:rsidR="00574B78" w:rsidRPr="00127808">
        <w:rPr>
          <w:rFonts w:ascii="Segoe UI" w:hAnsi="Segoe UI" w:cs="Segoe UI"/>
          <w:highlight w:val="yellow"/>
          <w:lang w:val="en-US"/>
        </w:rPr>
        <w:t>: 10.3389/fimmu.2024.1483346; Mothes </w:t>
      </w:r>
      <w:r w:rsidR="008F50BD">
        <w:rPr>
          <w:rFonts w:ascii="Segoe UI" w:hAnsi="Segoe UI" w:cs="Segoe UI"/>
          <w:highlight w:val="yellow"/>
          <w:lang w:val="en-US"/>
        </w:rPr>
        <w:t>et al.</w:t>
      </w:r>
      <w:r w:rsidR="00574B78" w:rsidRPr="00127808">
        <w:rPr>
          <w:rFonts w:ascii="Segoe UI" w:hAnsi="Segoe UI" w:cs="Segoe UI"/>
          <w:highlight w:val="yellow"/>
          <w:lang w:val="en-US"/>
        </w:rPr>
        <w:t xml:space="preserve">, </w:t>
      </w:r>
      <w:proofErr w:type="spellStart"/>
      <w:r w:rsidR="00574B78" w:rsidRPr="00127808">
        <w:rPr>
          <w:rFonts w:ascii="Segoe UI" w:hAnsi="Segoe UI" w:cs="Segoe UI"/>
          <w:highlight w:val="yellow"/>
          <w:lang w:val="en-US"/>
        </w:rPr>
        <w:t>doi</w:t>
      </w:r>
      <w:proofErr w:type="spellEnd"/>
      <w:r w:rsidR="00574B78" w:rsidRPr="00127808">
        <w:rPr>
          <w:rFonts w:ascii="Segoe UI" w:hAnsi="Segoe UI" w:cs="Segoe UI"/>
          <w:highlight w:val="yellow"/>
          <w:lang w:val="en-US"/>
        </w:rPr>
        <w:t>: 10.1038/s41467-023-36333-2; Lee </w:t>
      </w:r>
      <w:r w:rsidR="008F50BD">
        <w:rPr>
          <w:rFonts w:ascii="Segoe UI" w:hAnsi="Segoe UI" w:cs="Segoe UI"/>
          <w:highlight w:val="yellow"/>
          <w:lang w:val="en-US"/>
        </w:rPr>
        <w:t>et al.</w:t>
      </w:r>
      <w:r w:rsidR="00574B78" w:rsidRPr="00127808">
        <w:rPr>
          <w:rFonts w:ascii="Segoe UI" w:hAnsi="Segoe UI" w:cs="Segoe UI"/>
          <w:highlight w:val="yellow"/>
          <w:lang w:val="en-US"/>
        </w:rPr>
        <w:t xml:space="preserve">, </w:t>
      </w:r>
      <w:proofErr w:type="spellStart"/>
      <w:r w:rsidR="00574B78" w:rsidRPr="00127808">
        <w:rPr>
          <w:rFonts w:ascii="Segoe UI" w:hAnsi="Segoe UI" w:cs="Segoe UI"/>
          <w:highlight w:val="yellow"/>
          <w:lang w:val="en-US"/>
        </w:rPr>
        <w:t>doi</w:t>
      </w:r>
      <w:proofErr w:type="spellEnd"/>
      <w:r w:rsidR="00574B78" w:rsidRPr="00127808">
        <w:rPr>
          <w:rFonts w:ascii="Segoe UI" w:hAnsi="Segoe UI" w:cs="Segoe UI"/>
          <w:highlight w:val="yellow"/>
          <w:lang w:val="en-US"/>
        </w:rPr>
        <w:t>: 10.1016/j.jaci.2024.11.001</w:t>
      </w:r>
      <w:r w:rsidR="00574B78">
        <w:rPr>
          <w:rFonts w:ascii="Segoe UI" w:hAnsi="Segoe UI" w:cs="Segoe UI"/>
          <w:lang w:val="en-US"/>
        </w:rPr>
        <w:t>)</w:t>
      </w:r>
      <w:r>
        <w:rPr>
          <w:rFonts w:ascii="Segoe UI" w:hAnsi="Segoe UI" w:cs="Segoe UI"/>
          <w:lang w:val="en-US"/>
        </w:rPr>
        <w:t xml:space="preserve">. </w:t>
      </w:r>
      <w:r w:rsidR="00C269D4">
        <w:rPr>
          <w:rFonts w:ascii="Segoe UI" w:hAnsi="Segoe UI" w:cs="Segoe UI"/>
          <w:lang w:val="en-US"/>
        </w:rPr>
        <w:t>Additionally</w:t>
      </w:r>
      <w:r w:rsidR="00FD3624" w:rsidRPr="00FD3624">
        <w:rPr>
          <w:rFonts w:ascii="Segoe UI" w:hAnsi="Segoe UI" w:cs="Segoe UI"/>
          <w:bCs/>
          <w:lang w:val="en-US"/>
        </w:rPr>
        <w:t>, limitations in imaging technologies and analysis pipelines have hindered the study of rare immune populations</w:t>
      </w:r>
      <w:r w:rsidR="00C269D4">
        <w:rPr>
          <w:rFonts w:ascii="Segoe UI" w:hAnsi="Segoe UI" w:cs="Segoe UI"/>
          <w:bCs/>
          <w:lang w:val="en-US"/>
        </w:rPr>
        <w:t xml:space="preserve"> like ILCs</w:t>
      </w:r>
      <w:r w:rsidR="00FD3624" w:rsidRPr="00FD3624">
        <w:rPr>
          <w:rFonts w:ascii="Segoe UI" w:hAnsi="Segoe UI" w:cs="Segoe UI"/>
          <w:bCs/>
          <w:lang w:val="en-US"/>
        </w:rPr>
        <w:t xml:space="preserve"> </w:t>
      </w:r>
      <w:r w:rsidR="00FD3624" w:rsidRPr="00CC7DC8">
        <w:rPr>
          <w:rFonts w:ascii="Segoe UI" w:hAnsi="Segoe UI" w:cs="Segoe UI"/>
          <w:bCs/>
          <w:i/>
          <w:lang w:val="en-US"/>
        </w:rPr>
        <w:t>in situ</w:t>
      </w:r>
      <w:r w:rsidR="00FD3624" w:rsidRPr="00FD3624">
        <w:rPr>
          <w:rFonts w:ascii="Segoe UI" w:hAnsi="Segoe UI" w:cs="Segoe UI"/>
          <w:bCs/>
          <w:lang w:val="en-US"/>
        </w:rPr>
        <w:t>.</w:t>
      </w:r>
      <w:r w:rsidR="00C269D4">
        <w:rPr>
          <w:rFonts w:ascii="Segoe UI" w:hAnsi="Segoe UI" w:cs="Segoe UI"/>
          <w:bCs/>
          <w:lang w:val="en-US"/>
        </w:rPr>
        <w:t xml:space="preserve"> Current knowledge of the spatial distribution of ILCs in mice </w:t>
      </w:r>
      <w:r w:rsidR="007C362C">
        <w:rPr>
          <w:rFonts w:ascii="Segoe UI" w:hAnsi="Segoe UI" w:cs="Segoe UI"/>
          <w:bCs/>
          <w:lang w:val="en-US"/>
        </w:rPr>
        <w:t xml:space="preserve">has </w:t>
      </w:r>
      <w:r w:rsidR="00C269D4">
        <w:rPr>
          <w:rFonts w:ascii="Segoe UI" w:hAnsi="Segoe UI" w:cs="Segoe UI"/>
          <w:bCs/>
          <w:lang w:val="en-US"/>
        </w:rPr>
        <w:t>used low-plex immunofluorescence technologies</w:t>
      </w:r>
      <w:r w:rsidR="00E32E24">
        <w:rPr>
          <w:rFonts w:ascii="Segoe UI" w:hAnsi="Segoe UI" w:cs="Segoe UI"/>
          <w:bCs/>
          <w:lang w:val="en-US"/>
        </w:rPr>
        <w:t>,</w:t>
      </w:r>
      <w:r w:rsidR="00C269D4">
        <w:rPr>
          <w:rFonts w:ascii="Segoe UI" w:hAnsi="Segoe UI" w:cs="Segoe UI"/>
          <w:bCs/>
          <w:lang w:val="en-US"/>
        </w:rPr>
        <w:t xml:space="preserve"> </w:t>
      </w:r>
      <w:r w:rsidR="001B312D">
        <w:rPr>
          <w:rFonts w:ascii="Segoe UI" w:hAnsi="Segoe UI" w:cs="Segoe UI"/>
          <w:bCs/>
          <w:lang w:val="en-US"/>
        </w:rPr>
        <w:t>ligand-receptor analysis approaches in single cell data</w:t>
      </w:r>
      <w:r w:rsidR="00E32E24">
        <w:rPr>
          <w:rFonts w:ascii="Segoe UI" w:hAnsi="Segoe UI" w:cs="Segoe UI"/>
          <w:bCs/>
          <w:lang w:val="en-US"/>
        </w:rPr>
        <w:t xml:space="preserve"> or other functional assays (</w:t>
      </w:r>
      <w:r w:rsidR="00E32E24" w:rsidRPr="00127808">
        <w:rPr>
          <w:rFonts w:ascii="Segoe UI" w:hAnsi="Segoe UI" w:cs="Segoe UI"/>
          <w:bCs/>
          <w:highlight w:val="yellow"/>
          <w:lang w:val="en-US"/>
        </w:rPr>
        <w:t>Liu </w:t>
      </w:r>
      <w:r w:rsidR="008F50BD">
        <w:rPr>
          <w:rFonts w:ascii="Segoe UI" w:hAnsi="Segoe UI" w:cs="Segoe UI"/>
          <w:bCs/>
          <w:highlight w:val="yellow"/>
          <w:lang w:val="en-US"/>
        </w:rPr>
        <w:t>et al.</w:t>
      </w:r>
      <w:r w:rsidR="00E32E24" w:rsidRPr="00127808">
        <w:rPr>
          <w:rFonts w:ascii="Segoe UI" w:hAnsi="Segoe UI" w:cs="Segoe UI"/>
          <w:bCs/>
          <w:highlight w:val="yellow"/>
          <w:lang w:val="en-US"/>
        </w:rPr>
        <w:t xml:space="preserve">, </w:t>
      </w:r>
      <w:proofErr w:type="spellStart"/>
      <w:r w:rsidR="00E32E24" w:rsidRPr="00127808">
        <w:rPr>
          <w:rFonts w:ascii="Segoe UI" w:hAnsi="Segoe UI" w:cs="Segoe UI"/>
          <w:bCs/>
          <w:highlight w:val="yellow"/>
          <w:lang w:val="en-US"/>
        </w:rPr>
        <w:t>doi</w:t>
      </w:r>
      <w:proofErr w:type="spellEnd"/>
      <w:r w:rsidR="00E32E24" w:rsidRPr="00127808">
        <w:rPr>
          <w:rFonts w:ascii="Segoe UI" w:hAnsi="Segoe UI" w:cs="Segoe UI"/>
          <w:bCs/>
          <w:highlight w:val="yellow"/>
          <w:lang w:val="en-US"/>
        </w:rPr>
        <w:t xml:space="preserve">: 10.1126/sciadv.abq1551; </w:t>
      </w:r>
      <w:proofErr w:type="spellStart"/>
      <w:r w:rsidR="00E32E24" w:rsidRPr="00127808">
        <w:rPr>
          <w:rFonts w:ascii="Segoe UI" w:hAnsi="Segoe UI" w:cs="Segoe UI"/>
          <w:bCs/>
          <w:highlight w:val="yellow"/>
          <w:lang w:val="en-US"/>
        </w:rPr>
        <w:t>Kolupaev</w:t>
      </w:r>
      <w:proofErr w:type="spellEnd"/>
      <w:r w:rsidR="00E32E24" w:rsidRPr="00127808">
        <w:rPr>
          <w:rFonts w:ascii="Segoe UI" w:hAnsi="Segoe UI" w:cs="Segoe UI"/>
          <w:bCs/>
          <w:highlight w:val="yellow"/>
          <w:lang w:val="en-US"/>
        </w:rPr>
        <w:t> </w:t>
      </w:r>
      <w:r w:rsidR="008F50BD">
        <w:rPr>
          <w:rFonts w:ascii="Segoe UI" w:hAnsi="Segoe UI" w:cs="Segoe UI"/>
          <w:bCs/>
          <w:highlight w:val="yellow"/>
          <w:lang w:val="en-US"/>
        </w:rPr>
        <w:t>et al.</w:t>
      </w:r>
      <w:r w:rsidR="00E32E24" w:rsidRPr="00127808">
        <w:rPr>
          <w:rFonts w:ascii="Segoe UI" w:hAnsi="Segoe UI" w:cs="Segoe UI"/>
          <w:bCs/>
          <w:highlight w:val="yellow"/>
          <w:lang w:val="en-US"/>
        </w:rPr>
        <w:t xml:space="preserve">, </w:t>
      </w:r>
      <w:proofErr w:type="spellStart"/>
      <w:r w:rsidR="00E32E24" w:rsidRPr="00127808">
        <w:rPr>
          <w:rFonts w:ascii="Segoe UI" w:hAnsi="Segoe UI" w:cs="Segoe UI"/>
          <w:bCs/>
          <w:highlight w:val="yellow"/>
          <w:lang w:val="en-US"/>
        </w:rPr>
        <w:t>doi</w:t>
      </w:r>
      <w:proofErr w:type="spellEnd"/>
      <w:r w:rsidR="00E32E24" w:rsidRPr="00127808">
        <w:rPr>
          <w:rFonts w:ascii="Segoe UI" w:hAnsi="Segoe UI" w:cs="Segoe UI"/>
          <w:bCs/>
          <w:highlight w:val="yellow"/>
          <w:lang w:val="en-US"/>
        </w:rPr>
        <w:t xml:space="preserve">: 10.1182/blood-2022-165374; </w:t>
      </w:r>
      <w:proofErr w:type="spellStart"/>
      <w:r w:rsidR="00E32E24" w:rsidRPr="00127808">
        <w:rPr>
          <w:rFonts w:ascii="Segoe UI" w:hAnsi="Segoe UI" w:cs="Segoe UI"/>
          <w:bCs/>
          <w:highlight w:val="yellow"/>
          <w:lang w:val="en-US"/>
        </w:rPr>
        <w:t>Cehng</w:t>
      </w:r>
      <w:proofErr w:type="spellEnd"/>
      <w:r w:rsidR="00E32E24" w:rsidRPr="00127808">
        <w:rPr>
          <w:rFonts w:ascii="Segoe UI" w:hAnsi="Segoe UI" w:cs="Segoe UI"/>
          <w:bCs/>
          <w:highlight w:val="yellow"/>
          <w:lang w:val="en-US"/>
        </w:rPr>
        <w:t> </w:t>
      </w:r>
      <w:r w:rsidR="008F50BD">
        <w:rPr>
          <w:rFonts w:ascii="Segoe UI" w:hAnsi="Segoe UI" w:cs="Segoe UI"/>
          <w:bCs/>
          <w:highlight w:val="yellow"/>
          <w:lang w:val="en-US"/>
        </w:rPr>
        <w:t>et al.</w:t>
      </w:r>
      <w:r w:rsidR="00E32E24" w:rsidRPr="00127808">
        <w:rPr>
          <w:rFonts w:ascii="Segoe UI" w:hAnsi="Segoe UI" w:cs="Segoe UI"/>
          <w:bCs/>
          <w:highlight w:val="yellow"/>
          <w:lang w:val="en-US"/>
        </w:rPr>
        <w:t xml:space="preserve">, </w:t>
      </w:r>
      <w:proofErr w:type="spellStart"/>
      <w:r w:rsidR="00E32E24" w:rsidRPr="00127808">
        <w:rPr>
          <w:rFonts w:ascii="Segoe UI" w:hAnsi="Segoe UI" w:cs="Segoe UI"/>
          <w:bCs/>
          <w:highlight w:val="yellow"/>
          <w:lang w:val="en-US"/>
        </w:rPr>
        <w:t>doi</w:t>
      </w:r>
      <w:proofErr w:type="spellEnd"/>
      <w:r w:rsidR="00E32E24" w:rsidRPr="00127808">
        <w:rPr>
          <w:rFonts w:ascii="Segoe UI" w:hAnsi="Segoe UI" w:cs="Segoe UI"/>
          <w:bCs/>
          <w:highlight w:val="yellow"/>
          <w:lang w:val="en-US"/>
        </w:rPr>
        <w:t>: 10.1038/s41467-022-29734-2</w:t>
      </w:r>
      <w:r w:rsidR="00441E77" w:rsidRPr="00127808">
        <w:rPr>
          <w:rFonts w:ascii="Segoe UI" w:hAnsi="Segoe UI" w:cs="Segoe UI"/>
          <w:bCs/>
          <w:highlight w:val="yellow"/>
          <w:lang w:val="en-US"/>
        </w:rPr>
        <w:t xml:space="preserve">; </w:t>
      </w:r>
      <w:proofErr w:type="spellStart"/>
      <w:r w:rsidR="00441E77" w:rsidRPr="00127808">
        <w:rPr>
          <w:rFonts w:ascii="Segoe UI" w:hAnsi="Segoe UI" w:cs="Segoe UI"/>
          <w:bCs/>
          <w:highlight w:val="yellow"/>
          <w:lang w:val="en-US"/>
        </w:rPr>
        <w:t>Oherle</w:t>
      </w:r>
      <w:proofErr w:type="spellEnd"/>
      <w:r w:rsidR="00441E77" w:rsidRPr="00127808">
        <w:rPr>
          <w:rFonts w:ascii="Segoe UI" w:hAnsi="Segoe UI" w:cs="Segoe UI"/>
          <w:bCs/>
          <w:highlight w:val="yellow"/>
          <w:lang w:val="en-US"/>
        </w:rPr>
        <w:t> </w:t>
      </w:r>
      <w:r w:rsidR="008F50BD">
        <w:rPr>
          <w:rFonts w:ascii="Segoe UI" w:hAnsi="Segoe UI" w:cs="Segoe UI"/>
          <w:bCs/>
          <w:highlight w:val="yellow"/>
          <w:lang w:val="en-US"/>
        </w:rPr>
        <w:t>et al.</w:t>
      </w:r>
      <w:r w:rsidR="00441E77" w:rsidRPr="00127808">
        <w:rPr>
          <w:rFonts w:ascii="Segoe UI" w:hAnsi="Segoe UI" w:cs="Segoe UI"/>
          <w:bCs/>
          <w:highlight w:val="yellow"/>
          <w:lang w:val="en-US"/>
        </w:rPr>
        <w:t xml:space="preserve">, </w:t>
      </w:r>
      <w:proofErr w:type="spellStart"/>
      <w:r w:rsidR="00441E77" w:rsidRPr="00127808">
        <w:rPr>
          <w:rFonts w:ascii="Segoe UI" w:hAnsi="Segoe UI" w:cs="Segoe UI"/>
          <w:bCs/>
          <w:highlight w:val="yellow"/>
          <w:lang w:val="en-US"/>
        </w:rPr>
        <w:t>doi</w:t>
      </w:r>
      <w:proofErr w:type="spellEnd"/>
      <w:r w:rsidR="00441E77" w:rsidRPr="00127808">
        <w:rPr>
          <w:rFonts w:ascii="Segoe UI" w:hAnsi="Segoe UI" w:cs="Segoe UI"/>
          <w:bCs/>
          <w:highlight w:val="yellow"/>
          <w:lang w:val="en-US"/>
        </w:rPr>
        <w:t>: 10.1016/j.immuni.2020.01.005</w:t>
      </w:r>
      <w:r w:rsidR="00306129" w:rsidRPr="00306129">
        <w:rPr>
          <w:rFonts w:ascii="Segoe UI" w:hAnsi="Segoe UI" w:cs="Segoe UI"/>
          <w:bCs/>
          <w:highlight w:val="yellow"/>
          <w:lang w:val="en-US"/>
        </w:rPr>
        <w:t xml:space="preserve">; </w:t>
      </w:r>
      <w:r w:rsidR="00306129" w:rsidRPr="00306129">
        <w:rPr>
          <w:rFonts w:ascii="Segoe UI" w:hAnsi="Segoe UI" w:cs="Segoe UI"/>
          <w:highlight w:val="yellow"/>
          <w:lang w:val="en-US"/>
        </w:rPr>
        <w:t xml:space="preserve">Shirley </w:t>
      </w:r>
      <w:r w:rsidR="008F50BD">
        <w:rPr>
          <w:rFonts w:ascii="Segoe UI" w:hAnsi="Segoe UI" w:cs="Segoe UI"/>
          <w:highlight w:val="yellow"/>
          <w:lang w:val="en-US"/>
        </w:rPr>
        <w:t>et al.</w:t>
      </w:r>
      <w:r w:rsidR="00306129" w:rsidRPr="00306129">
        <w:rPr>
          <w:rFonts w:ascii="Segoe UI" w:hAnsi="Segoe UI" w:cs="Segoe UI"/>
          <w:highlight w:val="yellow"/>
          <w:lang w:val="en-US"/>
        </w:rPr>
        <w:t xml:space="preserve">, </w:t>
      </w:r>
      <w:proofErr w:type="spellStart"/>
      <w:r w:rsidR="00306129" w:rsidRPr="00306129">
        <w:rPr>
          <w:rFonts w:ascii="Segoe UI" w:hAnsi="Segoe UI" w:cs="Segoe UI"/>
          <w:highlight w:val="yellow"/>
          <w:lang w:val="en-US"/>
        </w:rPr>
        <w:t>doi</w:t>
      </w:r>
      <w:proofErr w:type="spellEnd"/>
      <w:r w:rsidR="00306129" w:rsidRPr="00306129">
        <w:rPr>
          <w:rFonts w:ascii="Segoe UI" w:hAnsi="Segoe UI" w:cs="Segoe UI"/>
          <w:highlight w:val="yellow"/>
          <w:lang w:val="en-US"/>
        </w:rPr>
        <w:t>: 10.1038/s41467-025-58982-1</w:t>
      </w:r>
      <w:r w:rsidR="00E32E24" w:rsidRPr="00306129">
        <w:rPr>
          <w:rFonts w:ascii="Segoe UI" w:hAnsi="Segoe UI" w:cs="Segoe UI"/>
          <w:bCs/>
          <w:highlight w:val="yellow"/>
          <w:lang w:val="en-US"/>
        </w:rPr>
        <w:t>)</w:t>
      </w:r>
      <w:r w:rsidR="001B312D" w:rsidRPr="00306129">
        <w:rPr>
          <w:rFonts w:ascii="Segoe UI" w:hAnsi="Segoe UI" w:cs="Segoe UI"/>
          <w:bCs/>
          <w:highlight w:val="yellow"/>
          <w:lang w:val="en-US"/>
        </w:rPr>
        <w:t>.</w:t>
      </w:r>
      <w:r w:rsidR="001B312D">
        <w:rPr>
          <w:rFonts w:ascii="Segoe UI" w:hAnsi="Segoe UI" w:cs="Segoe UI"/>
          <w:bCs/>
          <w:lang w:val="en-US"/>
        </w:rPr>
        <w:t xml:space="preserve"> Those approaches only enable to visualize </w:t>
      </w:r>
      <w:r w:rsidR="002954A8">
        <w:rPr>
          <w:rFonts w:ascii="Segoe UI" w:hAnsi="Segoe UI" w:cs="Segoe UI"/>
          <w:bCs/>
          <w:lang w:val="en-US"/>
        </w:rPr>
        <w:t xml:space="preserve">either </w:t>
      </w:r>
      <w:r w:rsidR="001B312D">
        <w:rPr>
          <w:rFonts w:ascii="Segoe UI" w:hAnsi="Segoe UI" w:cs="Segoe UI"/>
          <w:bCs/>
          <w:lang w:val="en-US"/>
        </w:rPr>
        <w:t>a low number of markers and with this a limited number of cell types or represent an indirect approach missing actual spatial data. Pascual-</w:t>
      </w:r>
      <w:r w:rsidR="001B312D">
        <w:rPr>
          <w:rFonts w:ascii="Segoe UI" w:hAnsi="Segoe UI" w:cs="Segoe UI"/>
          <w:bCs/>
          <w:lang w:val="en-US"/>
        </w:rPr>
        <w:lastRenderedPageBreak/>
        <w:t>Reguant </w:t>
      </w:r>
      <w:r w:rsidR="008F50BD">
        <w:rPr>
          <w:rFonts w:ascii="Segoe UI" w:hAnsi="Segoe UI" w:cs="Segoe UI"/>
          <w:bCs/>
          <w:lang w:val="en-US"/>
        </w:rPr>
        <w:t>et al.</w:t>
      </w:r>
      <w:r w:rsidR="001B312D">
        <w:rPr>
          <w:rFonts w:ascii="Segoe UI" w:hAnsi="Segoe UI" w:cs="Segoe UI"/>
          <w:bCs/>
          <w:lang w:val="en-US"/>
        </w:rPr>
        <w:t xml:space="preserve"> have presented an in-depth analysis of human ILCs in multiple organ</w:t>
      </w:r>
      <w:r w:rsidR="002954A8">
        <w:rPr>
          <w:rFonts w:ascii="Segoe UI" w:hAnsi="Segoe UI" w:cs="Segoe UI"/>
          <w:bCs/>
          <w:lang w:val="en-US"/>
        </w:rPr>
        <w:t>s</w:t>
      </w:r>
      <w:r w:rsidR="001B312D">
        <w:rPr>
          <w:rFonts w:ascii="Segoe UI" w:hAnsi="Segoe UI" w:cs="Segoe UI"/>
          <w:bCs/>
          <w:lang w:val="en-US"/>
        </w:rPr>
        <w:t xml:space="preserve"> achieving single cell resolution and the separation of </w:t>
      </w:r>
      <w:r w:rsidR="00651639">
        <w:rPr>
          <w:rFonts w:ascii="Segoe UI" w:hAnsi="Segoe UI" w:cs="Segoe UI"/>
          <w:bCs/>
          <w:lang w:val="en-US"/>
        </w:rPr>
        <w:t>9</w:t>
      </w:r>
      <w:r w:rsidR="001B312D">
        <w:rPr>
          <w:rFonts w:ascii="Segoe UI" w:hAnsi="Segoe UI" w:cs="Segoe UI"/>
          <w:bCs/>
          <w:lang w:val="en-US"/>
        </w:rPr>
        <w:t xml:space="preserve"> different cell types gaining valuable information about </w:t>
      </w:r>
      <w:r w:rsidR="002954A8">
        <w:rPr>
          <w:rFonts w:ascii="Segoe UI" w:hAnsi="Segoe UI" w:cs="Segoe UI"/>
          <w:bCs/>
          <w:lang w:val="en-US"/>
        </w:rPr>
        <w:t xml:space="preserve">human tonsil </w:t>
      </w:r>
      <w:r w:rsidR="001B312D">
        <w:rPr>
          <w:rFonts w:ascii="Segoe UI" w:hAnsi="Segoe UI" w:cs="Segoe UI"/>
          <w:bCs/>
          <w:lang w:val="en-US"/>
        </w:rPr>
        <w:t>ILC</w:t>
      </w:r>
      <w:r w:rsidR="002954A8">
        <w:rPr>
          <w:rFonts w:ascii="Segoe UI" w:hAnsi="Segoe UI" w:cs="Segoe UI"/>
          <w:bCs/>
          <w:lang w:val="en-US"/>
        </w:rPr>
        <w:t>s localizing together with plasma cells in a fibrovascular niche sharing functional markers such as IRF4 (</w:t>
      </w:r>
      <w:r w:rsidR="002954A8" w:rsidRPr="004F0AB4">
        <w:rPr>
          <w:rFonts w:ascii="Segoe UI" w:hAnsi="Segoe UI" w:cs="Segoe UI"/>
          <w:highlight w:val="yellow"/>
          <w:lang w:val="en-US" w:eastAsia="de-DE"/>
        </w:rPr>
        <w:t xml:space="preserve">Pascual-Reguant </w:t>
      </w:r>
      <w:r w:rsidR="008F50BD">
        <w:rPr>
          <w:rFonts w:ascii="Segoe UI" w:hAnsi="Segoe UI" w:cs="Segoe UI"/>
          <w:highlight w:val="yellow"/>
          <w:lang w:val="en-US" w:eastAsia="de-DE"/>
        </w:rPr>
        <w:t>et al.</w:t>
      </w:r>
      <w:r w:rsidR="002954A8" w:rsidRPr="004F0AB4">
        <w:rPr>
          <w:rFonts w:ascii="Segoe UI" w:hAnsi="Segoe UI" w:cs="Segoe UI"/>
          <w:highlight w:val="yellow"/>
          <w:lang w:val="en-US" w:eastAsia="de-DE"/>
        </w:rPr>
        <w:t xml:space="preserve">, </w:t>
      </w:r>
      <w:proofErr w:type="spellStart"/>
      <w:r w:rsidR="002954A8" w:rsidRPr="004F0AB4">
        <w:rPr>
          <w:rFonts w:ascii="Segoe UI" w:hAnsi="Segoe UI" w:cs="Segoe UI"/>
          <w:highlight w:val="yellow"/>
          <w:lang w:val="en-US" w:eastAsia="de-DE"/>
        </w:rPr>
        <w:t>doi</w:t>
      </w:r>
      <w:proofErr w:type="spellEnd"/>
      <w:r w:rsidR="002954A8" w:rsidRPr="004F0AB4">
        <w:rPr>
          <w:rFonts w:ascii="Segoe UI" w:hAnsi="Segoe UI" w:cs="Segoe UI"/>
          <w:highlight w:val="yellow"/>
          <w:lang w:val="en-US" w:eastAsia="de-DE"/>
        </w:rPr>
        <w:t xml:space="preserve">: </w:t>
      </w:r>
      <w:r w:rsidR="002954A8" w:rsidRPr="004F0AB4">
        <w:rPr>
          <w:rFonts w:ascii="Segoe UI" w:hAnsi="Segoe UI" w:cs="Segoe UI"/>
          <w:highlight w:val="yellow"/>
          <w:lang w:eastAsia="de-DE"/>
        </w:rPr>
        <w:t>10.1038/s41467-021-21994-8</w:t>
      </w:r>
      <w:r w:rsidR="002954A8">
        <w:rPr>
          <w:rFonts w:ascii="Segoe UI" w:hAnsi="Segoe UI" w:cs="Segoe UI"/>
          <w:bCs/>
          <w:lang w:val="en-US"/>
        </w:rPr>
        <w:t xml:space="preserve">). </w:t>
      </w:r>
      <w:r w:rsidR="0082267F" w:rsidRPr="0082267F">
        <w:rPr>
          <w:rFonts w:ascii="Segoe UI" w:hAnsi="Segoe UI" w:cs="Segoe UI"/>
          <w:bCs/>
          <w:lang w:val="en-US"/>
        </w:rPr>
        <w:t>While studying ILCs in human tissues is essential for uncovering their roles in homeostasis and disease, several challenges limit mechanistic insights. Human sample collection is often constrained by clinical accessibility, and inter-individual variability can obscure specific cellular behaviors or disease-driven mechanisms. In this context, murine models provide a valuable complement: they offer controlled experimental conditions, genetic tractability, and reproducible inflammation models that enable targeted dissection of ILC function.</w:t>
      </w:r>
    </w:p>
    <w:p w14:paraId="7AF7DAB4" w14:textId="7DF4A4F7" w:rsidR="00F23D63" w:rsidRPr="00E7191B" w:rsidRDefault="00FD3624" w:rsidP="00992A42">
      <w:pPr>
        <w:jc w:val="both"/>
        <w:rPr>
          <w:rFonts w:ascii="Segoe UI" w:hAnsi="Segoe UI" w:cs="Segoe UI"/>
          <w:bCs/>
          <w:lang w:val="en-US"/>
        </w:rPr>
      </w:pPr>
      <w:r w:rsidRPr="00FD3624">
        <w:rPr>
          <w:rFonts w:ascii="Segoe UI" w:hAnsi="Segoe UI" w:cs="Segoe UI"/>
          <w:bCs/>
          <w:lang w:val="en-US"/>
        </w:rPr>
        <w:t xml:space="preserve">To address this, we </w:t>
      </w:r>
      <w:r w:rsidR="000C1AB7">
        <w:rPr>
          <w:rFonts w:ascii="Segoe UI" w:hAnsi="Segoe UI" w:cs="Segoe UI"/>
          <w:bCs/>
          <w:lang w:val="en-US"/>
        </w:rPr>
        <w:t xml:space="preserve">established the multiplex immunofluorescence technology </w:t>
      </w:r>
      <w:r w:rsidR="00B30AFC">
        <w:rPr>
          <w:rFonts w:ascii="Segoe UI" w:hAnsi="Segoe UI" w:cs="Segoe UI"/>
          <w:bCs/>
          <w:lang w:val="en-US"/>
        </w:rPr>
        <w:t>multi epitope ligand cartography (</w:t>
      </w:r>
      <w:r w:rsidR="000C1AB7">
        <w:rPr>
          <w:rFonts w:ascii="Segoe UI" w:hAnsi="Segoe UI" w:cs="Segoe UI"/>
          <w:bCs/>
          <w:lang w:val="en-US"/>
        </w:rPr>
        <w:t>MELC</w:t>
      </w:r>
      <w:r w:rsidR="00B30AFC">
        <w:rPr>
          <w:rFonts w:ascii="Segoe UI" w:hAnsi="Segoe UI" w:cs="Segoe UI"/>
          <w:bCs/>
          <w:lang w:val="en-US"/>
        </w:rPr>
        <w:t>)</w:t>
      </w:r>
      <w:r w:rsidR="000C1AB7">
        <w:rPr>
          <w:rFonts w:ascii="Segoe UI" w:hAnsi="Segoe UI" w:cs="Segoe UI"/>
          <w:bCs/>
          <w:lang w:val="en-US"/>
        </w:rPr>
        <w:t xml:space="preserve"> in murine lung and small intestinal samples and </w:t>
      </w:r>
      <w:r w:rsidRPr="00FD3624">
        <w:rPr>
          <w:rFonts w:ascii="Segoe UI" w:hAnsi="Segoe UI" w:cs="Segoe UI"/>
          <w:bCs/>
          <w:lang w:val="en-US"/>
        </w:rPr>
        <w:t>developed an open-source, multiplexed imaging and computational analysis workflow capable of spatially profiling multiple immune cell types</w:t>
      </w:r>
      <w:r w:rsidR="009C1138">
        <w:rPr>
          <w:rFonts w:ascii="Segoe UI" w:hAnsi="Segoe UI" w:cs="Segoe UI"/>
          <w:bCs/>
          <w:lang w:val="en-US"/>
        </w:rPr>
        <w:t xml:space="preserve"> – </w:t>
      </w:r>
      <w:r w:rsidRPr="00FD3624">
        <w:rPr>
          <w:rFonts w:ascii="Segoe UI" w:hAnsi="Segoe UI" w:cs="Segoe UI"/>
          <w:bCs/>
          <w:lang w:val="en-US"/>
        </w:rPr>
        <w:t>including</w:t>
      </w:r>
      <w:r w:rsidR="009C1138">
        <w:rPr>
          <w:rFonts w:ascii="Segoe UI" w:hAnsi="Segoe UI" w:cs="Segoe UI"/>
          <w:bCs/>
          <w:lang w:val="en-US"/>
        </w:rPr>
        <w:t xml:space="preserve"> </w:t>
      </w:r>
      <w:r w:rsidRPr="00FD3624">
        <w:rPr>
          <w:rFonts w:ascii="Segoe UI" w:hAnsi="Segoe UI" w:cs="Segoe UI"/>
          <w:bCs/>
          <w:lang w:val="en-US"/>
        </w:rPr>
        <w:t>rare subsets like ILCs</w:t>
      </w:r>
      <w:r w:rsidR="009C1138">
        <w:rPr>
          <w:rFonts w:ascii="Segoe UI" w:hAnsi="Segoe UI" w:cs="Segoe UI"/>
          <w:bCs/>
          <w:lang w:val="en-US"/>
        </w:rPr>
        <w:t xml:space="preserve"> – </w:t>
      </w:r>
      <w:r w:rsidRPr="00FD3624">
        <w:rPr>
          <w:rFonts w:ascii="Segoe UI" w:hAnsi="Segoe UI" w:cs="Segoe UI"/>
          <w:bCs/>
          <w:lang w:val="en-US"/>
        </w:rPr>
        <w:t>at</w:t>
      </w:r>
      <w:r w:rsidR="009C1138">
        <w:rPr>
          <w:rFonts w:ascii="Segoe UI" w:hAnsi="Segoe UI" w:cs="Segoe UI"/>
          <w:bCs/>
          <w:lang w:val="en-US"/>
        </w:rPr>
        <w:t xml:space="preserve"> </w:t>
      </w:r>
      <w:r w:rsidRPr="00FD3624">
        <w:rPr>
          <w:rFonts w:ascii="Segoe UI" w:hAnsi="Segoe UI" w:cs="Segoe UI"/>
          <w:bCs/>
          <w:lang w:val="en-US"/>
        </w:rPr>
        <w:t xml:space="preserve">single-cell resolution. </w:t>
      </w:r>
      <w:r w:rsidR="000C1AB7">
        <w:rPr>
          <w:rFonts w:ascii="Segoe UI" w:hAnsi="Segoe UI" w:cs="Segoe UI"/>
          <w:bCs/>
          <w:lang w:val="en-US"/>
        </w:rPr>
        <w:t xml:space="preserve">We combined the MELC technology with a systemic inflammation model based on consecutive IL-33 injections. </w:t>
      </w:r>
      <w:commentRangeStart w:id="9"/>
      <w:r w:rsidR="000C1AB7">
        <w:rPr>
          <w:rFonts w:ascii="Segoe UI" w:hAnsi="Segoe UI" w:cs="Segoe UI"/>
          <w:lang w:val="en-US"/>
        </w:rPr>
        <w:t>IL-33 is a profibrogenic cytokine associated with type 2 inflammation that is released upon tissue destruction, injury or uncontrolled cell death. IL-33 is also associated with lung fibrosis and trigger</w:t>
      </w:r>
      <w:r w:rsidR="0082267F">
        <w:rPr>
          <w:rFonts w:ascii="Segoe UI" w:hAnsi="Segoe UI" w:cs="Segoe UI"/>
          <w:lang w:val="en-US"/>
        </w:rPr>
        <w:t>s</w:t>
      </w:r>
      <w:r w:rsidR="000C1AB7">
        <w:rPr>
          <w:rFonts w:ascii="Segoe UI" w:hAnsi="Segoe UI" w:cs="Segoe UI"/>
          <w:lang w:val="en-US"/>
        </w:rPr>
        <w:t xml:space="preserve"> </w:t>
      </w:r>
      <w:r w:rsidR="00066FCE">
        <w:rPr>
          <w:rFonts w:ascii="Segoe UI" w:hAnsi="Segoe UI" w:cs="Segoe UI"/>
          <w:lang w:val="en-US"/>
        </w:rPr>
        <w:t xml:space="preserve">a quick </w:t>
      </w:r>
      <w:r w:rsidR="000C1AB7">
        <w:rPr>
          <w:rFonts w:ascii="Segoe UI" w:hAnsi="Segoe UI" w:cs="Segoe UI"/>
          <w:lang w:val="en-US"/>
        </w:rPr>
        <w:t xml:space="preserve">activation and expansion </w:t>
      </w:r>
      <w:r w:rsidR="00066FCE">
        <w:rPr>
          <w:rFonts w:ascii="Segoe UI" w:hAnsi="Segoe UI" w:cs="Segoe UI"/>
          <w:lang w:val="en-US"/>
        </w:rPr>
        <w:t xml:space="preserve">of ILC2s </w:t>
      </w:r>
      <w:r w:rsidR="000C1AB7">
        <w:rPr>
          <w:rFonts w:ascii="Segoe UI" w:hAnsi="Segoe UI" w:cs="Segoe UI"/>
          <w:lang w:val="en-US"/>
        </w:rPr>
        <w:t>in various organs (</w:t>
      </w:r>
      <w:r w:rsidR="000C1AB7" w:rsidRPr="00306129">
        <w:rPr>
          <w:rFonts w:ascii="Segoe UI" w:hAnsi="Segoe UI" w:cs="Segoe UI"/>
          <w:lang w:val="en-US"/>
        </w:rPr>
        <w:t xml:space="preserve">Li </w:t>
      </w:r>
      <w:r w:rsidR="008F50BD">
        <w:rPr>
          <w:rFonts w:ascii="Segoe UI" w:hAnsi="Segoe UI" w:cs="Segoe UI"/>
          <w:lang w:val="en-US"/>
        </w:rPr>
        <w:t>et al.</w:t>
      </w:r>
      <w:r w:rsidR="000C1AB7" w:rsidRPr="00306129">
        <w:rPr>
          <w:rFonts w:ascii="Segoe UI" w:hAnsi="Segoe UI" w:cs="Segoe UI"/>
          <w:lang w:val="en-US"/>
        </w:rPr>
        <w:t xml:space="preserve">, </w:t>
      </w:r>
      <w:proofErr w:type="spellStart"/>
      <w:r w:rsidR="000C1AB7" w:rsidRPr="00306129">
        <w:rPr>
          <w:rFonts w:ascii="Segoe UI" w:hAnsi="Segoe UI" w:cs="Segoe UI"/>
        </w:rPr>
        <w:t>doi</w:t>
      </w:r>
      <w:proofErr w:type="spellEnd"/>
      <w:r w:rsidR="000C1AB7" w:rsidRPr="00306129">
        <w:rPr>
          <w:rFonts w:ascii="Segoe UI" w:hAnsi="Segoe UI" w:cs="Segoe UI"/>
        </w:rPr>
        <w:t>: 10.1016/j.jaci.2014.05.011</w:t>
      </w:r>
      <w:r w:rsidR="000C1AB7">
        <w:rPr>
          <w:rFonts w:ascii="Segoe UI" w:hAnsi="Segoe UI" w:cs="Segoe UI"/>
          <w:lang w:val="en-US"/>
        </w:rPr>
        <w:t>)</w:t>
      </w:r>
      <w:commentRangeEnd w:id="9"/>
      <w:r w:rsidR="000C1AB7">
        <w:rPr>
          <w:rStyle w:val="Kommentarzeichen"/>
        </w:rPr>
        <w:commentReference w:id="9"/>
      </w:r>
      <w:r w:rsidR="000C1AB7">
        <w:rPr>
          <w:rFonts w:ascii="Segoe UI" w:hAnsi="Segoe UI" w:cs="Segoe UI"/>
          <w:lang w:val="en-US"/>
        </w:rPr>
        <w:t>.</w:t>
      </w:r>
      <w:r w:rsidR="00066FCE">
        <w:rPr>
          <w:rFonts w:ascii="Segoe UI" w:hAnsi="Segoe UI" w:cs="Segoe UI"/>
          <w:lang w:val="en-US"/>
        </w:rPr>
        <w:t xml:space="preserve"> </w:t>
      </w:r>
      <w:r w:rsidR="00066FCE" w:rsidRPr="00066FCE">
        <w:rPr>
          <w:rFonts w:ascii="Segoe UI" w:hAnsi="Segoe UI" w:cs="Segoe UI"/>
          <w:lang w:val="en-US"/>
        </w:rPr>
        <w:t>Most studies investigating ILCs in the context of IL-33–induced inflammation have concentrated on later stages of the immune response</w:t>
      </w:r>
      <w:r w:rsidR="00E6646A">
        <w:rPr>
          <w:rFonts w:ascii="Segoe UI" w:hAnsi="Segoe UI" w:cs="Segoe UI"/>
          <w:lang w:val="en-US"/>
        </w:rPr>
        <w:t xml:space="preserve"> (</w:t>
      </w:r>
      <w:r w:rsidR="00CD4D11" w:rsidRPr="00217A1C">
        <w:rPr>
          <w:rFonts w:ascii="Segoe UI" w:hAnsi="Segoe UI" w:cs="Segoe UI"/>
          <w:highlight w:val="yellow"/>
          <w:lang w:val="en-US"/>
        </w:rPr>
        <w:t>Neill </w:t>
      </w:r>
      <w:r w:rsidR="008F50BD">
        <w:rPr>
          <w:rFonts w:ascii="Segoe UI" w:hAnsi="Segoe UI" w:cs="Segoe UI"/>
          <w:highlight w:val="yellow"/>
          <w:lang w:val="en-US"/>
        </w:rPr>
        <w:t>et al.</w:t>
      </w:r>
      <w:r w:rsidR="00CD4D11" w:rsidRPr="00217A1C">
        <w:rPr>
          <w:rFonts w:ascii="Segoe UI" w:hAnsi="Segoe UI" w:cs="Segoe UI"/>
          <w:highlight w:val="yellow"/>
          <w:lang w:val="en-US"/>
        </w:rPr>
        <w:t xml:space="preserve">, </w:t>
      </w:r>
      <w:r w:rsidR="00217A1C" w:rsidRPr="00217A1C">
        <w:rPr>
          <w:rFonts w:ascii="Segoe UI" w:hAnsi="Segoe UI" w:cs="Segoe UI"/>
          <w:highlight w:val="yellow"/>
        </w:rPr>
        <w:t>10.1038/nature08900</w:t>
      </w:r>
      <w:r w:rsidR="00CD4D11" w:rsidRPr="00217A1C">
        <w:rPr>
          <w:rFonts w:ascii="Segoe UI" w:hAnsi="Segoe UI" w:cs="Segoe UI"/>
          <w:highlight w:val="yellow"/>
          <w:lang w:val="en-US"/>
        </w:rPr>
        <w:t>; Ngo </w:t>
      </w:r>
      <w:proofErr w:type="spellStart"/>
      <w:r w:rsidR="00CD4D11" w:rsidRPr="00217A1C">
        <w:rPr>
          <w:rFonts w:ascii="Segoe UI" w:hAnsi="Segoe UI" w:cs="Segoe UI"/>
          <w:highlight w:val="yellow"/>
          <w:lang w:val="en-US"/>
        </w:rPr>
        <w:t>Thi</w:t>
      </w:r>
      <w:proofErr w:type="spellEnd"/>
      <w:r w:rsidR="00CD4D11" w:rsidRPr="00217A1C">
        <w:rPr>
          <w:rFonts w:ascii="Segoe UI" w:hAnsi="Segoe UI" w:cs="Segoe UI"/>
          <w:highlight w:val="yellow"/>
          <w:lang w:val="en-US"/>
        </w:rPr>
        <w:t> Phuong </w:t>
      </w:r>
      <w:r w:rsidR="008F50BD">
        <w:rPr>
          <w:rFonts w:ascii="Segoe UI" w:hAnsi="Segoe UI" w:cs="Segoe UI"/>
          <w:highlight w:val="yellow"/>
          <w:lang w:val="en-US"/>
        </w:rPr>
        <w:t>et al.</w:t>
      </w:r>
      <w:r w:rsidR="00CD4D11" w:rsidRPr="00217A1C">
        <w:rPr>
          <w:rFonts w:ascii="Segoe UI" w:hAnsi="Segoe UI" w:cs="Segoe UI"/>
          <w:highlight w:val="yellow"/>
          <w:lang w:val="en-US"/>
        </w:rPr>
        <w:t xml:space="preserve">, </w:t>
      </w:r>
      <w:proofErr w:type="spellStart"/>
      <w:r w:rsidR="00CD4D11" w:rsidRPr="00217A1C">
        <w:rPr>
          <w:rFonts w:ascii="Segoe UI" w:hAnsi="Segoe UI" w:cs="Segoe UI"/>
          <w:highlight w:val="yellow"/>
          <w:lang w:val="en-US"/>
        </w:rPr>
        <w:t>doi</w:t>
      </w:r>
      <w:proofErr w:type="spellEnd"/>
      <w:r w:rsidR="00CD4D11" w:rsidRPr="00217A1C">
        <w:rPr>
          <w:rFonts w:ascii="Segoe UI" w:hAnsi="Segoe UI" w:cs="Segoe UI"/>
          <w:highlight w:val="yellow"/>
          <w:lang w:val="en-US"/>
        </w:rPr>
        <w:t xml:space="preserve">: </w:t>
      </w:r>
      <w:r w:rsidR="00217A1C" w:rsidRPr="00217A1C">
        <w:rPr>
          <w:rFonts w:ascii="Segoe UI" w:hAnsi="Segoe UI" w:cs="Segoe UI"/>
          <w:highlight w:val="yellow"/>
          <w:lang w:val="en-US"/>
        </w:rPr>
        <w:t>10.3389/fimmu.2021.669787</w:t>
      </w:r>
      <w:r w:rsidR="00CD4D11" w:rsidRPr="00217A1C">
        <w:rPr>
          <w:rFonts w:ascii="Segoe UI" w:hAnsi="Segoe UI" w:cs="Segoe UI"/>
          <w:highlight w:val="yellow"/>
          <w:lang w:val="en-US"/>
        </w:rPr>
        <w:t>; Huang </w:t>
      </w:r>
      <w:r w:rsidR="008F50BD">
        <w:rPr>
          <w:rFonts w:ascii="Segoe UI" w:hAnsi="Segoe UI" w:cs="Segoe UI"/>
          <w:highlight w:val="yellow"/>
          <w:lang w:val="en-US"/>
        </w:rPr>
        <w:t>et al.</w:t>
      </w:r>
      <w:r w:rsidR="00CD4D11" w:rsidRPr="00217A1C">
        <w:rPr>
          <w:rFonts w:ascii="Segoe UI" w:hAnsi="Segoe UI" w:cs="Segoe UI"/>
          <w:highlight w:val="yellow"/>
          <w:lang w:val="en-US"/>
        </w:rPr>
        <w:t xml:space="preserve">, </w:t>
      </w:r>
      <w:proofErr w:type="spellStart"/>
      <w:r w:rsidR="00CD4D11" w:rsidRPr="00217A1C">
        <w:rPr>
          <w:rFonts w:ascii="Segoe UI" w:hAnsi="Segoe UI" w:cs="Segoe UI"/>
          <w:highlight w:val="yellow"/>
          <w:lang w:val="en-US"/>
        </w:rPr>
        <w:t>doi</w:t>
      </w:r>
      <w:proofErr w:type="spellEnd"/>
      <w:r w:rsidR="00CD4D11" w:rsidRPr="00217A1C">
        <w:rPr>
          <w:rFonts w:ascii="Segoe UI" w:hAnsi="Segoe UI" w:cs="Segoe UI"/>
          <w:highlight w:val="yellow"/>
          <w:lang w:val="en-US"/>
        </w:rPr>
        <w:t xml:space="preserve">: </w:t>
      </w:r>
      <w:r w:rsidR="00CD4D11" w:rsidRPr="00217A1C">
        <w:rPr>
          <w:rFonts w:ascii="Segoe UI" w:hAnsi="Segoe UI" w:cs="Segoe UI"/>
          <w:highlight w:val="yellow"/>
        </w:rPr>
        <w:t>10.1038/ni.3078</w:t>
      </w:r>
      <w:r w:rsidR="00E6646A">
        <w:rPr>
          <w:rFonts w:ascii="Segoe UI" w:hAnsi="Segoe UI" w:cs="Segoe UI"/>
          <w:lang w:val="en-US"/>
        </w:rPr>
        <w:t>)</w:t>
      </w:r>
      <w:r w:rsidR="00066FCE" w:rsidRPr="00066FCE">
        <w:rPr>
          <w:rFonts w:ascii="Segoe UI" w:hAnsi="Segoe UI" w:cs="Segoe UI"/>
          <w:lang w:val="en-US"/>
        </w:rPr>
        <w:t xml:space="preserve">. As a result, little is known about the spatial organization and phenotypic changes of ILCs during the early phase of inflammation—particularly within the first three days. Yet ILCs are known for their ability to respond rapidly to alarmins such as IL-33 and for their strategic localization within barrier tissues. By combining </w:t>
      </w:r>
      <w:r w:rsidR="000B25ED">
        <w:rPr>
          <w:rFonts w:ascii="Segoe UI" w:hAnsi="Segoe UI" w:cs="Segoe UI"/>
          <w:lang w:val="en-US"/>
        </w:rPr>
        <w:t>MELC</w:t>
      </w:r>
      <w:r w:rsidR="00066FCE" w:rsidRPr="00066FCE">
        <w:rPr>
          <w:rFonts w:ascii="Segoe UI" w:hAnsi="Segoe UI" w:cs="Segoe UI"/>
          <w:lang w:val="en-US"/>
        </w:rPr>
        <w:t xml:space="preserve"> with a systemic IL-33 inflammation model, we </w:t>
      </w:r>
      <w:proofErr w:type="gramStart"/>
      <w:r w:rsidR="00066FCE" w:rsidRPr="00066FCE">
        <w:rPr>
          <w:rFonts w:ascii="Segoe UI" w:hAnsi="Segoe UI" w:cs="Segoe UI"/>
          <w:lang w:val="en-US"/>
        </w:rPr>
        <w:t>are able to</w:t>
      </w:r>
      <w:proofErr w:type="gramEnd"/>
      <w:r w:rsidR="00066FCE" w:rsidRPr="00066FCE">
        <w:rPr>
          <w:rFonts w:ascii="Segoe UI" w:hAnsi="Segoe UI" w:cs="Segoe UI"/>
          <w:lang w:val="en-US"/>
        </w:rPr>
        <w:t xml:space="preserve"> characterize ILC subsets, define their spatial niches, and examine both their localization and phenotypic adaptations during the earliest stages of type</w:t>
      </w:r>
      <w:r w:rsidR="000B25ED">
        <w:rPr>
          <w:rFonts w:ascii="Segoe UI" w:hAnsi="Segoe UI" w:cs="Segoe UI"/>
          <w:lang w:val="en-US"/>
        </w:rPr>
        <w:t> </w:t>
      </w:r>
      <w:r w:rsidR="00066FCE" w:rsidRPr="00066FCE">
        <w:rPr>
          <w:rFonts w:ascii="Segoe UI" w:hAnsi="Segoe UI" w:cs="Segoe UI"/>
          <w:lang w:val="en-US"/>
        </w:rPr>
        <w:t>2 inflammation.</w:t>
      </w:r>
      <w:r w:rsidR="00066FCE">
        <w:rPr>
          <w:rFonts w:ascii="Segoe UI" w:hAnsi="Segoe UI" w:cs="Segoe UI"/>
          <w:lang w:val="en-US"/>
        </w:rPr>
        <w:t xml:space="preserve"> </w:t>
      </w:r>
      <w:r w:rsidR="00E7191B">
        <w:rPr>
          <w:rFonts w:ascii="Segoe UI" w:hAnsi="Segoe UI" w:cs="Segoe UI"/>
          <w:lang w:val="en-US"/>
        </w:rPr>
        <w:t xml:space="preserve">This approach represents a </w:t>
      </w:r>
      <w:r w:rsidRPr="00FD3624">
        <w:rPr>
          <w:rFonts w:ascii="Segoe UI" w:hAnsi="Segoe UI" w:cs="Segoe UI"/>
          <w:bCs/>
          <w:lang w:val="en-US"/>
        </w:rPr>
        <w:t>systematic dissection of cellular interactions in tissue-specific niches and offers a powerful tool for studying the spatial logic of mucosal immunity.</w:t>
      </w:r>
      <w:r w:rsidR="00365257">
        <w:rPr>
          <w:rFonts w:ascii="Segoe UI" w:hAnsi="Segoe UI" w:cs="Segoe UI"/>
          <w:bCs/>
          <w:lang w:val="en-US"/>
        </w:rPr>
        <w:t xml:space="preserve"> </w:t>
      </w: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47A3C389"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w:t>
      </w:r>
      <w:proofErr w:type="gramStart"/>
      <w:r w:rsidR="00A038D2" w:rsidRPr="003B4C23">
        <w:rPr>
          <w:rFonts w:ascii="Segoe UI" w:hAnsi="Segoe UI" w:cs="Segoe UI"/>
          <w:lang w:val="en-US"/>
        </w:rPr>
        <w:t>are able to</w:t>
      </w:r>
      <w:proofErr w:type="gramEnd"/>
      <w:r w:rsidR="00A038D2" w:rsidRPr="003B4C23">
        <w:rPr>
          <w:rFonts w:ascii="Segoe UI" w:hAnsi="Segoe UI" w:cs="Segoe UI"/>
          <w:lang w:val="en-US"/>
        </w:rPr>
        <w:t xml:space="preserve"> shape their </w:t>
      </w:r>
      <w:r w:rsidR="009E0CC6" w:rsidRPr="003B4C23">
        <w:rPr>
          <w:rFonts w:ascii="Segoe UI" w:hAnsi="Segoe UI" w:cs="Segoe UI"/>
          <w:lang w:val="en-US"/>
        </w:rPr>
        <w:t>surroundings</w:t>
      </w:r>
      <w:r w:rsidR="00A038D2" w:rsidRPr="003B4C23">
        <w:rPr>
          <w:rFonts w:ascii="Segoe UI" w:hAnsi="Segoe UI" w:cs="Segoe UI"/>
          <w:lang w:val="en-US"/>
        </w:rPr>
        <w:t xml:space="preserve"> by the potent secretion of cytokines. This makes </w:t>
      </w:r>
      <w:r w:rsidRPr="003B4C23">
        <w:rPr>
          <w:rFonts w:ascii="Segoe UI" w:hAnsi="Segoe UI" w:cs="Segoe UI"/>
          <w:lang w:val="en-US"/>
        </w:rPr>
        <w:t xml:space="preserve">a spatial characterization of ILCs in the context of inflammation desirable. </w:t>
      </w:r>
      <w:del w:id="10" w:author="Hauser-Hankeln, Anja" w:date="2025-06-25T10:46:00Z" w16du:dateUtc="2025-06-25T08:46:00Z">
        <w:r w:rsidR="0026668D" w:rsidRPr="003B4C23" w:rsidDel="004F7378">
          <w:rPr>
            <w:rFonts w:ascii="Segoe UI" w:hAnsi="Segoe UI" w:cs="Segoe UI"/>
            <w:lang w:val="en-US"/>
          </w:rPr>
          <w:delText>For this,</w:delText>
        </w:r>
      </w:del>
      <w:ins w:id="11" w:author="Hauser-Hankeln, Anja" w:date="2025-06-25T10:46:00Z" w16du:dateUtc="2025-06-25T08:46:00Z">
        <w:r w:rsidR="004F7378">
          <w:rPr>
            <w:rFonts w:ascii="Segoe UI" w:hAnsi="Segoe UI" w:cs="Segoe UI"/>
            <w:lang w:val="en-US"/>
          </w:rPr>
          <w:t>To this end</w:t>
        </w:r>
      </w:ins>
      <w:r w:rsidR="0026668D" w:rsidRPr="003B4C23">
        <w:rPr>
          <w:rFonts w:ascii="Segoe UI" w:hAnsi="Segoe UI" w:cs="Segoe UI"/>
          <w:lang w:val="en-US"/>
        </w:rPr>
        <w:t xml:space="preserve"> we decided to use the multiplex </w:t>
      </w:r>
      <w:del w:id="12" w:author="Hauser-Hankeln, Anja" w:date="2025-06-25T10:46:00Z" w16du:dateUtc="2025-06-25T08:46:00Z">
        <w:r w:rsidR="0026668D" w:rsidRPr="003B4C23" w:rsidDel="004F7378">
          <w:rPr>
            <w:rFonts w:ascii="Segoe UI" w:hAnsi="Segoe UI" w:cs="Segoe UI"/>
            <w:lang w:val="en-US"/>
          </w:rPr>
          <w:delText xml:space="preserve">histology </w:delText>
        </w:r>
      </w:del>
      <w:ins w:id="13" w:author="Hauser-Hankeln, Anja" w:date="2025-06-25T10:46:00Z" w16du:dateUtc="2025-06-25T08:46:00Z">
        <w:r w:rsidR="004F7378">
          <w:rPr>
            <w:rFonts w:ascii="Segoe UI" w:hAnsi="Segoe UI" w:cs="Segoe UI"/>
            <w:lang w:val="en-US"/>
          </w:rPr>
          <w:t>immunofluorescence</w:t>
        </w:r>
        <w:r w:rsidR="004F7378" w:rsidRPr="003B4C23">
          <w:rPr>
            <w:rFonts w:ascii="Segoe UI" w:hAnsi="Segoe UI" w:cs="Segoe UI"/>
            <w:lang w:val="en-US"/>
          </w:rPr>
          <w:t xml:space="preserve"> </w:t>
        </w:r>
      </w:ins>
      <w:r w:rsidR="0026668D" w:rsidRPr="003B4C23">
        <w:rPr>
          <w:rFonts w:ascii="Segoe UI" w:hAnsi="Segoe UI" w:cs="Segoe UI"/>
          <w:lang w:val="en-US"/>
        </w:rPr>
        <w:t>technique multi epitope ligand cartography (MELC)</w:t>
      </w:r>
      <w:ins w:id="14" w:author="Hauser-Hankeln, Anja" w:date="2025-06-25T10:46:00Z" w16du:dateUtc="2025-06-25T08:46:00Z">
        <w:r w:rsidR="004F7378">
          <w:rPr>
            <w:rFonts w:ascii="Segoe UI" w:hAnsi="Segoe UI" w:cs="Segoe UI"/>
            <w:lang w:val="en-US"/>
          </w:rPr>
          <w:t xml:space="preserve"> </w:t>
        </w:r>
      </w:ins>
      <w:ins w:id="15" w:author="Hauser-Hankeln, Anja" w:date="2025-06-25T10:47:00Z" w16du:dateUtc="2025-06-25T08:47:00Z">
        <w:r w:rsidR="004F7378">
          <w:rPr>
            <w:rFonts w:ascii="Segoe UI" w:hAnsi="Segoe UI" w:cs="Segoe UI"/>
            <w:lang w:val="en-US"/>
          </w:rPr>
          <w:t>to analyze tissu</w:t>
        </w:r>
      </w:ins>
      <w:ins w:id="16" w:author="Hauser-Hankeln, Anja" w:date="2025-06-25T10:51:00Z" w16du:dateUtc="2025-06-25T08:51:00Z">
        <w:r w:rsidR="004F7378">
          <w:rPr>
            <w:rFonts w:ascii="Segoe UI" w:hAnsi="Segoe UI" w:cs="Segoe UI"/>
            <w:lang w:val="en-US"/>
          </w:rPr>
          <w:t>e</w:t>
        </w:r>
      </w:ins>
      <w:ins w:id="17" w:author="Hauser-Hankeln, Anja" w:date="2025-06-25T10:47:00Z" w16du:dateUtc="2025-06-25T08:47:00Z">
        <w:r w:rsidR="004F7378">
          <w:rPr>
            <w:rFonts w:ascii="Segoe UI" w:hAnsi="Segoe UI" w:cs="Segoe UI"/>
            <w:lang w:val="en-US"/>
          </w:rPr>
          <w:t xml:space="preserve">s from </w:t>
        </w:r>
        <w:proofErr w:type="gramStart"/>
        <w:r w:rsidR="004F7378">
          <w:rPr>
            <w:rFonts w:ascii="Segoe UI" w:hAnsi="Segoe UI" w:cs="Segoe UI"/>
            <w:lang w:val="en-US"/>
          </w:rPr>
          <w:t>mice</w:t>
        </w:r>
        <w:proofErr w:type="gramEnd"/>
        <w:r w:rsidR="004F7378">
          <w:rPr>
            <w:rFonts w:ascii="Segoe UI" w:hAnsi="Segoe UI" w:cs="Segoe UI"/>
            <w:lang w:val="en-US"/>
          </w:rPr>
          <w:t xml:space="preserve"> </w:t>
        </w:r>
      </w:ins>
      <w:proofErr w:type="gramStart"/>
      <w:ins w:id="18" w:author="Hauser-Hankeln, Anja" w:date="2025-06-25T10:56:00Z" w16du:dateUtc="2025-06-25T08:56:00Z">
        <w:r w:rsidR="00BF33D7">
          <w:rPr>
            <w:rFonts w:ascii="Segoe UI" w:hAnsi="Segoe UI" w:cs="Segoe UI"/>
            <w:lang w:val="en-US"/>
          </w:rPr>
          <w:t>a</w:t>
        </w:r>
      </w:ins>
      <w:proofErr w:type="gramEnd"/>
      <w:ins w:id="19" w:author="Hauser-Hankeln, Anja" w:date="2025-06-25T10:51:00Z" w16du:dateUtc="2025-06-25T08:51:00Z">
        <w:r w:rsidR="004F7378">
          <w:rPr>
            <w:rFonts w:ascii="Segoe UI" w:hAnsi="Segoe UI" w:cs="Segoe UI"/>
            <w:lang w:val="en-US"/>
          </w:rPr>
          <w:t xml:space="preserve"> </w:t>
        </w:r>
        <w:proofErr w:type="spellStart"/>
        <w:r w:rsidR="004F7378">
          <w:rPr>
            <w:rFonts w:ascii="Segoe UI" w:hAnsi="Segoe UI" w:cs="Segoe UI"/>
            <w:lang w:val="en-US"/>
          </w:rPr>
          <w:t>asystemic</w:t>
        </w:r>
        <w:proofErr w:type="spellEnd"/>
        <w:r w:rsidR="004F7378">
          <w:rPr>
            <w:rFonts w:ascii="Segoe UI" w:hAnsi="Segoe UI" w:cs="Segoe UI"/>
            <w:lang w:val="en-US"/>
          </w:rPr>
          <w:t xml:space="preserve"> inflammation model.</w:t>
        </w:r>
      </w:ins>
      <w:del w:id="20" w:author="Hauser-Hankeln, Anja" w:date="2025-06-25T10:46:00Z" w16du:dateUtc="2025-06-25T08:46:00Z">
        <w:r w:rsidR="0026668D" w:rsidRPr="003B4C23" w:rsidDel="004F7378">
          <w:rPr>
            <w:rFonts w:ascii="Segoe UI" w:hAnsi="Segoe UI" w:cs="Segoe UI"/>
            <w:lang w:val="en-US"/>
          </w:rPr>
          <w:delText>.</w:delText>
        </w:r>
      </w:del>
    </w:p>
    <w:p w14:paraId="02965220" w14:textId="38DB132A"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r w:rsidR="00630F1E" w:rsidRPr="003B4C23">
        <w:rPr>
          <w:rFonts w:ascii="Segoe UI" w:hAnsi="Segoe UI" w:cs="Segoe UI"/>
          <w:lang w:val="en-US" w:eastAsia="de-DE"/>
        </w:rPr>
        <w:t>RORγt</w:t>
      </w:r>
      <w:r w:rsidR="005E3875" w:rsidRPr="003B4C23">
        <w:rPr>
          <w:rFonts w:ascii="Segoe UI" w:hAnsi="Segoe UI" w:cs="Segoe UI"/>
          <w:lang w:val="en-US" w:eastAsia="de-DE"/>
        </w:rPr>
        <w:t xml:space="preserve">, as well as </w:t>
      </w:r>
      <w:r w:rsidR="005E3875" w:rsidRPr="003B4C23">
        <w:rPr>
          <w:rFonts w:ascii="Segoe UI" w:hAnsi="Segoe UI" w:cs="Segoe UI"/>
          <w:lang w:val="en-US" w:eastAsia="de-DE"/>
        </w:rPr>
        <w:lastRenderedPageBreak/>
        <w:t>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ILC3s, and NK cells, respectively</w:t>
      </w:r>
      <w:r w:rsidR="005E3875" w:rsidRPr="003B4C23">
        <w:rPr>
          <w:rFonts w:ascii="Segoe UI" w:hAnsi="Segoe UI" w:cs="Segoe UI"/>
          <w:lang w:val="en-US" w:eastAsia="de-DE"/>
        </w:rPr>
        <w:t xml:space="preserve">. Although we tested various GATA3 antibodies, the resulting staining was either weak or unreliable. </w:t>
      </w:r>
      <w:del w:id="21" w:author="Hauser-Hankeln, Anja" w:date="2025-06-25T10:57:00Z" w16du:dateUtc="2025-06-25T08:57:00Z">
        <w:r w:rsidR="005E3875" w:rsidRPr="003B4C23" w:rsidDel="00BF33D7">
          <w:rPr>
            <w:rFonts w:ascii="Segoe UI" w:hAnsi="Segoe UI" w:cs="Segoe UI"/>
            <w:lang w:val="en-US" w:eastAsia="de-DE"/>
          </w:rPr>
          <w:delText xml:space="preserve">As </w:delText>
        </w:r>
      </w:del>
      <w:r w:rsidR="005E3875" w:rsidRPr="003B4C23">
        <w:rPr>
          <w:rFonts w:ascii="Segoe UI" w:hAnsi="Segoe UI" w:cs="Segoe UI"/>
          <w:lang w:val="en-US" w:eastAsia="de-DE"/>
        </w:rPr>
        <w:t xml:space="preserve">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w:t>
      </w:r>
      <w:commentRangeStart w:id="22"/>
      <w:r w:rsidR="005E3875" w:rsidRPr="003B4C23">
        <w:rPr>
          <w:rFonts w:ascii="Segoe UI" w:hAnsi="Segoe UI" w:cs="Segoe UI"/>
          <w:lang w:val="en-US" w:eastAsia="de-DE"/>
        </w:rPr>
        <w:t>lung</w:t>
      </w:r>
      <w:commentRangeEnd w:id="22"/>
      <w:r w:rsidR="00BF33D7">
        <w:rPr>
          <w:rStyle w:val="Kommentarzeichen"/>
        </w:rPr>
        <w:commentReference w:id="22"/>
      </w:r>
      <w:ins w:id="23" w:author="Hauser-Hankeln, Anja" w:date="2025-06-25T10:57:00Z" w16du:dateUtc="2025-06-25T08:57:00Z">
        <w:r w:rsidR="00BF33D7">
          <w:rPr>
            <w:rFonts w:ascii="Segoe UI" w:hAnsi="Segoe UI" w:cs="Segoe UI"/>
            <w:lang w:val="en-US" w:eastAsia="de-DE"/>
          </w:rPr>
          <w:t xml:space="preserve"> therefore</w:t>
        </w:r>
      </w:ins>
      <w:del w:id="24" w:author="Hauser-Hankeln, Anja" w:date="2025-06-25T10:57:00Z" w16du:dateUtc="2025-06-25T08:57:00Z">
        <w:r w:rsidR="00630F1E" w:rsidRPr="003B4C23" w:rsidDel="00BF33D7">
          <w:rPr>
            <w:rFonts w:ascii="Segoe UI" w:hAnsi="Segoe UI" w:cs="Segoe UI"/>
            <w:lang w:val="en-US" w:eastAsia="de-DE"/>
          </w:rPr>
          <w:delText>, and with this,</w:delText>
        </w:r>
      </w:del>
      <w:r w:rsidR="00630F1E" w:rsidRPr="003B4C23">
        <w:rPr>
          <w:rFonts w:ascii="Segoe UI" w:hAnsi="Segoe UI" w:cs="Segoe UI"/>
          <w:lang w:val="en-US" w:eastAsia="de-DE"/>
        </w:rPr>
        <w:t xml:space="preserve"> it is important to </w:t>
      </w:r>
      <w:del w:id="25" w:author="Hauser-Hankeln, Anja" w:date="2025-06-25T10:57:00Z" w16du:dateUtc="2025-06-25T08:57:00Z">
        <w:r w:rsidR="00630F1E" w:rsidRPr="003B4C23" w:rsidDel="00BF33D7">
          <w:rPr>
            <w:rFonts w:ascii="Segoe UI" w:hAnsi="Segoe UI" w:cs="Segoe UI"/>
            <w:lang w:val="en-US" w:eastAsia="de-DE"/>
          </w:rPr>
          <w:delText xml:space="preserve">reliably </w:delText>
        </w:r>
      </w:del>
      <w:r w:rsidR="00630F1E" w:rsidRPr="003B4C23">
        <w:rPr>
          <w:rFonts w:ascii="Segoe UI" w:hAnsi="Segoe UI" w:cs="Segoe UI"/>
          <w:lang w:val="en-US" w:eastAsia="de-DE"/>
        </w:rPr>
        <w:t>include GATA3 in the panel</w:t>
      </w:r>
      <w:r w:rsidR="005E3875" w:rsidRPr="003B4C23">
        <w:rPr>
          <w:rFonts w:ascii="Segoe UI" w:hAnsi="Segoe UI" w:cs="Segoe UI"/>
          <w:lang w:val="en-US" w:eastAsia="de-DE"/>
        </w:rPr>
        <w:t xml:space="preserve">, we decided to use a </w:t>
      </w:r>
      <w:commentRangeStart w:id="26"/>
      <w:r w:rsidR="005E3875" w:rsidRPr="003B4C23">
        <w:rPr>
          <w:rFonts w:ascii="Segoe UI" w:hAnsi="Segoe UI" w:cs="Segoe UI"/>
          <w:lang w:val="en-US" w:eastAsia="de-DE"/>
        </w:rPr>
        <w:t xml:space="preserve">GATA3eGFP reporter mouse strain. Combining the GATA3eGFP reporter with an anti-GFP antibody resulted in reliable staining of GATA3 in murine lung and intestinal tissues. </w:t>
      </w:r>
      <w:commentRangeStart w:id="27"/>
      <w:commentRangeStart w:id="28"/>
      <w:r w:rsidR="005E3875" w:rsidRPr="003B4C23">
        <w:rPr>
          <w:rFonts w:ascii="Segoe UI" w:hAnsi="Segoe UI" w:cs="Segoe UI"/>
          <w:lang w:val="en-US" w:eastAsia="de-DE"/>
        </w:rPr>
        <w:t>Additionally, we established other markers</w:t>
      </w:r>
      <w:r w:rsidR="00630F1E" w:rsidRPr="003B4C23">
        <w:rPr>
          <w:rFonts w:ascii="Segoe UI" w:hAnsi="Segoe UI" w:cs="Segoe UI"/>
          <w:lang w:val="en-US" w:eastAsia="de-DE"/>
        </w:rPr>
        <w:t xml:space="preserve"> that have been previously described in the context of ILC biology</w:t>
      </w:r>
      <w:r w:rsidR="005E3875" w:rsidRPr="003B4C23">
        <w:rPr>
          <w:rFonts w:ascii="Segoe UI" w:hAnsi="Segoe UI" w:cs="Segoe UI"/>
          <w:lang w:val="en-US" w:eastAsia="de-DE"/>
        </w:rPr>
        <w:t xml:space="preserve">, such as KLRG1, ICOS, NKp46, </w:t>
      </w:r>
      <w:r w:rsidR="00630F1E" w:rsidRPr="003B4C23">
        <w:rPr>
          <w:rFonts w:ascii="Segoe UI" w:hAnsi="Segoe UI" w:cs="Segoe UI"/>
          <w:lang w:val="en-US" w:eastAsia="de-DE"/>
        </w:rPr>
        <w:t>CCR6, and AREG</w:t>
      </w:r>
      <w:commentRangeEnd w:id="27"/>
      <w:r w:rsidR="00BF33D7">
        <w:rPr>
          <w:rStyle w:val="Kommentarzeichen"/>
        </w:rPr>
        <w:commentReference w:id="27"/>
      </w:r>
      <w:r w:rsidR="00630F1E" w:rsidRPr="003B4C23">
        <w:rPr>
          <w:rFonts w:ascii="Segoe UI" w:hAnsi="Segoe UI" w:cs="Segoe UI"/>
          <w:lang w:val="en-US" w:eastAsia="de-DE"/>
        </w:rPr>
        <w:t xml:space="preserve">. </w:t>
      </w:r>
      <w:commentRangeEnd w:id="28"/>
      <w:r w:rsidR="00DC45E1" w:rsidRPr="003B4C23">
        <w:rPr>
          <w:rStyle w:val="Kommentarzeichen"/>
          <w:lang w:val="en-US"/>
        </w:rPr>
        <w:commentReference w:id="28"/>
      </w:r>
      <w:r w:rsidR="00630F1E" w:rsidRPr="003B4C23">
        <w:rPr>
          <w:rFonts w:ascii="Segoe UI" w:hAnsi="Segoe UI" w:cs="Segoe UI"/>
          <w:lang w:val="en-US" w:eastAsia="de-DE"/>
        </w:rPr>
        <w:t>CD3, B220, Kappa/</w:t>
      </w:r>
      <w:commentRangeStart w:id="29"/>
      <w:r w:rsidR="00630F1E" w:rsidRPr="003B4C23">
        <w:rPr>
          <w:rFonts w:ascii="Segoe UI" w:hAnsi="Segoe UI" w:cs="Segoe UI"/>
          <w:lang w:val="en-US" w:eastAsia="de-DE"/>
        </w:rPr>
        <w:t>IRF4</w:t>
      </w:r>
      <w:commentRangeEnd w:id="29"/>
      <w:r w:rsidR="00BF33D7">
        <w:rPr>
          <w:rStyle w:val="Kommentarzeichen"/>
        </w:rPr>
        <w:commentReference w:id="29"/>
      </w:r>
      <w:r w:rsidR="00630F1E" w:rsidRPr="003B4C23">
        <w:rPr>
          <w:rFonts w:ascii="Segoe UI" w:hAnsi="Segoe UI" w:cs="Segoe UI"/>
          <w:lang w:val="en-US" w:eastAsia="de-DE"/>
        </w:rPr>
        <w:t xml:space="preserve">, and CD68/CD11c were included in the panel to identify T cells, B cells, plasma cells, and myeloid cells, and </w:t>
      </w:r>
      <w:r w:rsidR="0026668D" w:rsidRPr="003B4C23">
        <w:rPr>
          <w:rFonts w:ascii="Segoe UI" w:hAnsi="Segoe UI" w:cs="Segoe UI"/>
          <w:lang w:val="en-US" w:eastAsia="de-DE"/>
        </w:rPr>
        <w:t xml:space="preserve">to </w:t>
      </w:r>
      <w:r w:rsidR="00630F1E" w:rsidRPr="003B4C23">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sidRPr="003B4C23">
        <w:rPr>
          <w:rFonts w:ascii="Segoe UI" w:hAnsi="Segoe UI" w:cs="Segoe UI"/>
          <w:lang w:val="en-US" w:eastAsia="de-DE"/>
        </w:rPr>
        <w:t xml:space="preserve">We also established various </w:t>
      </w:r>
      <w:r w:rsidR="00CD4F4D" w:rsidRPr="003B4C23">
        <w:rPr>
          <w:rFonts w:ascii="Segoe UI" w:hAnsi="Segoe UI" w:cs="Segoe UI"/>
          <w:lang w:val="en-US" w:eastAsia="de-DE"/>
        </w:rPr>
        <w:t>structural markers including epithelial and stromal markers</w:t>
      </w:r>
      <w:r w:rsidR="003815D7" w:rsidRPr="003B4C23">
        <w:rPr>
          <w:rFonts w:ascii="Segoe UI" w:hAnsi="Segoe UI" w:cs="Segoe UI"/>
          <w:lang w:val="en-US" w:eastAsia="de-DE"/>
        </w:rPr>
        <w:t xml:space="preserve">, such as EMCN, CD31, LYVE1, and </w:t>
      </w:r>
      <w:proofErr w:type="spellStart"/>
      <w:r w:rsidR="003815D7" w:rsidRPr="003B4C23">
        <w:rPr>
          <w:rFonts w:ascii="Segoe UI" w:hAnsi="Segoe UI" w:cs="Segoe UI"/>
          <w:lang w:val="en-US" w:eastAsia="de-DE"/>
        </w:rPr>
        <w:t>EpCAM</w:t>
      </w:r>
      <w:proofErr w:type="spellEnd"/>
      <w:r w:rsidR="00CD4F4D" w:rsidRPr="003B4C23">
        <w:rPr>
          <w:rFonts w:ascii="Segoe UI" w:hAnsi="Segoe UI" w:cs="Segoe UI"/>
          <w:lang w:val="en-US" w:eastAsia="de-DE"/>
        </w:rPr>
        <w:t xml:space="preserve">. Nuclei markers were included in the panel, so that DAPI was stained in the first cycle of MELC, while </w:t>
      </w:r>
      <w:proofErr w:type="spellStart"/>
      <w:r w:rsidR="00CD4F4D" w:rsidRPr="003B4C23">
        <w:rPr>
          <w:rFonts w:ascii="Segoe UI" w:hAnsi="Segoe UI" w:cs="Segoe UI"/>
          <w:lang w:val="en-US" w:eastAsia="de-DE"/>
        </w:rPr>
        <w:t>Sytox</w:t>
      </w:r>
      <w:proofErr w:type="spellEnd"/>
      <w:r w:rsidR="00CD4F4D" w:rsidRPr="003B4C23">
        <w:rPr>
          <w:rFonts w:ascii="Segoe UI" w:hAnsi="Segoe UI" w:cs="Segoe UI"/>
          <w:lang w:val="en-US" w:eastAsia="de-DE"/>
        </w:rPr>
        <w:t xml:space="preserve">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commentRangeEnd w:id="26"/>
      <w:r w:rsidR="001B10D8">
        <w:rPr>
          <w:rStyle w:val="Kommentarzeichen"/>
        </w:rPr>
        <w:commentReference w:id="26"/>
      </w:r>
    </w:p>
    <w:p w14:paraId="6D9BCFDC" w14:textId="23EF1043"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0.15 % of the immune cell compartment in murine lung (</w:t>
      </w:r>
      <w:proofErr w:type="spellStart"/>
      <w:r w:rsidRPr="003B4C23">
        <w:rPr>
          <w:rFonts w:ascii="Segoe UI" w:hAnsi="Segoe UI" w:cs="Segoe UI"/>
          <w:lang w:val="en-US" w:eastAsia="de-DE"/>
        </w:rPr>
        <w:t>Sadeghalvad</w:t>
      </w:r>
      <w:proofErr w:type="spellEnd"/>
      <w:r w:rsidRPr="003B4C23">
        <w:rPr>
          <w:rFonts w:ascii="Segoe UI" w:hAnsi="Segoe UI" w:cs="Segoe UI"/>
          <w:lang w:val="en-US" w:eastAsia="de-DE"/>
        </w:rPr>
        <w:t xml:space="preserve"> et al. 2023) and as we were not only interested in the spatial distribution of ILCs under healthy conditions, but also if and how a potential ILC niche is influenced by </w:t>
      </w:r>
      <w:del w:id="30" w:author="Hauser-Hankeln, Anja" w:date="2025-06-25T09:30:00Z" w16du:dateUtc="2025-06-25T07:30:00Z">
        <w:r w:rsidRPr="003B4C23" w:rsidDel="004D1BAC">
          <w:rPr>
            <w:rFonts w:ascii="Segoe UI" w:hAnsi="Segoe UI" w:cs="Segoe UI"/>
            <w:lang w:val="en-US" w:eastAsia="de-DE"/>
          </w:rPr>
          <w:delText xml:space="preserve">an </w:delText>
        </w:r>
      </w:del>
      <w:r w:rsidRPr="003B4C23">
        <w:rPr>
          <w:rFonts w:ascii="Segoe UI" w:hAnsi="Segoe UI" w:cs="Segoe UI"/>
          <w:lang w:val="en-US" w:eastAsia="de-DE"/>
        </w:rPr>
        <w:t>inflammatory stimul</w:t>
      </w:r>
      <w:ins w:id="31" w:author="Hauser-Hankeln, Anja" w:date="2025-06-25T09:30:00Z" w16du:dateUtc="2025-06-25T07:30:00Z">
        <w:r w:rsidR="004D1BAC">
          <w:rPr>
            <w:rFonts w:ascii="Segoe UI" w:hAnsi="Segoe UI" w:cs="Segoe UI"/>
            <w:lang w:val="en-US" w:eastAsia="de-DE"/>
          </w:rPr>
          <w:t>i</w:t>
        </w:r>
      </w:ins>
      <w:del w:id="32" w:author="Hauser-Hankeln, Anja" w:date="2025-06-25T09:30:00Z" w16du:dateUtc="2025-06-25T07:30:00Z">
        <w:r w:rsidRPr="003B4C23" w:rsidDel="004D1BAC">
          <w:rPr>
            <w:rFonts w:ascii="Segoe UI" w:hAnsi="Segoe UI" w:cs="Segoe UI"/>
            <w:lang w:val="en-US" w:eastAsia="de-DE"/>
          </w:rPr>
          <w:delText>i</w:delText>
        </w:r>
      </w:del>
      <w:r w:rsidRPr="003B4C23">
        <w:rPr>
          <w:rFonts w:ascii="Segoe UI" w:hAnsi="Segoe UI" w:cs="Segoe UI"/>
          <w:lang w:val="en-US" w:eastAsia="de-DE"/>
        </w:rPr>
        <w:t xml:space="preserve">, we decided to combine MELC with a systemic inflammation model based on consecutive IL-33 </w:t>
      </w:r>
      <w:proofErr w:type="spellStart"/>
      <w:r w:rsidRPr="003B4C23">
        <w:rPr>
          <w:rFonts w:ascii="Segoe UI" w:hAnsi="Segoe UI" w:cs="Segoe UI"/>
          <w:lang w:val="en-US" w:eastAsia="de-DE"/>
        </w:rPr>
        <w:t>i.p.</w:t>
      </w:r>
      <w:proofErr w:type="spellEnd"/>
      <w:r w:rsidRPr="003B4C23">
        <w:rPr>
          <w:rFonts w:ascii="Segoe UI" w:hAnsi="Segoe UI" w:cs="Segoe UI"/>
          <w:lang w:val="en-US" w:eastAsia="de-DE"/>
        </w:rPr>
        <w:t xml:space="preserve">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Therefore,</w:t>
      </w:r>
      <w:del w:id="33" w:author="Hauser-Hankeln, Anja" w:date="2025-06-25T12:00:00Z" w16du:dateUtc="2025-06-25T10:00:00Z">
        <w:r w:rsidR="00BD62F9" w:rsidRPr="003B4C23" w:rsidDel="001B10D8">
          <w:rPr>
            <w:rFonts w:ascii="Segoe UI" w:hAnsi="Segoe UI" w:cs="Segoe UI"/>
            <w:lang w:val="en-US" w:eastAsia="de-DE"/>
          </w:rPr>
          <w:delText xml:space="preserve"> and as ILCs are innate immune cells, that are tissue-resident and potent sensors of their surrounding</w:delText>
        </w:r>
      </w:del>
      <w:r w:rsidR="00BD62F9" w:rsidRPr="003B4C23">
        <w:rPr>
          <w:rFonts w:ascii="Segoe UI" w:hAnsi="Segoe UI" w:cs="Segoe UI"/>
          <w:lang w:val="en-US" w:eastAsia="de-DE"/>
        </w:rPr>
        <w:t xml:space="preserve">, we decided to focus on very early time points of inflammation, namely day 1, 2, and 3 after the onset of </w:t>
      </w:r>
      <w:ins w:id="34" w:author="Hauser-Hankeln, Anja" w:date="2025-06-25T12:00:00Z" w16du:dateUtc="2025-06-25T10:00:00Z">
        <w:r w:rsidR="001B10D8">
          <w:rPr>
            <w:rFonts w:ascii="Segoe UI" w:hAnsi="Segoe UI" w:cs="Segoe UI"/>
            <w:lang w:val="en-US" w:eastAsia="de-DE"/>
          </w:rPr>
          <w:t xml:space="preserve">IL-33 induced </w:t>
        </w:r>
      </w:ins>
      <w:r w:rsidR="00BD62F9" w:rsidRPr="003B4C23">
        <w:rPr>
          <w:rFonts w:ascii="Segoe UI" w:hAnsi="Segoe UI" w:cs="Segoe UI"/>
          <w:lang w:val="en-US" w:eastAsia="de-DE"/>
        </w:rPr>
        <w:t>inflammation</w:t>
      </w:r>
      <w:del w:id="35" w:author="Hauser-Hankeln, Anja" w:date="2025-06-25T12:00:00Z" w16du:dateUtc="2025-06-25T10:00:00Z">
        <w:r w:rsidR="00BD62F9" w:rsidRPr="003B4C23" w:rsidDel="001B10D8">
          <w:rPr>
            <w:rFonts w:ascii="Segoe UI" w:hAnsi="Segoe UI" w:cs="Segoe UI"/>
            <w:lang w:val="en-US" w:eastAsia="de-DE"/>
          </w:rPr>
          <w:delText xml:space="preserve"> using IL-33</w:delText>
        </w:r>
      </w:del>
      <w:r w:rsidR="00BD62F9" w:rsidRPr="003B4C23">
        <w:rPr>
          <w:rFonts w:ascii="Segoe UI" w:hAnsi="Segoe UI" w:cs="Segoe UI"/>
          <w:lang w:val="en-US" w:eastAsia="de-DE"/>
        </w:rPr>
        <w:t xml:space="preserve">. </w:t>
      </w:r>
      <w:r w:rsidR="00761668" w:rsidRPr="003B4C23">
        <w:rPr>
          <w:rFonts w:ascii="Segoe UI" w:hAnsi="Segoe UI" w:cs="Segoe UI"/>
          <w:lang w:val="en-US" w:eastAsia="de-DE"/>
        </w:rPr>
        <w:t xml:space="preserve">12- to 14-week-old females of GATA3eGFP reporter mice were </w:t>
      </w:r>
      <w:proofErr w:type="spellStart"/>
      <w:r w:rsidR="00761668" w:rsidRPr="003B4C23">
        <w:rPr>
          <w:rFonts w:ascii="Segoe UI" w:hAnsi="Segoe UI" w:cs="Segoe UI"/>
          <w:lang w:val="en-US" w:eastAsia="de-DE"/>
        </w:rPr>
        <w:t>i.p.</w:t>
      </w:r>
      <w:proofErr w:type="spellEnd"/>
      <w:r w:rsidR="00761668" w:rsidRPr="003B4C23">
        <w:rPr>
          <w:rFonts w:ascii="Segoe UI" w:hAnsi="Segoe UI" w:cs="Segoe UI"/>
          <w:lang w:val="en-US" w:eastAsia="de-DE"/>
        </w:rPr>
        <w:t>-injected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1CB36D16" w14:textId="33CA076E" w:rsidR="00AB6D5E" w:rsidRPr="003B4C23" w:rsidDel="001B10D8" w:rsidRDefault="00AB6D5E" w:rsidP="00CD4F4D">
      <w:pPr>
        <w:jc w:val="both"/>
        <w:rPr>
          <w:del w:id="36" w:author="Hauser-Hankeln, Anja" w:date="2025-06-25T12:01:00Z" w16du:dateUtc="2025-06-25T10:01:00Z"/>
          <w:rFonts w:ascii="Segoe UI" w:hAnsi="Segoe UI" w:cs="Segoe UI"/>
          <w:lang w:val="en-US" w:eastAsia="de-DE"/>
        </w:rPr>
      </w:pPr>
      <w:del w:id="37" w:author="Hauser-Hankeln, Anja" w:date="2025-06-25T12:01:00Z" w16du:dateUtc="2025-06-25T10:01:00Z">
        <w:r w:rsidRPr="003B4C23" w:rsidDel="001B10D8">
          <w:rPr>
            <w:rFonts w:ascii="Segoe UI" w:hAnsi="Segoe UI" w:cs="Segoe UI"/>
            <w:lang w:val="en-US" w:eastAsia="de-DE"/>
          </w:rPr>
          <w:delText xml:space="preserve">Taken together, we established a 40-marker MELC panel in murine lung tissue and combined this with a systemic inflammation model </w:delText>
        </w:r>
        <w:r w:rsidR="00C80930" w:rsidRPr="003B4C23" w:rsidDel="001B10D8">
          <w:rPr>
            <w:rFonts w:ascii="Segoe UI" w:hAnsi="Segoe UI" w:cs="Segoe UI"/>
            <w:lang w:val="en-US" w:eastAsia="de-DE"/>
          </w:rPr>
          <w:delText xml:space="preserve">based on consecutive IL-33 injections </w:delText>
        </w:r>
        <w:r w:rsidRPr="003B4C23" w:rsidDel="001B10D8">
          <w:rPr>
            <w:rFonts w:ascii="Segoe UI" w:hAnsi="Segoe UI" w:cs="Segoe UI"/>
            <w:lang w:val="en-US" w:eastAsia="de-DE"/>
          </w:rPr>
          <w:delText>where we focused on very early time points after the onset of inflammation.</w:delText>
        </w:r>
        <w:r w:rsidR="00C80930" w:rsidRPr="003B4C23" w:rsidDel="001B10D8">
          <w:rPr>
            <w:rFonts w:ascii="Segoe UI" w:hAnsi="Segoe UI" w:cs="Segoe UI"/>
            <w:lang w:val="en-US" w:eastAsia="de-DE"/>
          </w:rPr>
          <w:delText xml:space="preserve">  </w:delText>
        </w:r>
      </w:del>
      <w:del w:id="38" w:author="Hauser-Hankeln, Anja" w:date="2025-06-25T09:32:00Z" w16du:dateUtc="2025-06-25T07:32:00Z">
        <w:r w:rsidR="00C80930" w:rsidRPr="003B4C23" w:rsidDel="004D1BAC">
          <w:rPr>
            <w:rFonts w:ascii="Segoe UI" w:hAnsi="Segoe UI" w:cs="Segoe UI"/>
            <w:lang w:val="en-US" w:eastAsia="de-DE"/>
          </w:rPr>
          <w:delText>Using the microscopy-based method MELC</w:delText>
        </w:r>
        <w:r w:rsidR="00BC6B54" w:rsidRPr="003B4C23" w:rsidDel="004D1BAC">
          <w:rPr>
            <w:rFonts w:ascii="Segoe UI" w:hAnsi="Segoe UI" w:cs="Segoe UI"/>
            <w:lang w:val="en-US" w:eastAsia="de-DE"/>
          </w:rPr>
          <w:delText>.</w:delText>
        </w:r>
      </w:del>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1E2285E5" w:rsidR="001B00D7" w:rsidRDefault="001B00D7" w:rsidP="00992A42">
      <w:pPr>
        <w:jc w:val="both"/>
        <w:rPr>
          <w:rFonts w:ascii="Segoe UI" w:hAnsi="Segoe UI" w:cs="Segoe UI"/>
          <w:lang w:val="en-US" w:eastAsia="de-DE"/>
        </w:rPr>
      </w:pPr>
      <w:bookmarkStart w:id="39"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w:t>
      </w:r>
      <w:del w:id="40" w:author="Hauser-Hankeln, Anja" w:date="2025-06-25T09:33:00Z" w16du:dateUtc="2025-06-25T07:33:00Z">
        <w:r w:rsidR="00A03970" w:rsidRPr="003B4C23" w:rsidDel="004D1BAC">
          <w:rPr>
            <w:rFonts w:ascii="Segoe UI" w:hAnsi="Segoe UI" w:cs="Segoe UI"/>
            <w:lang w:val="en-US" w:eastAsia="de-DE"/>
          </w:rPr>
          <w:delText>nalysis was performed</w:delText>
        </w:r>
        <w:r w:rsidRPr="003B4C23" w:rsidDel="004D1BAC">
          <w:rPr>
            <w:rFonts w:ascii="Segoe UI" w:hAnsi="Segoe UI" w:cs="Segoe UI"/>
            <w:lang w:val="en-US" w:eastAsia="de-DE"/>
          </w:rPr>
          <w:delText xml:space="preserve"> as described in the methods part</w:delText>
        </w:r>
        <w:r w:rsidR="00A03970" w:rsidRPr="003B4C23" w:rsidDel="004D1BAC">
          <w:rPr>
            <w:rFonts w:ascii="Segoe UI" w:hAnsi="Segoe UI" w:cs="Segoe UI"/>
            <w:lang w:val="en-US" w:eastAsia="de-DE"/>
          </w:rPr>
          <w:delText xml:space="preserve">. </w:delText>
        </w:r>
      </w:del>
      <w:ins w:id="41" w:author="Hauser-Hankeln, Anja" w:date="2025-06-25T09:33:00Z" w16du:dateUtc="2025-06-25T07:33:00Z">
        <w:r w:rsidR="004D1BAC">
          <w:rPr>
            <w:rFonts w:ascii="Segoe UI" w:hAnsi="Segoe UI" w:cs="Segoe UI"/>
            <w:lang w:val="en-US" w:eastAsia="de-DE"/>
          </w:rPr>
          <w:t xml:space="preserve">fter identification of single cells by segmentation, </w:t>
        </w:r>
      </w:ins>
      <w:ins w:id="42" w:author="Hauser-Hankeln, Anja" w:date="2025-06-25T09:34:00Z" w16du:dateUtc="2025-06-25T07:34:00Z">
        <w:r w:rsidR="004D1BAC">
          <w:rPr>
            <w:rFonts w:ascii="Segoe UI" w:hAnsi="Segoe UI" w:cs="Segoe UI"/>
            <w:lang w:val="en-US" w:eastAsia="de-DE"/>
          </w:rPr>
          <w:t>d</w:t>
        </w:r>
      </w:ins>
      <w:del w:id="43" w:author="Hauser-Hankeln, Anja" w:date="2025-06-25T09:34:00Z" w16du:dateUtc="2025-06-25T07:34:00Z">
        <w:r w:rsidR="00A03970" w:rsidRPr="003B4C23" w:rsidDel="004D1BAC">
          <w:rPr>
            <w:rFonts w:ascii="Segoe UI" w:hAnsi="Segoe UI" w:cs="Segoe UI"/>
            <w:lang w:val="en-US" w:eastAsia="de-DE"/>
          </w:rPr>
          <w:delText>D</w:delText>
        </w:r>
      </w:del>
      <w:r w:rsidR="00A03970" w:rsidRPr="003B4C23">
        <w:rPr>
          <w:rFonts w:ascii="Segoe UI" w:hAnsi="Segoe UI" w:cs="Segoe UI"/>
          <w:lang w:val="en-US" w:eastAsia="de-DE"/>
        </w:rPr>
        <w:t>imensionality 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high levels of the pan-leukocyte marker CD45, as well as different markers for T cells, B cells, Plasma cells, and myeloid cells, such as CD3, B220, Kappa, CD6</w:t>
      </w:r>
      <w:r w:rsidRPr="003B4C23">
        <w:rPr>
          <w:rFonts w:ascii="Segoe UI" w:hAnsi="Segoe UI" w:cs="Segoe UI"/>
          <w:lang w:val="en-US" w:eastAsia="de-DE"/>
        </w:rPr>
        <w:t>8</w:t>
      </w:r>
      <w:r w:rsidR="004A7887" w:rsidRPr="003B4C23">
        <w:rPr>
          <w:rFonts w:ascii="Segoe UI" w:hAnsi="Segoe UI" w:cs="Segoe UI"/>
          <w:lang w:val="en-US" w:eastAsia="de-DE"/>
        </w:rPr>
        <w:t xml:space="preserve">. The cluster annotated as </w:t>
      </w:r>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was high in </w:t>
      </w:r>
      <w:r w:rsidR="004A7887" w:rsidRPr="003B4C23">
        <w:rPr>
          <w:rFonts w:ascii="Segoe UI" w:hAnsi="Segoe UI" w:cs="Segoe UI"/>
          <w:lang w:val="en-US" w:eastAsia="de-DE"/>
        </w:rPr>
        <w:lastRenderedPageBreak/>
        <w:t>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markers EMCN, CD31, LYVE1, PDPN, </w:t>
      </w:r>
      <w:r w:rsidR="007D444E" w:rsidRPr="003B4C23">
        <w:rPr>
          <w:rFonts w:ascii="Segoe UI" w:hAnsi="Segoe UI" w:cs="Segoe UI"/>
          <w:lang w:val="en-US" w:eastAsia="de-DE"/>
        </w:rPr>
        <w:t xml:space="preserve">Sca1, and </w:t>
      </w:r>
      <w:proofErr w:type="spellStart"/>
      <w:r w:rsidR="007D444E" w:rsidRPr="003B4C23">
        <w:rPr>
          <w:rFonts w:ascii="Segoe UI" w:hAnsi="Segoe UI" w:cs="Segoe UI"/>
          <w:lang w:val="en-US" w:eastAsia="de-DE"/>
        </w:rPr>
        <w:t>PDGFRa</w:t>
      </w:r>
      <w:proofErr w:type="spellEnd"/>
      <w:r w:rsidR="007D444E" w:rsidRPr="003B4C23">
        <w:rPr>
          <w:rFonts w:ascii="Segoe UI" w:hAnsi="Segoe UI" w:cs="Segoe UI"/>
          <w:lang w:val="en-US" w:eastAsia="de-DE"/>
        </w:rPr>
        <w:t xml:space="preserve">, </w:t>
      </w:r>
      <w:r w:rsidR="004A7887" w:rsidRPr="003B4C23">
        <w:rPr>
          <w:rFonts w:ascii="Segoe UI" w:hAnsi="Segoe UI" w:cs="Segoe UI"/>
          <w:lang w:val="en-US" w:eastAsia="de-DE"/>
        </w:rPr>
        <w:t xml:space="preserve">while the cluster annotated as </w:t>
      </w:r>
      <w:commentRangeStart w:id="44"/>
      <w:r w:rsidR="004A7887" w:rsidRPr="003B4C23">
        <w:rPr>
          <w:rFonts w:ascii="Segoe UI" w:hAnsi="Segoe UI" w:cs="Segoe UI"/>
          <w:lang w:val="en-US" w:eastAsia="de-DE"/>
        </w:rPr>
        <w:t xml:space="preserve">epithelia was marked by a high level of </w:t>
      </w:r>
      <w:proofErr w:type="spellStart"/>
      <w:r w:rsidR="004A7887" w:rsidRPr="003B4C23">
        <w:rPr>
          <w:rFonts w:ascii="Segoe UI" w:hAnsi="Segoe UI" w:cs="Segoe UI"/>
          <w:lang w:val="en-US" w:eastAsia="de-DE"/>
        </w:rPr>
        <w:t>EpCAM</w:t>
      </w:r>
      <w:proofErr w:type="spellEnd"/>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commentRangeEnd w:id="44"/>
      <w:r w:rsidR="00DF209F">
        <w:rPr>
          <w:rStyle w:val="Kommentarzeichen"/>
        </w:rPr>
        <w:commentReference w:id="44"/>
      </w:r>
    </w:p>
    <w:p w14:paraId="49E12C46" w14:textId="18532C55"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t>For visual validation, the annotated cell types, namely immune cells (</w:t>
      </w:r>
      <w:proofErr w:type="spellStart"/>
      <w:r w:rsidRPr="003B4C23">
        <w:rPr>
          <w:rFonts w:ascii="Segoe UI" w:hAnsi="Segoe UI" w:cs="Segoe UI"/>
          <w:lang w:val="en-US" w:eastAsia="de-DE"/>
        </w:rPr>
        <w:t>Darkcyan</w:t>
      </w:r>
      <w:proofErr w:type="spellEnd"/>
      <w:r w:rsidRPr="003B4C23">
        <w:rPr>
          <w:rFonts w:ascii="Segoe UI" w:hAnsi="Segoe UI" w:cs="Segoe UI"/>
          <w:lang w:val="en-US" w:eastAsia="de-DE"/>
        </w:rPr>
        <w:t xml:space="preserve">),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w:t>
      </w:r>
      <w:proofErr w:type="spellStart"/>
      <w:r w:rsidRPr="003B4C23">
        <w:rPr>
          <w:rFonts w:ascii="Segoe UI" w:hAnsi="Segoe UI" w:cs="Segoe UI"/>
          <w:lang w:val="en-US" w:eastAsia="de-DE"/>
        </w:rPr>
        <w:t>Darkmagenta</w:t>
      </w:r>
      <w:proofErr w:type="spellEnd"/>
      <w:r w:rsidRPr="003B4C23">
        <w:rPr>
          <w:rFonts w:ascii="Segoe UI" w:hAnsi="Segoe UI" w:cs="Segoe UI"/>
          <w:lang w:val="en-US" w:eastAsia="de-DE"/>
        </w:rPr>
        <w:t xml:space="preserve">), and epithelia (Gold),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 xml:space="preserve">MELC IF overlays of CD45 (Cyan), CD31 (Magenta), and </w:t>
      </w:r>
      <w:proofErr w:type="spellStart"/>
      <w:r w:rsidR="004A7887" w:rsidRPr="003B4C23">
        <w:rPr>
          <w:rFonts w:ascii="Segoe UI" w:hAnsi="Segoe UI" w:cs="Segoe UI"/>
          <w:lang w:val="en-US" w:eastAsia="de-DE"/>
        </w:rPr>
        <w:t>EpCAM</w:t>
      </w:r>
      <w:proofErr w:type="spellEnd"/>
      <w:r w:rsidR="004A7887" w:rsidRPr="003B4C23">
        <w:rPr>
          <w:rFonts w:ascii="Segoe UI" w:hAnsi="Segoe UI" w:cs="Segoe UI"/>
          <w:lang w:val="en-US" w:eastAsia="de-DE"/>
        </w:rPr>
        <w:t xml:space="preserve"> (Yellow)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39"/>
    <w:p w14:paraId="2FD30A14" w14:textId="14DB5271"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w:t>
      </w:r>
      <w:ins w:id="45" w:author="Hauser-Hankeln, Anja" w:date="2025-06-25T12:25:00Z" w16du:dateUtc="2025-06-25T10:25:00Z">
        <w:r w:rsidR="003D6F20">
          <w:rPr>
            <w:rFonts w:ascii="Segoe UI" w:hAnsi="Segoe UI" w:cs="Segoe UI"/>
            <w:lang w:val="en-US" w:eastAsia="de-DE"/>
          </w:rPr>
          <w:t xml:space="preserve"> and identify ILC subtypes</w:t>
        </w:r>
      </w:ins>
      <w:r w:rsidRPr="003B4C23">
        <w:rPr>
          <w:rFonts w:ascii="Segoe UI" w:hAnsi="Segoe UI" w:cs="Segoe UI"/>
          <w:lang w:val="en-US" w:eastAsia="de-DE"/>
        </w:rPr>
        <w:t xml:space="preserve">, we </w:t>
      </w:r>
      <w:del w:id="46" w:author="Hauser-Hankeln, Anja" w:date="2025-06-25T12:17:00Z" w16du:dateUtc="2025-06-25T10:17:00Z">
        <w:r w:rsidRPr="003B4C23" w:rsidDel="00951583">
          <w:rPr>
            <w:rFonts w:ascii="Segoe UI" w:hAnsi="Segoe UI" w:cs="Segoe UI"/>
            <w:lang w:val="en-US" w:eastAsia="de-DE"/>
          </w:rPr>
          <w:delText>re-</w:delText>
        </w:r>
      </w:del>
      <w:r w:rsidRPr="003B4C23">
        <w:rPr>
          <w:rFonts w:ascii="Segoe UI" w:hAnsi="Segoe UI" w:cs="Segoe UI"/>
          <w:lang w:val="en-US" w:eastAsia="de-DE"/>
        </w:rPr>
        <w:t>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type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xml:space="preserve">. </w:t>
      </w:r>
      <w:del w:id="47" w:author="Hauser-Hankeln, Anja" w:date="2025-06-25T12:23:00Z" w16du:dateUtc="2025-06-25T10:23:00Z">
        <w:r w:rsidR="00F403DE" w:rsidRPr="003B4C23" w:rsidDel="003D6F20">
          <w:rPr>
            <w:rFonts w:ascii="Segoe UI" w:hAnsi="Segoe UI" w:cs="Segoe UI"/>
            <w:lang w:val="en-US" w:eastAsia="de-DE"/>
          </w:rPr>
          <w:delText xml:space="preserve">For example, for the </w:delText>
        </w:r>
      </w:del>
      <w:del w:id="48" w:author="Hauser-Hankeln, Anja" w:date="2025-06-25T12:17:00Z" w16du:dateUtc="2025-06-25T10:17:00Z">
        <w:r w:rsidR="00F403DE" w:rsidRPr="003B4C23" w:rsidDel="00951583">
          <w:rPr>
            <w:rFonts w:ascii="Segoe UI" w:hAnsi="Segoe UI" w:cs="Segoe UI"/>
            <w:lang w:val="en-US" w:eastAsia="de-DE"/>
          </w:rPr>
          <w:delText>re-</w:delText>
        </w:r>
      </w:del>
      <w:del w:id="49" w:author="Hauser-Hankeln, Anja" w:date="2025-06-25T12:23:00Z" w16du:dateUtc="2025-06-25T10:23:00Z">
        <w:r w:rsidR="00F403DE" w:rsidRPr="003B4C23" w:rsidDel="003D6F20">
          <w:rPr>
            <w:rFonts w:ascii="Segoe UI" w:hAnsi="Segoe UI" w:cs="Segoe UI"/>
            <w:lang w:val="en-US" w:eastAsia="de-DE"/>
          </w:rPr>
          <w:delText>analysis of the immune compartment, only immune markers from the MELC panel were included</w:delText>
        </w:r>
        <w:r w:rsidR="00C54D33" w:rsidDel="003D6F20">
          <w:rPr>
            <w:rFonts w:ascii="Segoe UI" w:hAnsi="Segoe UI" w:cs="Segoe UI"/>
            <w:lang w:val="en-US" w:eastAsia="de-DE"/>
          </w:rPr>
          <w:delText xml:space="preserve"> (described in detail in the methods part)</w:delText>
        </w:r>
        <w:r w:rsidR="00F403DE" w:rsidRPr="003B4C23" w:rsidDel="003D6F20">
          <w:rPr>
            <w:rFonts w:ascii="Segoe UI" w:hAnsi="Segoe UI" w:cs="Segoe UI"/>
            <w:lang w:val="en-US" w:eastAsia="de-DE"/>
          </w:rPr>
          <w:delText xml:space="preserve">. </w:delText>
        </w:r>
      </w:del>
      <w:r w:rsidR="00F403DE" w:rsidRPr="003B4C23">
        <w:rPr>
          <w:rFonts w:ascii="Segoe UI" w:hAnsi="Segoe UI" w:cs="Segoe UI"/>
          <w:lang w:val="en-US" w:eastAsia="de-DE"/>
        </w:rPr>
        <w:t xml:space="preserve">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that additionally had high levels of GATA3eGFP and KLRG1,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Furthermore, we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commentRangeStart w:id="50"/>
      <w:r w:rsidR="00C54D33">
        <w:rPr>
          <w:rFonts w:ascii="Segoe UI" w:hAnsi="Segoe UI" w:cs="Segoe UI"/>
          <w:lang w:val="en-US" w:eastAsia="de-DE"/>
        </w:rPr>
        <w:t>V</w:t>
      </w:r>
      <w:r w:rsidR="00862A96" w:rsidRPr="003B4C23">
        <w:rPr>
          <w:rFonts w:ascii="Segoe UI" w:hAnsi="Segoe UI" w:cs="Segoe UI"/>
          <w:lang w:val="en-US" w:eastAsia="de-DE"/>
        </w:rPr>
        <w:t xml:space="preserve">isual validation </w:t>
      </w:r>
      <w:commentRangeEnd w:id="50"/>
      <w:r w:rsidR="003D6F20">
        <w:rPr>
          <w:rStyle w:val="Kommentarzeichen"/>
        </w:rPr>
        <w:commentReference w:id="50"/>
      </w:r>
      <w:r w:rsidR="00862A96" w:rsidRPr="003B4C23">
        <w:rPr>
          <w:rFonts w:ascii="Segoe UI" w:hAnsi="Segoe UI" w:cs="Segoe UI"/>
          <w:lang w:val="en-US" w:eastAsia="de-DE"/>
        </w:rPr>
        <w:t xml:space="preserve">was performed </w:t>
      </w:r>
      <w:r w:rsidR="00C54D33">
        <w:rPr>
          <w:rFonts w:ascii="Segoe UI" w:hAnsi="Segoe UI" w:cs="Segoe UI"/>
          <w:lang w:val="en-US" w:eastAsia="de-DE"/>
        </w:rPr>
        <w:t xml:space="preserve">and confirmed correct annotation </w:t>
      </w:r>
      <w:r w:rsidR="00862A96" w:rsidRPr="003B4C23">
        <w:rPr>
          <w:rFonts w:ascii="Segoe UI" w:hAnsi="Segoe UI" w:cs="Segoe UI"/>
          <w:lang w:val="en-US" w:eastAsia="de-DE"/>
        </w:rPr>
        <w:t>(Fig. 3C-E). All three clusters showed high levels of</w:t>
      </w:r>
      <w:commentRangeStart w:id="51"/>
      <w:r w:rsidR="00862A96" w:rsidRPr="003B4C23">
        <w:rPr>
          <w:rFonts w:ascii="Segoe UI" w:hAnsi="Segoe UI" w:cs="Segoe UI"/>
          <w:lang w:val="en-US" w:eastAsia="de-DE"/>
        </w:rPr>
        <w:t xml:space="preserve"> GATA3eGFP</w:t>
      </w:r>
      <w:r w:rsidR="0004726E" w:rsidRPr="003B4C23">
        <w:rPr>
          <w:rFonts w:ascii="Segoe UI" w:hAnsi="Segoe UI" w:cs="Segoe UI"/>
          <w:lang w:val="en-US" w:eastAsia="de-DE"/>
        </w:rPr>
        <w:t xml:space="preserve"> </w:t>
      </w:r>
      <w:commentRangeEnd w:id="51"/>
      <w:r w:rsidR="003D6F20">
        <w:rPr>
          <w:rStyle w:val="Kommentarzeichen"/>
        </w:rPr>
        <w:commentReference w:id="51"/>
      </w:r>
      <w:r w:rsidR="0004726E" w:rsidRPr="003B4C23">
        <w:rPr>
          <w:rFonts w:ascii="Segoe UI" w:hAnsi="Segoe UI" w:cs="Segoe UI"/>
          <w:lang w:val="en-US" w:eastAsia="de-DE"/>
        </w:rPr>
        <w:t>(Fig. 3B). The cluster annotated as ILC2s</w:t>
      </w:r>
      <w:ins w:id="52" w:author="Hauser-Hankeln, Anja" w:date="2025-06-25T12:29:00Z" w16du:dateUtc="2025-06-25T10:29:00Z">
        <w:r w:rsidR="003D6F20">
          <w:rPr>
            <w:rFonts w:ascii="Segoe UI" w:hAnsi="Segoe UI" w:cs="Segoe UI"/>
            <w:lang w:val="en-US" w:eastAsia="de-DE"/>
          </w:rPr>
          <w:t xml:space="preserve"> expressed</w:t>
        </w:r>
      </w:ins>
      <w:del w:id="53" w:author="Hauser-Hankeln, Anja" w:date="2025-06-25T12:29:00Z" w16du:dateUtc="2025-06-25T10:29:00Z">
        <w:r w:rsidR="0004726E" w:rsidRPr="003B4C23" w:rsidDel="003D6F20">
          <w:rPr>
            <w:rFonts w:ascii="Segoe UI" w:hAnsi="Segoe UI" w:cs="Segoe UI"/>
            <w:lang w:val="en-US" w:eastAsia="de-DE"/>
          </w:rPr>
          <w:delText xml:space="preserve"> </w:delText>
        </w:r>
        <w:r w:rsidR="00862A96" w:rsidRPr="003B4C23" w:rsidDel="003D6F20">
          <w:rPr>
            <w:rFonts w:ascii="Segoe UI" w:hAnsi="Segoe UI" w:cs="Segoe UI"/>
            <w:lang w:val="en-US" w:eastAsia="de-DE"/>
          </w:rPr>
          <w:delText>had</w:delText>
        </w:r>
      </w:del>
      <w:r w:rsidR="00862A96" w:rsidRPr="003B4C23">
        <w:rPr>
          <w:rFonts w:ascii="Segoe UI" w:hAnsi="Segoe UI" w:cs="Segoe UI"/>
          <w:lang w:val="en-US" w:eastAsia="de-DE"/>
        </w:rPr>
        <w:t xml:space="preserve"> </w:t>
      </w:r>
      <w:commentRangeStart w:id="54"/>
      <w:r w:rsidR="0004726E" w:rsidRPr="003B4C23">
        <w:rPr>
          <w:rFonts w:ascii="Segoe UI" w:hAnsi="Segoe UI" w:cs="Segoe UI"/>
          <w:lang w:val="en-US" w:eastAsia="de-DE"/>
        </w:rPr>
        <w:t xml:space="preserve">high levels </w:t>
      </w:r>
      <w:commentRangeEnd w:id="54"/>
      <w:r w:rsidR="003D6F20">
        <w:rPr>
          <w:rStyle w:val="Kommentarzeichen"/>
        </w:rPr>
        <w:commentReference w:id="54"/>
      </w:r>
      <w:r w:rsidR="0004726E" w:rsidRPr="003B4C23">
        <w:rPr>
          <w:rFonts w:ascii="Segoe UI" w:hAnsi="Segoe UI" w:cs="Segoe UI"/>
          <w:lang w:val="en-US" w:eastAsia="de-DE"/>
        </w:rPr>
        <w:t xml:space="preserve">of both CD127 and CD90.2, as well as the highest </w:t>
      </w:r>
      <w:r w:rsidR="00862A96" w:rsidRPr="003B4C23">
        <w:rPr>
          <w:rFonts w:ascii="Segoe UI" w:hAnsi="Segoe UI" w:cs="Segoe UI"/>
          <w:lang w:val="en-US" w:eastAsia="de-DE"/>
        </w:rPr>
        <w:t xml:space="preserve">level </w:t>
      </w:r>
      <w:r w:rsidR="0004726E" w:rsidRPr="003B4C23">
        <w:rPr>
          <w:rFonts w:ascii="Segoe UI" w:hAnsi="Segoe UI" w:cs="Segoe UI"/>
          <w:lang w:val="en-US" w:eastAsia="de-DE"/>
        </w:rPr>
        <w:t xml:space="preserve">of GATA3eGFP </w:t>
      </w:r>
      <w:r w:rsidR="00862A96" w:rsidRPr="003B4C23">
        <w:rPr>
          <w:rFonts w:ascii="Segoe UI" w:hAnsi="Segoe UI" w:cs="Segoe UI"/>
          <w:lang w:val="en-US" w:eastAsia="de-DE"/>
        </w:rPr>
        <w:t>and additionally high levels of KLRG1</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were marked by high levels of EOMES and TBET</w:t>
      </w:r>
      <w:r w:rsidR="00473922" w:rsidRPr="003B4C23">
        <w:rPr>
          <w:rFonts w:ascii="Segoe UI" w:hAnsi="Segoe UI" w:cs="Segoe UI"/>
          <w:lang w:val="en-US" w:eastAsia="de-DE"/>
        </w:rPr>
        <w:t xml:space="preserve"> (Fig. 3B, 3D). The cluster annotated as ILC3s had </w:t>
      </w:r>
      <w:r w:rsidR="00862A96" w:rsidRPr="003B4C23">
        <w:rPr>
          <w:rFonts w:ascii="Segoe UI" w:hAnsi="Segoe UI" w:cs="Segoe UI"/>
          <w:lang w:val="en-US" w:eastAsia="de-DE"/>
        </w:rPr>
        <w:t xml:space="preserve">levels of </w:t>
      </w:r>
      <w:r w:rsidR="00473922" w:rsidRPr="003B4C23">
        <w:rPr>
          <w:rFonts w:ascii="Segoe UI" w:hAnsi="Segoe UI" w:cs="Segoe UI"/>
          <w:lang w:val="en-US" w:eastAsia="de-DE"/>
        </w:rPr>
        <w:t xml:space="preserve">CD127, CD90.2, </w:t>
      </w:r>
      <w:r w:rsidR="00F5361D" w:rsidRPr="003B4C23">
        <w:rPr>
          <w:rFonts w:ascii="Segoe UI" w:hAnsi="Segoe UI" w:cs="Segoe UI"/>
          <w:lang w:val="en-US" w:eastAsia="de-DE"/>
        </w:rPr>
        <w:t>RORγt</w:t>
      </w:r>
      <w:r w:rsidR="00862A96" w:rsidRPr="003B4C23">
        <w:rPr>
          <w:rFonts w:ascii="Segoe UI" w:hAnsi="Segoe UI" w:cs="Segoe UI"/>
          <w:lang w:val="en-US" w:eastAsia="de-DE"/>
        </w:rPr>
        <w:t xml:space="preserve"> and partly TBET</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43EC98A0"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lung and </w:t>
      </w:r>
      <w:r w:rsidR="00992A42" w:rsidRPr="003B4C23">
        <w:rPr>
          <w:rFonts w:ascii="Segoe UI" w:hAnsi="Segoe UI" w:cs="Segoe UI"/>
          <w:b/>
          <w:sz w:val="25"/>
          <w:szCs w:val="25"/>
          <w:lang w:val="en-US" w:eastAsia="de-DE"/>
        </w:rPr>
        <w:t>only increase at IL-33 day 3</w:t>
      </w:r>
    </w:p>
    <w:p w14:paraId="036710BA" w14:textId="58966E17"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We first quantified the total count, as well as the proportions of the identified ILC subtypes within the immune and the ILC compartment</w:t>
      </w:r>
      <w:r w:rsidR="005721DE" w:rsidRPr="003B4C23">
        <w:rPr>
          <w:rFonts w:ascii="Segoe UI" w:hAnsi="Segoe UI" w:cs="Segoe UI"/>
          <w:lang w:val="en-US" w:eastAsia="de-DE"/>
        </w:rPr>
        <w:t xml:space="preserve"> under healthy conditions</w:t>
      </w:r>
      <w:r w:rsidRPr="003B4C23">
        <w:rPr>
          <w:rFonts w:ascii="Segoe UI" w:hAnsi="Segoe UI" w:cs="Segoe UI"/>
          <w:lang w:val="en-US" w:eastAsia="de-DE"/>
        </w:rPr>
        <w:t xml:space="preserve"> (Fig. 4A-C). The median 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xml:space="preserve">. ILC3s were the rarest ILC subtype and were only detected in one FOV under healthy conditions (Fig. 4A). Both within </w:t>
      </w:r>
      <w:commentRangeStart w:id="55"/>
      <w:r w:rsidR="005721DE" w:rsidRPr="003B4C23">
        <w:rPr>
          <w:rFonts w:ascii="Segoe UI" w:hAnsi="Segoe UI" w:cs="Segoe UI"/>
          <w:lang w:val="en-US" w:eastAsia="de-DE"/>
        </w:rPr>
        <w:t xml:space="preserve">the immune compartment </w:t>
      </w:r>
      <w:commentRangeEnd w:id="55"/>
      <w:r w:rsidR="00705EEE">
        <w:rPr>
          <w:rStyle w:val="Kommentarzeichen"/>
        </w:rPr>
        <w:commentReference w:id="55"/>
      </w:r>
      <w:r w:rsidR="005721DE" w:rsidRPr="003B4C23">
        <w:rPr>
          <w:rFonts w:ascii="Segoe UI" w:hAnsi="Segoe UI" w:cs="Segoe UI"/>
          <w:lang w:val="en-US" w:eastAsia="de-DE"/>
        </w:rPr>
        <w:t>and the ILC compartment, ILC2s represented the predominant ILC subtype</w:t>
      </w:r>
      <w:r w:rsidR="002420F9">
        <w:rPr>
          <w:rFonts w:ascii="Segoe UI" w:hAnsi="Segoe UI" w:cs="Segoe UI"/>
          <w:lang w:val="en-US" w:eastAsia="de-DE"/>
        </w:rPr>
        <w:t xml:space="preserve"> by median</w:t>
      </w:r>
      <w:r w:rsidR="005721DE" w:rsidRPr="003B4C23">
        <w:rPr>
          <w:rFonts w:ascii="Segoe UI" w:hAnsi="Segoe UI" w:cs="Segoe UI"/>
          <w:lang w:val="en-US" w:eastAsia="de-DE"/>
        </w:rPr>
        <w:t xml:space="preserve">, </w:t>
      </w:r>
      <w:r w:rsidR="002420F9">
        <w:rPr>
          <w:rFonts w:ascii="Segoe UI" w:hAnsi="Segoe UI" w:cs="Segoe UI"/>
          <w:lang w:val="en-US" w:eastAsia="de-DE"/>
        </w:rPr>
        <w:t>followed by NK cells/ILC1s. ILC3s were only detectable in one FOV under healthy conditions and ILC3s were present in frequenc</w:t>
      </w:r>
      <w:r w:rsidR="00F90929">
        <w:rPr>
          <w:rFonts w:ascii="Segoe UI" w:hAnsi="Segoe UI" w:cs="Segoe UI"/>
          <w:lang w:val="en-US" w:eastAsia="de-DE"/>
        </w:rPr>
        <w:t xml:space="preserve">ies of </w:t>
      </w:r>
      <w:r w:rsidR="005721DE" w:rsidRPr="003B4C23">
        <w:rPr>
          <w:rFonts w:ascii="Segoe UI" w:hAnsi="Segoe UI" w:cs="Segoe UI"/>
          <w:lang w:val="en-US" w:eastAsia="de-DE"/>
        </w:rPr>
        <w:t>less than 1 % (Fig. 4B-C).</w:t>
      </w:r>
    </w:p>
    <w:p w14:paraId="2A0D1D8E" w14:textId="41817EDC"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w:t>
      </w:r>
      <w:r w:rsidR="0074587B">
        <w:rPr>
          <w:rFonts w:ascii="Segoe UI" w:hAnsi="Segoe UI" w:cs="Segoe UI"/>
          <w:lang w:val="en-US" w:eastAsia="de-DE"/>
        </w:rPr>
        <w:t>after</w:t>
      </w:r>
      <w:r w:rsidRPr="003B4C23">
        <w:rPr>
          <w:rFonts w:ascii="Segoe UI" w:hAnsi="Segoe UI" w:cs="Segoe UI"/>
          <w:lang w:val="en-US" w:eastAsia="de-DE"/>
        </w:rPr>
        <w:t xml:space="preserve"> IL-33 application (Fig. 4D-I). </w:t>
      </w:r>
      <w:r w:rsidR="009220EF" w:rsidRPr="003B4C23">
        <w:rPr>
          <w:rFonts w:ascii="Segoe UI" w:hAnsi="Segoe UI" w:cs="Segoe UI"/>
          <w:lang w:val="en-US" w:eastAsia="de-DE"/>
        </w:rPr>
        <w:t xml:space="preserve">Comparing the time points after IL-33 application to the controls revealed </w:t>
      </w:r>
      <w:ins w:id="56" w:author="Hauser-Hankeln, Anja" w:date="2025-06-25T12:32:00Z" w16du:dateUtc="2025-06-25T10:32:00Z">
        <w:r w:rsidR="00705EEE">
          <w:rPr>
            <w:rFonts w:ascii="Segoe UI" w:hAnsi="Segoe UI" w:cs="Segoe UI"/>
            <w:lang w:val="en-US" w:eastAsia="de-DE"/>
          </w:rPr>
          <w:t xml:space="preserve">already </w:t>
        </w:r>
      </w:ins>
      <w:r w:rsidR="009220EF" w:rsidRPr="003B4C23">
        <w:rPr>
          <w:rFonts w:ascii="Segoe UI" w:hAnsi="Segoe UI" w:cs="Segoe UI"/>
          <w:lang w:val="en-US" w:eastAsia="de-DE"/>
        </w:rPr>
        <w:t xml:space="preserve">a </w:t>
      </w:r>
      <w:del w:id="57" w:author="Hauser-Hankeln, Anja" w:date="2025-06-25T12:32:00Z" w16du:dateUtc="2025-06-25T10:32:00Z">
        <w:r w:rsidR="009220EF" w:rsidRPr="003B4C23" w:rsidDel="00705EEE">
          <w:rPr>
            <w:rFonts w:ascii="Segoe UI" w:hAnsi="Segoe UI" w:cs="Segoe UI"/>
            <w:lang w:val="en-US" w:eastAsia="de-DE"/>
          </w:rPr>
          <w:delText xml:space="preserve">small </w:delText>
        </w:r>
      </w:del>
      <w:r w:rsidR="009220EF" w:rsidRPr="003B4C23">
        <w:rPr>
          <w:rFonts w:ascii="Segoe UI" w:hAnsi="Segoe UI" w:cs="Segoe UI"/>
          <w:lang w:val="en-US" w:eastAsia="de-DE"/>
        </w:rPr>
        <w:t xml:space="preserve">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w:t>
      </w:r>
      <w:r w:rsidR="009220EF" w:rsidRPr="003B4C23">
        <w:rPr>
          <w:rFonts w:ascii="Segoe UI" w:hAnsi="Segoe UI" w:cs="Segoe UI"/>
          <w:lang w:val="en-US" w:eastAsia="de-DE"/>
        </w:rPr>
        <w:lastRenderedPageBreak/>
        <w:t xml:space="preserve">day 1 (Fig.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w:t>
      </w:r>
      <w:ins w:id="58" w:author="Hauser-Hankeln, Anja" w:date="2025-06-25T12:32:00Z" w16du:dateUtc="2025-06-25T10:32:00Z">
        <w:r w:rsidR="00705EEE">
          <w:rPr>
            <w:rFonts w:ascii="Segoe UI" w:hAnsi="Segoe UI" w:cs="Segoe UI"/>
            <w:lang w:val="en-US" w:eastAsia="de-DE"/>
          </w:rPr>
          <w:t>, statistically</w:t>
        </w:r>
      </w:ins>
      <w:r w:rsidR="009220EF" w:rsidRPr="003B4C23">
        <w:rPr>
          <w:rFonts w:ascii="Segoe UI" w:hAnsi="Segoe UI" w:cs="Segoe UI"/>
          <w:lang w:val="en-US" w:eastAsia="de-DE"/>
        </w:rPr>
        <w:t xml:space="preserve"> significant increase compared to healthy tissue was observed after three doses of IL-33 day. </w:t>
      </w:r>
    </w:p>
    <w:p w14:paraId="3847EB4F" w14:textId="072ED7D2"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IL-33 day 3 compared to </w:t>
      </w:r>
      <w:r w:rsidR="00422CAC" w:rsidRPr="003B4C23">
        <w:rPr>
          <w:rFonts w:ascii="Segoe UI" w:hAnsi="Segoe UI" w:cs="Segoe UI"/>
          <w:lang w:val="en-US" w:eastAsia="de-DE"/>
        </w:rPr>
        <w:t>healthy control</w:t>
      </w:r>
      <w:r w:rsidR="00F90929">
        <w:rPr>
          <w:rFonts w:ascii="Segoe UI" w:hAnsi="Segoe UI" w:cs="Segoe UI"/>
          <w:lang w:val="en-US" w:eastAsia="de-DE"/>
        </w:rPr>
        <w:t>s</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increasing by 8 percent points to a median of 8 % at IL-33 day 2 compared to healthy controls where th</w:t>
      </w:r>
      <w:ins w:id="59" w:author="Hauser-Hankeln, Anja" w:date="2025-06-25T13:12:00Z" w16du:dateUtc="2025-06-25T11:12:00Z">
        <w:r w:rsidR="0070032A">
          <w:rPr>
            <w:rFonts w:ascii="Segoe UI" w:hAnsi="Segoe UI" w:cs="Segoe UI"/>
            <w:lang w:val="en-US" w:eastAsia="de-DE"/>
          </w:rPr>
          <w:t>os</w:t>
        </w:r>
      </w:ins>
      <w:ins w:id="60" w:author="Hauser-Hankeln, Anja" w:date="2025-06-25T13:13:00Z" w16du:dateUtc="2025-06-25T11:13:00Z">
        <w:r w:rsidR="0070032A">
          <w:rPr>
            <w:rFonts w:ascii="Segoe UI" w:hAnsi="Segoe UI" w:cs="Segoe UI"/>
            <w:lang w:val="en-US" w:eastAsia="de-DE"/>
          </w:rPr>
          <w:t xml:space="preserve">e cells were undetectable </w:t>
        </w:r>
      </w:ins>
      <w:del w:id="61" w:author="Hauser-Hankeln, Anja" w:date="2025-06-25T13:12:00Z" w16du:dateUtc="2025-06-25T11:12:00Z">
        <w:r w:rsidR="009220EF" w:rsidRPr="003B4C23" w:rsidDel="0070032A">
          <w:rPr>
            <w:rFonts w:ascii="Segoe UI" w:hAnsi="Segoe UI" w:cs="Segoe UI"/>
            <w:lang w:val="en-US" w:eastAsia="de-DE"/>
          </w:rPr>
          <w:delText xml:space="preserve">e median was 0 % </w:delText>
        </w:r>
      </w:del>
      <w:r w:rsidR="009220EF" w:rsidRPr="003B4C23">
        <w:rPr>
          <w:rFonts w:ascii="Segoe UI" w:hAnsi="Segoe UI" w:cs="Segoe UI"/>
          <w:lang w:val="en-US" w:eastAsia="de-DE"/>
        </w:rPr>
        <w:t xml:space="preserve">(data not shown). </w:t>
      </w:r>
    </w:p>
    <w:p w14:paraId="7D6C7524" w14:textId="605DA055"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 xml:space="preserve">The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ILC subtypes </w:t>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3666B9C2"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 xml:space="preserve">Next, we </w:t>
      </w:r>
      <w:del w:id="62" w:author="Hauser-Hankeln, Anja" w:date="2025-06-25T13:14:00Z" w16du:dateUtc="2025-06-25T11:14:00Z">
        <w:r w:rsidRPr="003B4C23" w:rsidDel="0070032A">
          <w:rPr>
            <w:rFonts w:ascii="Segoe UI" w:hAnsi="Segoe UI" w:cs="Segoe UI"/>
            <w:lang w:val="en-US" w:eastAsia="de-DE"/>
          </w:rPr>
          <w:delText xml:space="preserve">wanted to </w:delText>
        </w:r>
      </w:del>
      <w:r w:rsidRPr="003B4C23">
        <w:rPr>
          <w:rFonts w:ascii="Segoe UI" w:hAnsi="Segoe UI" w:cs="Segoe UI"/>
          <w:lang w:val="en-US" w:eastAsia="de-DE"/>
        </w:rPr>
        <w:t>analyze</w:t>
      </w:r>
      <w:ins w:id="63" w:author="Hauser-Hankeln, Anja" w:date="2025-06-25T13:15:00Z" w16du:dateUtc="2025-06-25T11:15:00Z">
        <w:r w:rsidR="0070032A">
          <w:rPr>
            <w:rFonts w:ascii="Segoe UI" w:hAnsi="Segoe UI" w:cs="Segoe UI"/>
            <w:lang w:val="en-US" w:eastAsia="de-DE"/>
          </w:rPr>
          <w:t>d the</w:t>
        </w:r>
      </w:ins>
      <w:r w:rsidRPr="003B4C23">
        <w:rPr>
          <w:rFonts w:ascii="Segoe UI" w:hAnsi="Segoe UI" w:cs="Segoe UI"/>
          <w:lang w:val="en-US" w:eastAsia="de-DE"/>
        </w:rPr>
        <w:t xml:space="preserve"> </w:t>
      </w:r>
      <w:del w:id="64" w:author="Hauser-Hankeln, Anja" w:date="2025-06-25T13:15:00Z" w16du:dateUtc="2025-06-25T11:15:00Z">
        <w:r w:rsidRPr="003B4C23" w:rsidDel="0070032A">
          <w:rPr>
            <w:rFonts w:ascii="Segoe UI" w:hAnsi="Segoe UI" w:cs="Segoe UI"/>
            <w:lang w:val="en-US" w:eastAsia="de-DE"/>
          </w:rPr>
          <w:delText>spatial alterations</w:delText>
        </w:r>
      </w:del>
      <w:ins w:id="65" w:author="Hauser-Hankeln, Anja" w:date="2025-06-25T13:15:00Z" w16du:dateUtc="2025-06-25T11:15:00Z">
        <w:r w:rsidR="0070032A">
          <w:rPr>
            <w:rFonts w:ascii="Segoe UI" w:hAnsi="Segoe UI" w:cs="Segoe UI"/>
            <w:lang w:val="en-US" w:eastAsia="de-DE"/>
          </w:rPr>
          <w:t>localization</w:t>
        </w:r>
      </w:ins>
      <w:r w:rsidRPr="003B4C23">
        <w:rPr>
          <w:rFonts w:ascii="Segoe UI" w:hAnsi="Segoe UI" w:cs="Segoe UI"/>
          <w:lang w:val="en-US" w:eastAsia="de-DE"/>
        </w:rPr>
        <w:t xml:space="preserve"> of the different ILC subtypes at different points after IL-33 application and see whether the inflammatory stimuli affected the distributions of ILC subtypes within the tissue. </w:t>
      </w:r>
      <w:commentRangeStart w:id="66"/>
      <w:del w:id="67" w:author="Hauser-Hankeln, Anja" w:date="2025-06-25T13:15:00Z" w16du:dateUtc="2025-06-25T11:15:00Z">
        <w:r w:rsidR="008D3060" w:rsidRPr="003B4C23" w:rsidDel="0070032A">
          <w:rPr>
            <w:rFonts w:ascii="Segoe UI" w:hAnsi="Segoe UI" w:cs="Segoe UI"/>
            <w:lang w:val="en-US" w:eastAsia="de-DE"/>
          </w:rPr>
          <w:delText xml:space="preserve">For this, </w:delText>
        </w:r>
      </w:del>
      <w:ins w:id="68" w:author="Hauser-Hankeln, Anja" w:date="2025-06-25T13:15:00Z" w16du:dateUtc="2025-06-25T11:15:00Z">
        <w:r w:rsidR="0070032A">
          <w:rPr>
            <w:rFonts w:ascii="Segoe UI" w:hAnsi="Segoe UI" w:cs="Segoe UI"/>
            <w:lang w:val="en-US" w:eastAsia="de-DE"/>
          </w:rPr>
          <w:t>W</w:t>
        </w:r>
      </w:ins>
      <w:del w:id="69" w:author="Hauser-Hankeln, Anja" w:date="2025-06-25T13:15:00Z" w16du:dateUtc="2025-06-25T11:15:00Z">
        <w:r w:rsidR="008D3060" w:rsidRPr="003B4C23" w:rsidDel="0070032A">
          <w:rPr>
            <w:rFonts w:ascii="Segoe UI" w:hAnsi="Segoe UI" w:cs="Segoe UI"/>
            <w:lang w:val="en-US" w:eastAsia="de-DE"/>
          </w:rPr>
          <w:delText>w</w:delText>
        </w:r>
      </w:del>
      <w:r w:rsidR="008D3060" w:rsidRPr="003B4C23">
        <w:rPr>
          <w:rFonts w:ascii="Segoe UI" w:hAnsi="Segoe UI" w:cs="Segoe UI"/>
          <w:lang w:val="en-US" w:eastAsia="de-DE"/>
        </w:rPr>
        <w:t>e</w:t>
      </w:r>
      <w:r w:rsidRPr="003B4C23">
        <w:rPr>
          <w:rFonts w:ascii="Segoe UI" w:hAnsi="Segoe UI" w:cs="Segoe UI"/>
          <w:lang w:val="en-US" w:eastAsia="de-DE"/>
        </w:rPr>
        <w:t xml:space="preserve"> performed co-enrichment analysis of the identified ILC subtypes using </w:t>
      </w:r>
      <w:r w:rsidR="008D3060" w:rsidRPr="003B4C23">
        <w:rPr>
          <w:rFonts w:ascii="Segoe UI" w:hAnsi="Segoe UI" w:cs="Segoe UI"/>
          <w:lang w:val="en-US" w:eastAsia="de-DE"/>
        </w:rPr>
        <w:t xml:space="preserve">the R packages </w:t>
      </w:r>
      <w:r w:rsidRPr="003B4C23">
        <w:rPr>
          <w:rFonts w:ascii="Segoe UI" w:hAnsi="Segoe UI" w:cs="Segoe UI"/>
          <w:lang w:val="en-US" w:eastAsia="de-DE"/>
        </w:rPr>
        <w:t>Giotto (REF) and VoltRon (REF).</w:t>
      </w:r>
      <w:r w:rsidR="008D3060" w:rsidRPr="003B4C23">
        <w:rPr>
          <w:rFonts w:ascii="Segoe UI" w:hAnsi="Segoe UI" w:cs="Segoe UI"/>
          <w:lang w:val="en-US" w:eastAsia="de-DE"/>
        </w:rPr>
        <w:t xml:space="preserve"> Additionally, we used </w:t>
      </w:r>
      <w:del w:id="70" w:author="Hauser-Hankeln, Anja" w:date="2025-06-25T13:15:00Z" w16du:dateUtc="2025-06-25T11:15:00Z">
        <w:r w:rsidR="008D3060" w:rsidRPr="003B4C23" w:rsidDel="0070032A">
          <w:rPr>
            <w:rFonts w:ascii="Segoe UI" w:hAnsi="Segoe UI" w:cs="Segoe UI"/>
            <w:lang w:val="en-US" w:eastAsia="de-DE"/>
          </w:rPr>
          <w:delText xml:space="preserve">another </w:delText>
        </w:r>
      </w:del>
      <w:ins w:id="71" w:author="Hauser-Hankeln, Anja" w:date="2025-06-25T13:15:00Z" w16du:dateUtc="2025-06-25T11:15:00Z">
        <w:r w:rsidR="0070032A">
          <w:rPr>
            <w:rFonts w:ascii="Segoe UI" w:hAnsi="Segoe UI" w:cs="Segoe UI"/>
            <w:lang w:val="en-US" w:eastAsia="de-DE"/>
          </w:rPr>
          <w:t>the</w:t>
        </w:r>
        <w:r w:rsidR="0070032A" w:rsidRPr="003B4C23">
          <w:rPr>
            <w:rFonts w:ascii="Segoe UI" w:hAnsi="Segoe UI" w:cs="Segoe UI"/>
            <w:lang w:val="en-US" w:eastAsia="de-DE"/>
          </w:rPr>
          <w:t xml:space="preserve"> </w:t>
        </w:r>
      </w:ins>
      <w:r w:rsidR="008D3060" w:rsidRPr="003B4C23">
        <w:rPr>
          <w:rFonts w:ascii="Segoe UI" w:hAnsi="Segoe UI" w:cs="Segoe UI"/>
          <w:lang w:val="en-US" w:eastAsia="de-DE"/>
        </w:rPr>
        <w:t>R package SPIAT for measuring the minimal distance of a cell type to a reference cell and for calculating cells in neighborhood (CIN) values representing the proportions of cell types in a defined radius around the reference cell</w:t>
      </w:r>
      <w:commentRangeEnd w:id="66"/>
      <w:r w:rsidR="00605FA4">
        <w:rPr>
          <w:rStyle w:val="Kommentarzeichen"/>
        </w:rPr>
        <w:commentReference w:id="66"/>
      </w:r>
      <w:r w:rsidR="008D3060" w:rsidRPr="003B4C23">
        <w:rPr>
          <w:rFonts w:ascii="Segoe UI" w:hAnsi="Segoe UI" w:cs="Segoe UI"/>
          <w:lang w:val="en-US" w:eastAsia="de-DE"/>
        </w:rPr>
        <w:t xml:space="preserve">. </w:t>
      </w:r>
    </w:p>
    <w:p w14:paraId="62C4DCA4" w14:textId="0AD71B16"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with 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ILC2s possessed with 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w:t>
      </w:r>
      <w:commentRangeStart w:id="72"/>
      <w:r w:rsidR="00EA3AB0" w:rsidRPr="003B4C23">
        <w:rPr>
          <w:rFonts w:ascii="Segoe UI" w:hAnsi="Segoe UI" w:cs="Segoe UI"/>
          <w:lang w:val="en-US" w:eastAsia="de-DE"/>
        </w:rPr>
        <w:t>5D</w:t>
      </w:r>
      <w:commentRangeEnd w:id="72"/>
      <w:r w:rsidR="00605FA4">
        <w:rPr>
          <w:rStyle w:val="Kommentarzeichen"/>
        </w:rPr>
        <w:commentReference w:id="72"/>
      </w:r>
      <w:r w:rsidR="00EA3AB0" w:rsidRPr="003B4C23">
        <w:rPr>
          <w:rFonts w:ascii="Segoe UI" w:hAnsi="Segoe UI" w:cs="Segoe UI"/>
          <w:lang w:val="en-US" w:eastAsia="de-DE"/>
        </w:rPr>
        <w:t xml:space="preserve">). </w:t>
      </w:r>
      <w:r w:rsidR="002C34FB" w:rsidRPr="003B4C23">
        <w:rPr>
          <w:rFonts w:ascii="Segoe UI" w:hAnsi="Segoe UI" w:cs="Segoe UI"/>
          <w:lang w:val="en-US" w:eastAsia="de-DE"/>
        </w:rPr>
        <w:t xml:space="preserve">The CIN analysis revealed that within a 15 µm radius around ILC2s, </w:t>
      </w:r>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 xml:space="preserve">4 % under healthy conditions and 6 % at IL-33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observed in the CIN 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086D3AC7"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Unlike ILC2s that showed to be spatially enriched close to lymphatic vessels, NK cells/ILC1s were co-</w:t>
      </w:r>
      <w:r w:rsidR="00DD1E72" w:rsidRPr="003B4C23">
        <w:rPr>
          <w:rFonts w:ascii="Segoe UI" w:hAnsi="Segoe UI" w:cs="Segoe UI"/>
          <w:lang w:val="en-US" w:eastAsia="de-DE"/>
        </w:rPr>
        <w:lastRenderedPageBreak/>
        <w:t xml:space="preserve">enriched with EMCN+ CD31+ endothelial blood vessels (Fig. 6A). Of note,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w:t>
      </w:r>
      <w:del w:id="73" w:author="Hauser-Hankeln, Anja" w:date="2025-06-26T07:13:00Z" w16du:dateUtc="2025-06-26T05:13:00Z">
        <w:r w:rsidR="00DD1E72" w:rsidRPr="003B4C23" w:rsidDel="00605FA4">
          <w:rPr>
            <w:rFonts w:ascii="Segoe UI" w:hAnsi="Segoe UI" w:cs="Segoe UI"/>
            <w:lang w:val="en-US" w:eastAsia="de-DE"/>
          </w:rPr>
          <w:delText>Additionally, t</w:delText>
        </w:r>
      </w:del>
      <w:ins w:id="74" w:author="Hauser-Hankeln, Anja" w:date="2025-06-26T07:13:00Z" w16du:dateUtc="2025-06-26T05:13:00Z">
        <w:r w:rsidR="00605FA4">
          <w:rPr>
            <w:rFonts w:ascii="Segoe UI" w:hAnsi="Segoe UI" w:cs="Segoe UI"/>
            <w:lang w:val="en-US" w:eastAsia="de-DE"/>
          </w:rPr>
          <w:t>T</w:t>
        </w:r>
      </w:ins>
      <w:r w:rsidR="00DD1E72" w:rsidRPr="003B4C23">
        <w:rPr>
          <w:rFonts w:ascii="Segoe UI" w:hAnsi="Segoe UI" w:cs="Segoe UI"/>
          <w:lang w:val="en-US" w:eastAsia="de-DE"/>
        </w:rPr>
        <w: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Pr="003B4C23" w:rsidRDefault="00692AC0" w:rsidP="00E24FB8">
      <w:pPr>
        <w:jc w:val="both"/>
        <w:rPr>
          <w:rFonts w:ascii="Segoe UI" w:hAnsi="Segoe UI" w:cs="Segoe UI"/>
          <w:lang w:val="en-US" w:eastAsia="de-DE"/>
        </w:rPr>
      </w:pPr>
      <w:r w:rsidRPr="003B4C23">
        <w:rPr>
          <w:rFonts w:ascii="Segoe UI" w:hAnsi="Segoe UI" w:cs="Segoe UI"/>
          <w:lang w:val="en-US" w:eastAsia="de-DE"/>
        </w:rPr>
        <w:t xml:space="preserve">Our data suggests a difference in the spatial niche of NK cells/ILC1s localizing in peri-vascular tissue areas of the murine lung compared to ILC2s sharing their peri-lymphatic niche with myeloid </w:t>
      </w:r>
      <w:commentRangeStart w:id="75"/>
      <w:r w:rsidRPr="003B4C23">
        <w:rPr>
          <w:rFonts w:ascii="Segoe UI" w:hAnsi="Segoe UI" w:cs="Segoe UI"/>
          <w:lang w:val="en-US" w:eastAsia="de-DE"/>
        </w:rPr>
        <w:t>cells</w:t>
      </w:r>
      <w:commentRangeEnd w:id="75"/>
      <w:r w:rsidR="00605FA4">
        <w:rPr>
          <w:rStyle w:val="Kommentarzeichen"/>
        </w:rPr>
        <w:commentReference w:id="75"/>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263C0860" w:rsidR="00B83D82" w:rsidRPr="003B4C23" w:rsidRDefault="00D62FAC" w:rsidP="005A3A2F">
      <w:pPr>
        <w:jc w:val="both"/>
        <w:rPr>
          <w:rFonts w:ascii="Segoe UI" w:hAnsi="Segoe UI" w:cs="Segoe UI"/>
          <w:lang w:val="en-US" w:eastAsia="de-DE"/>
        </w:rPr>
      </w:pPr>
      <w:commentRangeStart w:id="76"/>
      <w:commentRangeStart w:id="77"/>
      <w:r w:rsidRPr="003B4C23">
        <w:rPr>
          <w:rFonts w:ascii="Segoe UI" w:hAnsi="Segoe UI" w:cs="Segoe UI"/>
          <w:lang w:val="en-US" w:eastAsia="de-DE"/>
        </w:rPr>
        <w:t>The</w:t>
      </w:r>
      <w:r w:rsidR="00297CA5" w:rsidRPr="003B4C23">
        <w:rPr>
          <w:rFonts w:ascii="Segoe UI" w:hAnsi="Segoe UI" w:cs="Segoe UI"/>
          <w:lang w:val="en-US" w:eastAsia="de-DE"/>
        </w:rPr>
        <w:t xml:space="preserve"> identification of different immune and non-immune cell types</w:t>
      </w:r>
      <w:r w:rsidRPr="003B4C23">
        <w:rPr>
          <w:rFonts w:ascii="Segoe UI" w:hAnsi="Segoe UI" w:cs="Segoe UI"/>
          <w:lang w:val="en-US" w:eastAsia="de-DE"/>
        </w:rPr>
        <w:t xml:space="preserve"> </w:t>
      </w:r>
      <w:r w:rsidR="00A94D16" w:rsidRPr="003B4C23">
        <w:rPr>
          <w:rFonts w:ascii="Segoe UI" w:hAnsi="Segoe UI" w:cs="Segoe UI"/>
          <w:lang w:val="en-US" w:eastAsia="de-DE"/>
        </w:rPr>
        <w:t>was successful</w:t>
      </w:r>
      <w:r w:rsidR="00297CA5" w:rsidRPr="003B4C23">
        <w:rPr>
          <w:rFonts w:ascii="Segoe UI" w:hAnsi="Segoe UI" w:cs="Segoe UI"/>
          <w:lang w:val="en-US" w:eastAsia="de-DE"/>
        </w:rPr>
        <w:t xml:space="preserve"> </w:t>
      </w:r>
      <w:r w:rsidR="00A07790" w:rsidRPr="003B4C23">
        <w:rPr>
          <w:rFonts w:ascii="Segoe UI" w:hAnsi="Segoe UI" w:cs="Segoe UI"/>
          <w:lang w:val="en-US" w:eastAsia="de-DE"/>
        </w:rPr>
        <w:t xml:space="preserve">except for the differentiation of T cells and ILCs. </w:t>
      </w:r>
      <w:commentRangeStart w:id="78"/>
      <w:r w:rsidR="00A07790" w:rsidRPr="003B4C23">
        <w:rPr>
          <w:rFonts w:ascii="Segoe UI" w:hAnsi="Segoe UI" w:cs="Segoe UI"/>
          <w:lang w:val="en-US" w:eastAsia="de-DE"/>
        </w:rPr>
        <w:t>For</w:t>
      </w:r>
      <w:commentRangeEnd w:id="78"/>
      <w:r w:rsidR="00605FA4">
        <w:rPr>
          <w:rStyle w:val="Kommentarzeichen"/>
        </w:rPr>
        <w:commentReference w:id="78"/>
      </w:r>
      <w:r w:rsidR="00A07790" w:rsidRPr="003B4C23">
        <w:rPr>
          <w:rFonts w:ascii="Segoe UI" w:hAnsi="Segoe UI" w:cs="Segoe UI"/>
          <w:lang w:val="en-US" w:eastAsia="de-DE"/>
        </w:rPr>
        <w:t xml:space="preserve"> this, we combined the cells from the mixed ILC/T cell 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r w:rsidR="00F03B46" w:rsidRPr="003B4C23">
        <w:rPr>
          <w:rFonts w:ascii="Segoe UI" w:hAnsi="Segoe UI" w:cs="Segoe UI"/>
          <w:lang w:val="en-US" w:eastAsia="de-DE"/>
        </w:rPr>
        <w:t>T </w:t>
      </w:r>
      <w:proofErr w:type="spellStart"/>
      <w:r w:rsidR="00F03B46" w:rsidRPr="003B4C23">
        <w:rPr>
          <w:rFonts w:ascii="Segoe UI" w:hAnsi="Segoe UI" w:cs="Segoe UI"/>
          <w:lang w:val="en-US" w:eastAsia="de-DE"/>
        </w:rPr>
        <w:t>cytotox</w:t>
      </w:r>
      <w:proofErr w:type="spellEnd"/>
      <w:r w:rsidR="00F03B46" w:rsidRPr="003B4C23">
        <w:rPr>
          <w:rFonts w:ascii="Segoe UI" w:hAnsi="Segoe UI" w:cs="Segoe UI"/>
          <w:lang w:val="en-US" w:eastAsia="de-DE"/>
        </w:rPr>
        <w:t>.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xml:space="preserve">. Therefore, we annotated them as CD8+ CD3- intra-epithelial lymphocytes (IEL). </w:t>
      </w:r>
      <w:commentRangeEnd w:id="76"/>
      <w:r w:rsidR="00843982" w:rsidRPr="003B4C23">
        <w:rPr>
          <w:rStyle w:val="Kommentarzeichen"/>
          <w:lang w:val="en-US"/>
        </w:rPr>
        <w:commentReference w:id="76"/>
      </w:r>
      <w:commentRangeEnd w:id="77"/>
      <w:r w:rsidR="00605FA4">
        <w:rPr>
          <w:rStyle w:val="Kommentarzeichen"/>
        </w:rPr>
        <w:commentReference w:id="77"/>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50E63C04"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056F3307" w14:textId="77777777" w:rsidR="007A3525" w:rsidRDefault="00926345" w:rsidP="00AF1562">
      <w:pPr>
        <w:jc w:val="both"/>
        <w:rPr>
          <w:rFonts w:ascii="Segoe UI" w:hAnsi="Segoe UI" w:cs="Segoe UI"/>
          <w:lang w:val="en-US" w:eastAsia="de-DE"/>
        </w:rPr>
      </w:pPr>
      <w:r>
        <w:rPr>
          <w:rFonts w:ascii="Segoe UI" w:hAnsi="Segoe UI" w:cs="Segoe UI"/>
          <w:lang w:val="en-US" w:eastAsia="de-DE"/>
        </w:rPr>
        <w:lastRenderedPageBreak/>
        <w:t>As expected, c</w:t>
      </w:r>
      <w:r w:rsidR="0074681A">
        <w:rPr>
          <w:rFonts w:ascii="Segoe UI" w:hAnsi="Segoe UI" w:cs="Segoe UI"/>
          <w:lang w:val="en-US" w:eastAsia="de-DE"/>
        </w:rPr>
        <w:t xml:space="preserve">ompared to the lung, both SI villi and SI ILF tissue regions harbored significantly </w:t>
      </w:r>
      <w:r w:rsidR="0074681A" w:rsidRPr="00434277">
        <w:rPr>
          <w:rFonts w:ascii="Segoe UI" w:hAnsi="Segoe UI" w:cs="Segoe UI"/>
          <w:lang w:val="en-US" w:eastAsia="de-DE"/>
        </w:rPr>
        <w:t>higher numbers of total cells</w:t>
      </w:r>
      <w:r w:rsidR="002616AD" w:rsidRPr="00434277">
        <w:rPr>
          <w:rFonts w:ascii="Segoe UI" w:hAnsi="Segoe UI" w:cs="Segoe UI"/>
          <w:lang w:val="en-US" w:eastAsia="de-DE"/>
        </w:rPr>
        <w:t>, immune cells,</w:t>
      </w:r>
      <w:r w:rsidR="0074681A" w:rsidRPr="00434277">
        <w:rPr>
          <w:rFonts w:ascii="Segoe UI" w:hAnsi="Segoe UI" w:cs="Segoe UI"/>
          <w:lang w:val="en-US" w:eastAsia="de-DE"/>
        </w:rPr>
        <w:t xml:space="preserve"> and ILCs </w:t>
      </w:r>
      <w:r w:rsidR="00A44E04" w:rsidRPr="00434277">
        <w:rPr>
          <w:rFonts w:ascii="Segoe UI" w:hAnsi="Segoe UI" w:cs="Segoe UI"/>
          <w:lang w:val="en-US" w:eastAsia="de-DE"/>
        </w:rPr>
        <w:t>in</w:t>
      </w:r>
      <w:r w:rsidR="0074681A" w:rsidRPr="00434277">
        <w:rPr>
          <w:rFonts w:ascii="Segoe UI" w:hAnsi="Segoe UI" w:cs="Segoe UI"/>
          <w:lang w:val="en-US" w:eastAsia="de-DE"/>
        </w:rPr>
        <w:t xml:space="preserve"> steady state, with the highest </w:t>
      </w:r>
      <w:r w:rsidR="002616AD" w:rsidRPr="00434277">
        <w:rPr>
          <w:rFonts w:ascii="Segoe UI" w:hAnsi="Segoe UI" w:cs="Segoe UI"/>
          <w:lang w:val="en-US" w:eastAsia="de-DE"/>
        </w:rPr>
        <w:t xml:space="preserve">total </w:t>
      </w:r>
      <w:r w:rsidR="0074681A" w:rsidRPr="00434277">
        <w:rPr>
          <w:rFonts w:ascii="Segoe UI" w:hAnsi="Segoe UI" w:cs="Segoe UI"/>
          <w:lang w:val="en-US" w:eastAsia="de-DE"/>
        </w:rPr>
        <w:t>count</w:t>
      </w:r>
      <w:r w:rsidR="002616AD" w:rsidRPr="00434277">
        <w:rPr>
          <w:rFonts w:ascii="Segoe UI" w:hAnsi="Segoe UI" w:cs="Segoe UI"/>
          <w:lang w:val="en-US" w:eastAsia="de-DE"/>
        </w:rPr>
        <w:t>s</w:t>
      </w:r>
      <w:r w:rsidR="0074681A" w:rsidRPr="00434277">
        <w:rPr>
          <w:rFonts w:ascii="Segoe UI" w:hAnsi="Segoe UI" w:cs="Segoe UI"/>
          <w:lang w:val="en-US" w:eastAsia="de-DE"/>
        </w:rPr>
        <w:t xml:space="preserve"> in SI ILF tissue regions (Suppl. Fig. </w:t>
      </w:r>
      <w:r w:rsidR="00C20F72" w:rsidRPr="00434277">
        <w:rPr>
          <w:rFonts w:ascii="Segoe UI" w:hAnsi="Segoe UI" w:cs="Segoe UI"/>
          <w:lang w:val="en-US" w:eastAsia="de-DE"/>
        </w:rPr>
        <w:t>9A-C</w:t>
      </w:r>
      <w:r w:rsidR="0074681A" w:rsidRPr="00434277">
        <w:rPr>
          <w:rFonts w:ascii="Segoe UI" w:hAnsi="Segoe UI" w:cs="Segoe UI"/>
          <w:lang w:val="en-US" w:eastAsia="de-DE"/>
        </w:rPr>
        <w:t>).</w:t>
      </w:r>
      <w:r w:rsidR="002616AD" w:rsidRPr="00434277">
        <w:rPr>
          <w:rFonts w:ascii="Segoe UI" w:hAnsi="Segoe UI" w:cs="Segoe UI"/>
          <w:lang w:val="en-US" w:eastAsia="de-DE"/>
        </w:rPr>
        <w:t xml:space="preserve"> Of note, the frequency of ILCs within the immune compartment did not differ significantly between the different organs and tissues (Suppl. Fig. </w:t>
      </w:r>
      <w:r w:rsidR="00C20F72" w:rsidRPr="00434277">
        <w:rPr>
          <w:rFonts w:ascii="Segoe UI" w:hAnsi="Segoe UI" w:cs="Segoe UI"/>
          <w:lang w:val="en-US" w:eastAsia="de-DE"/>
        </w:rPr>
        <w:t>9D</w:t>
      </w:r>
      <w:r w:rsidR="002616AD" w:rsidRPr="00434277">
        <w:rPr>
          <w:rFonts w:ascii="Segoe UI" w:hAnsi="Segoe UI" w:cs="Segoe UI"/>
          <w:lang w:val="en-US" w:eastAsia="de-DE"/>
        </w:rPr>
        <w:t xml:space="preserve">). </w:t>
      </w:r>
      <w:r w:rsidR="009B16AA" w:rsidRPr="00434277">
        <w:rPr>
          <w:rFonts w:ascii="Segoe UI" w:hAnsi="Segoe UI" w:cs="Segoe UI"/>
          <w:lang w:val="en-US" w:eastAsia="de-DE"/>
        </w:rPr>
        <w:t>The highest count</w:t>
      </w:r>
      <w:r w:rsidR="00C80B6F" w:rsidRPr="00434277">
        <w:rPr>
          <w:rFonts w:ascii="Segoe UI" w:hAnsi="Segoe UI" w:cs="Segoe UI"/>
          <w:lang w:val="en-US" w:eastAsia="de-DE"/>
        </w:rPr>
        <w:t>s</w:t>
      </w:r>
      <w:r w:rsidR="009B16AA" w:rsidRPr="00434277">
        <w:rPr>
          <w:rFonts w:ascii="Segoe UI" w:hAnsi="Segoe UI" w:cs="Segoe UI"/>
          <w:lang w:val="en-US" w:eastAsia="de-DE"/>
        </w:rPr>
        <w:t xml:space="preserve"> of ILCs, and the identified subtypes w</w:t>
      </w:r>
      <w:r w:rsidR="00C80B6F" w:rsidRPr="00434277">
        <w:rPr>
          <w:rFonts w:ascii="Segoe UI" w:hAnsi="Segoe UI" w:cs="Segoe UI"/>
          <w:lang w:val="en-US" w:eastAsia="de-DE"/>
        </w:rPr>
        <w:t>ere</w:t>
      </w:r>
      <w:r w:rsidR="009B16AA" w:rsidRPr="00434277">
        <w:rPr>
          <w:rFonts w:ascii="Segoe UI" w:hAnsi="Segoe UI" w:cs="Segoe UI"/>
          <w:lang w:val="en-US" w:eastAsia="de-DE"/>
        </w:rPr>
        <w:t xml:space="preserve"> detectable in the SI ILF regions (Suppl</w:t>
      </w:r>
      <w:r w:rsidR="009B16AA">
        <w:rPr>
          <w:rFonts w:ascii="Segoe UI" w:hAnsi="Segoe UI" w:cs="Segoe UI"/>
          <w:lang w:val="en-US" w:eastAsia="de-DE"/>
        </w:rPr>
        <w:t>. Fig. </w:t>
      </w:r>
      <w:r w:rsidR="00C80B6F">
        <w:rPr>
          <w:rFonts w:ascii="Segoe UI" w:hAnsi="Segoe UI" w:cs="Segoe UI"/>
          <w:lang w:val="en-US" w:eastAsia="de-DE"/>
        </w:rPr>
        <w:t>9C</w:t>
      </w:r>
      <w:r w:rsidR="009B16AA">
        <w:rPr>
          <w:rFonts w:ascii="Segoe UI" w:hAnsi="Segoe UI" w:cs="Segoe UI"/>
          <w:lang w:val="en-US" w:eastAsia="de-DE"/>
        </w:rPr>
        <w:t xml:space="preserve">). Zooming into the ILC subtypes identified in the SI revealed </w:t>
      </w:r>
      <w:r w:rsidR="00C80B6F">
        <w:rPr>
          <w:rFonts w:ascii="Segoe UI" w:hAnsi="Segoe UI" w:cs="Segoe UI"/>
          <w:lang w:val="en-US" w:eastAsia="de-DE"/>
        </w:rPr>
        <w:t>frequencies of NK cells/ILC1s/ILC3s and ILC2s between 40 and 60 % in both SI villi and SI ILF</w:t>
      </w:r>
      <w:r w:rsidR="00A44E04">
        <w:rPr>
          <w:rFonts w:ascii="Segoe UI" w:hAnsi="Segoe UI" w:cs="Segoe UI"/>
          <w:lang w:val="en-US" w:eastAsia="de-DE"/>
        </w:rPr>
        <w:t xml:space="preserve"> with </w:t>
      </w:r>
      <w:commentRangeStart w:id="79"/>
      <w:r w:rsidR="00A44E04">
        <w:rPr>
          <w:rFonts w:ascii="Segoe UI" w:hAnsi="Segoe UI" w:cs="Segoe UI"/>
          <w:lang w:val="en-US" w:eastAsia="de-DE"/>
        </w:rPr>
        <w:t xml:space="preserve">no significant differences </w:t>
      </w:r>
      <w:commentRangeEnd w:id="79"/>
      <w:r w:rsidR="00605FA4">
        <w:rPr>
          <w:rStyle w:val="Kommentarzeichen"/>
        </w:rPr>
        <w:commentReference w:id="79"/>
      </w:r>
      <w:r w:rsidR="00A44E04">
        <w:rPr>
          <w:rFonts w:ascii="Segoe UI" w:hAnsi="Segoe UI" w:cs="Segoe UI"/>
          <w:lang w:val="en-US" w:eastAsia="de-DE"/>
        </w:rPr>
        <w:t xml:space="preserve">(Suppl. Fig. 9E-F). </w:t>
      </w:r>
    </w:p>
    <w:p w14:paraId="309BFBCB" w14:textId="5E938A6A" w:rsidR="00085C4A" w:rsidRPr="00BA492B" w:rsidRDefault="009B16AA" w:rsidP="00AF1562">
      <w:pPr>
        <w:jc w:val="both"/>
        <w:rPr>
          <w:rFonts w:ascii="Segoe UI" w:hAnsi="Segoe UI" w:cs="Segoe UI"/>
          <w:lang w:val="en-US" w:eastAsia="de-DE"/>
        </w:rPr>
      </w:pPr>
      <w:r>
        <w:rPr>
          <w:rFonts w:ascii="Segoe UI" w:hAnsi="Segoe UI" w:cs="Segoe UI"/>
          <w:lang w:val="en-US" w:eastAsia="de-DE"/>
        </w:rPr>
        <w:t>Quantification of the SI villi data at the different conditions showed that the t</w:t>
      </w:r>
      <w:r w:rsidR="002520CB">
        <w:rPr>
          <w:rFonts w:ascii="Segoe UI" w:hAnsi="Segoe UI" w:cs="Segoe UI"/>
          <w:lang w:val="en-US" w:eastAsia="de-DE"/>
        </w:rPr>
        <w:t>otal cell number</w:t>
      </w:r>
      <w:r w:rsidR="00A44E04">
        <w:rPr>
          <w:rFonts w:ascii="Segoe UI" w:hAnsi="Segoe UI" w:cs="Segoe UI"/>
          <w:lang w:val="en-US" w:eastAsia="de-DE"/>
        </w:rPr>
        <w:t xml:space="preserve"> as well as the total immune cell number</w:t>
      </w:r>
      <w:r w:rsidR="002520CB">
        <w:rPr>
          <w:rFonts w:ascii="Segoe UI" w:hAnsi="Segoe UI" w:cs="Segoe UI"/>
          <w:lang w:val="en-US" w:eastAsia="de-DE"/>
        </w:rPr>
        <w:t xml:space="preserve"> significantly decreased after one dose of IL-33 compared to healthy controls in SI villi regions (Fig. 8A</w:t>
      </w:r>
      <w:r w:rsidR="00A44E04">
        <w:rPr>
          <w:rFonts w:ascii="Segoe UI" w:hAnsi="Segoe UI" w:cs="Segoe UI"/>
          <w:lang w:val="en-US" w:eastAsia="de-DE"/>
        </w:rPr>
        <w:t>-B</w:t>
      </w:r>
      <w:r w:rsidR="002520CB">
        <w:rPr>
          <w:rFonts w:ascii="Segoe UI" w:hAnsi="Segoe UI" w:cs="Segoe UI"/>
          <w:lang w:val="en-US" w:eastAsia="de-DE"/>
        </w:rPr>
        <w:t>)</w:t>
      </w:r>
      <w:r w:rsidR="00A44E04">
        <w:rPr>
          <w:rFonts w:ascii="Segoe UI" w:hAnsi="Segoe UI" w:cs="Segoe UI"/>
          <w:lang w:val="en-US" w:eastAsia="de-DE"/>
        </w:rPr>
        <w:t xml:space="preserve"> while the number of ILCs was only significantly reduced at IL-33 day 3 (Fig. 8C)</w:t>
      </w:r>
      <w:r w:rsidR="002520CB">
        <w:rPr>
          <w:rFonts w:ascii="Segoe UI" w:hAnsi="Segoe UI" w:cs="Segoe UI"/>
          <w:lang w:val="en-US" w:eastAsia="de-DE"/>
        </w:rPr>
        <w:t xml:space="preserve">. </w:t>
      </w:r>
      <w:r w:rsidR="00A44E04">
        <w:rPr>
          <w:rFonts w:ascii="Segoe UI" w:hAnsi="Segoe UI" w:cs="Segoe UI"/>
          <w:lang w:val="en-US" w:eastAsia="de-DE"/>
        </w:rPr>
        <w:t>However, although the number of immune cells decreased at IL-33 day 1, the total frequency of immune cells r</w:t>
      </w:r>
      <w:r w:rsidR="007A3525">
        <w:rPr>
          <w:rFonts w:ascii="Segoe UI" w:hAnsi="Segoe UI" w:cs="Segoe UI"/>
          <w:lang w:val="en-US" w:eastAsia="de-DE"/>
        </w:rPr>
        <w:t>ose</w:t>
      </w:r>
      <w:r w:rsidR="00A44E04">
        <w:rPr>
          <w:rFonts w:ascii="Segoe UI" w:hAnsi="Segoe UI" w:cs="Segoe UI"/>
          <w:lang w:val="en-US" w:eastAsia="de-DE"/>
        </w:rPr>
        <w:t xml:space="preserve"> significantly at the same time (Fig. 8D). Looking at the ILC frequency within the immune compartment only showed an increasing trend at IL-33 day 1</w:t>
      </w:r>
      <w:r w:rsidR="007A3525">
        <w:rPr>
          <w:rFonts w:ascii="Segoe UI" w:hAnsi="Segoe UI" w:cs="Segoe UI"/>
          <w:lang w:val="en-US" w:eastAsia="de-DE"/>
        </w:rPr>
        <w:t xml:space="preserve"> (Fig. 8E). At IL-33 day 3, not only was the total ILC count significantly reduced, but also the frequency of ILCs as well as the frequencies of ILC subtypes, namely NK cells/ILC1s/</w:t>
      </w:r>
      <w:r w:rsidR="007A3525" w:rsidRPr="00BA492B">
        <w:rPr>
          <w:rFonts w:ascii="Segoe UI" w:hAnsi="Segoe UI" w:cs="Segoe UI"/>
          <w:lang w:val="en-US" w:eastAsia="de-DE"/>
        </w:rPr>
        <w:t>ILC3s and ILC2s within the immune compartment (Fig. 8E-G).</w:t>
      </w:r>
    </w:p>
    <w:p w14:paraId="16BB636C" w14:textId="52A1977B" w:rsidR="00CA6566" w:rsidRPr="00CA6566" w:rsidRDefault="00CA6566" w:rsidP="00CA6566">
      <w:pPr>
        <w:jc w:val="both"/>
        <w:rPr>
          <w:rFonts w:ascii="Segoe UI" w:hAnsi="Segoe UI" w:cs="Segoe UI"/>
          <w:lang w:val="en-US" w:eastAsia="de-DE"/>
        </w:rPr>
      </w:pPr>
      <w:r w:rsidRPr="00BA492B">
        <w:rPr>
          <w:rFonts w:ascii="Segoe UI" w:hAnsi="Segoe UI" w:cs="Segoe UI"/>
          <w:lang w:val="en-US" w:eastAsia="de-DE"/>
        </w:rPr>
        <w:t>Like lung ILC2s, s</w:t>
      </w:r>
      <w:r w:rsidR="002872E9" w:rsidRPr="00BA492B">
        <w:rPr>
          <w:rFonts w:ascii="Segoe UI" w:hAnsi="Segoe UI" w:cs="Segoe UI"/>
          <w:lang w:val="en-US" w:eastAsia="de-DE"/>
        </w:rPr>
        <w:t>patial analysis of ILC subtypes in S</w:t>
      </w:r>
      <w:r w:rsidRPr="00BA492B">
        <w:rPr>
          <w:rFonts w:ascii="Segoe UI" w:hAnsi="Segoe UI" w:cs="Segoe UI"/>
          <w:lang w:val="en-US" w:eastAsia="de-DE"/>
        </w:rPr>
        <w:t>I</w:t>
      </w:r>
      <w:r w:rsidR="002872E9" w:rsidRPr="00BA492B">
        <w:rPr>
          <w:rFonts w:ascii="Segoe UI" w:hAnsi="Segoe UI" w:cs="Segoe UI"/>
          <w:lang w:val="en-US" w:eastAsia="de-DE"/>
        </w:rPr>
        <w:t xml:space="preserve"> villi regions</w:t>
      </w:r>
      <w:r w:rsidRPr="00BA492B">
        <w:rPr>
          <w:rFonts w:ascii="Segoe UI" w:hAnsi="Segoe UI" w:cs="Segoe UI"/>
          <w:lang w:val="en-US" w:eastAsia="de-DE"/>
        </w:rPr>
        <w:t xml:space="preserve"> revealed accumulation of ILC2s together with myeloid cells</w:t>
      </w:r>
      <w:r w:rsidR="00B77E10" w:rsidRPr="00BA492B">
        <w:rPr>
          <w:rFonts w:ascii="Segoe UI" w:hAnsi="Segoe UI" w:cs="Segoe UI"/>
          <w:lang w:val="en-US" w:eastAsia="de-DE"/>
        </w:rPr>
        <w:t xml:space="preserve"> (Fig. 8</w:t>
      </w:r>
      <w:r w:rsidR="0002146A" w:rsidRPr="00BA492B">
        <w:rPr>
          <w:rFonts w:ascii="Segoe UI" w:hAnsi="Segoe UI" w:cs="Segoe UI"/>
          <w:lang w:val="en-US" w:eastAsia="de-DE"/>
        </w:rPr>
        <w:t>H-I</w:t>
      </w:r>
      <w:r w:rsidR="00B77E10" w:rsidRPr="00BA492B">
        <w:rPr>
          <w:rFonts w:ascii="Segoe UI" w:hAnsi="Segoe UI" w:cs="Segoe UI"/>
          <w:lang w:val="en-US" w:eastAsia="de-DE"/>
        </w:rPr>
        <w:t>)</w:t>
      </w:r>
      <w:r w:rsidRPr="00BA492B">
        <w:rPr>
          <w:rFonts w:ascii="Segoe UI" w:hAnsi="Segoe UI" w:cs="Segoe UI"/>
          <w:lang w:val="en-US" w:eastAsia="de-DE"/>
        </w:rPr>
        <w:t>. However, we did not observe a clear pattern of co-enrichment of ILC2s and lymphatics or fibroblasts</w:t>
      </w:r>
      <w:r w:rsidR="00B77E10" w:rsidRPr="00BA492B">
        <w:rPr>
          <w:rFonts w:ascii="Segoe UI" w:hAnsi="Segoe UI" w:cs="Segoe UI"/>
          <w:lang w:val="en-US" w:eastAsia="de-DE"/>
        </w:rPr>
        <w:t>, although IF overlays suggested a spatial association (data not shown)</w:t>
      </w:r>
      <w:r w:rsidRPr="00BA492B">
        <w:rPr>
          <w:rFonts w:ascii="Segoe UI" w:hAnsi="Segoe UI" w:cs="Segoe UI"/>
          <w:lang w:val="en-US" w:eastAsia="de-DE"/>
        </w:rPr>
        <w:t xml:space="preserve">. </w:t>
      </w:r>
      <w:r w:rsidR="00B77E10" w:rsidRPr="00BA492B">
        <w:rPr>
          <w:rFonts w:ascii="Segoe UI" w:hAnsi="Segoe UI" w:cs="Segoe UI"/>
          <w:lang w:val="en-US" w:eastAsia="de-DE"/>
        </w:rPr>
        <w:t>Analyzing the spatial distribution of NK cells/ILC1s/ILC3s, we did not observe co-enrichment of NK cells/ILC1s/ILC3s with any other immune cell type, as well as fibroblasts, blood vessels, lymphatics and epithelia I cells</w:t>
      </w:r>
      <w:r w:rsidR="00AC3990" w:rsidRPr="00BA492B">
        <w:rPr>
          <w:rFonts w:ascii="Segoe UI" w:hAnsi="Segoe UI" w:cs="Segoe UI"/>
          <w:lang w:val="en-US" w:eastAsia="de-DE"/>
        </w:rPr>
        <w:t xml:space="preserve"> under any analyzed conditions</w:t>
      </w:r>
      <w:r w:rsidR="00B77E10" w:rsidRPr="00BA492B">
        <w:rPr>
          <w:rFonts w:ascii="Segoe UI" w:hAnsi="Segoe UI" w:cs="Segoe UI"/>
          <w:lang w:val="en-US" w:eastAsia="de-DE"/>
        </w:rPr>
        <w:t xml:space="preserve"> (data not shown). However, c</w:t>
      </w:r>
      <w:r w:rsidRPr="00BA492B">
        <w:rPr>
          <w:rFonts w:ascii="Segoe UI" w:hAnsi="Segoe UI" w:cs="Segoe UI"/>
          <w:lang w:val="en-US" w:eastAsia="de-DE"/>
        </w:rPr>
        <w:t xml:space="preserve">o-enrichment analysis revealed spatial association of the NK cells/ILC1s/ILC3s and epithelia II </w:t>
      </w:r>
      <w:r w:rsidR="00AC3990" w:rsidRPr="00BA492B">
        <w:rPr>
          <w:rFonts w:ascii="Segoe UI" w:hAnsi="Segoe UI" w:cs="Segoe UI"/>
          <w:lang w:val="en-US" w:eastAsia="de-DE"/>
        </w:rPr>
        <w:t>cells</w:t>
      </w:r>
      <w:r w:rsidRPr="00BA492B">
        <w:rPr>
          <w:rFonts w:ascii="Segoe UI" w:hAnsi="Segoe UI" w:cs="Segoe UI"/>
          <w:lang w:val="en-US" w:eastAsia="de-DE"/>
        </w:rPr>
        <w:t xml:space="preserve"> under healthy conditions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r w:rsidR="009A7108" w:rsidRPr="00BA492B">
        <w:rPr>
          <w:rFonts w:ascii="Segoe UI" w:hAnsi="Segoe UI" w:cs="Segoe UI"/>
          <w:lang w:val="en-US" w:eastAsia="de-DE"/>
        </w:rPr>
        <w:t>)</w:t>
      </w:r>
      <w:r w:rsidRPr="00BA492B">
        <w:rPr>
          <w:rFonts w:ascii="Segoe UI" w:hAnsi="Segoe UI" w:cs="Segoe UI"/>
          <w:lang w:val="en-US" w:eastAsia="de-DE"/>
        </w:rPr>
        <w:t xml:space="preserve">. </w:t>
      </w:r>
      <w:r w:rsidR="00CE1D87" w:rsidRPr="00BA492B">
        <w:rPr>
          <w:rFonts w:ascii="Segoe UI" w:hAnsi="Segoe UI" w:cs="Segoe UI"/>
          <w:lang w:val="en-US" w:eastAsia="de-DE"/>
        </w:rPr>
        <w:t xml:space="preserve">Besides strong signal of </w:t>
      </w:r>
      <w:proofErr w:type="spellStart"/>
      <w:r w:rsidR="00CE1D87" w:rsidRPr="00BA492B">
        <w:rPr>
          <w:rFonts w:ascii="Segoe UI" w:hAnsi="Segoe UI" w:cs="Segoe UI"/>
          <w:lang w:val="en-US" w:eastAsia="de-DE"/>
        </w:rPr>
        <w:t>EpCAM</w:t>
      </w:r>
      <w:proofErr w:type="spellEnd"/>
      <w:r w:rsidR="00CE1D87" w:rsidRPr="00BA492B">
        <w:rPr>
          <w:rFonts w:ascii="Segoe UI" w:hAnsi="Segoe UI" w:cs="Segoe UI"/>
          <w:lang w:val="en-US" w:eastAsia="de-DE"/>
        </w:rPr>
        <w:t>, the epithelia II cluster was also marked by high intensities of Ki67, as well as Sca-1 and CD44</w:t>
      </w:r>
      <w:r w:rsidR="001B490A" w:rsidRPr="00BA492B">
        <w:rPr>
          <w:rFonts w:ascii="Segoe UI" w:hAnsi="Segoe UI" w:cs="Segoe UI"/>
          <w:lang w:val="en-US" w:eastAsia="de-DE"/>
        </w:rPr>
        <w:t xml:space="preserve"> (Fig. 7A) which, together with IF overlays </w:t>
      </w:r>
      <w:r w:rsidR="00BA76A9" w:rsidRPr="00BA492B">
        <w:rPr>
          <w:rFonts w:ascii="Segoe UI" w:hAnsi="Segoe UI" w:cs="Segoe UI"/>
          <w:lang w:val="en-US" w:eastAsia="de-DE"/>
        </w:rPr>
        <w:t xml:space="preserve">(Suppl. Figure 8) </w:t>
      </w:r>
      <w:r w:rsidR="001B490A" w:rsidRPr="00BA492B">
        <w:rPr>
          <w:rFonts w:ascii="Segoe UI" w:hAnsi="Segoe UI" w:cs="Segoe UI"/>
          <w:lang w:val="en-US" w:eastAsia="de-DE"/>
        </w:rPr>
        <w:t>pointed towards a cluster identity of epithelial cells of the basal area of the</w:t>
      </w:r>
      <w:r w:rsidR="00BA76A9" w:rsidRPr="00BA492B">
        <w:rPr>
          <w:rFonts w:ascii="Segoe UI" w:hAnsi="Segoe UI" w:cs="Segoe UI"/>
          <w:lang w:val="en-US" w:eastAsia="de-DE"/>
        </w:rPr>
        <w:t xml:space="preserve"> villi including the</w:t>
      </w:r>
      <w:r w:rsidR="001B490A" w:rsidRPr="00BA492B">
        <w:rPr>
          <w:rFonts w:ascii="Segoe UI" w:hAnsi="Segoe UI" w:cs="Segoe UI"/>
          <w:lang w:val="en-US" w:eastAsia="de-DE"/>
        </w:rPr>
        <w:t xml:space="preserve"> crypts </w:t>
      </w:r>
      <w:r w:rsidR="00BA76A9" w:rsidRPr="00BA492B">
        <w:rPr>
          <w:rFonts w:ascii="Segoe UI" w:hAnsi="Segoe UI" w:cs="Segoe UI"/>
          <w:lang w:val="en-US" w:eastAsia="de-DE"/>
        </w:rPr>
        <w:t xml:space="preserve">and </w:t>
      </w:r>
      <w:r w:rsidR="001B490A" w:rsidRPr="00BA492B">
        <w:rPr>
          <w:rFonts w:ascii="Segoe UI" w:hAnsi="Segoe UI" w:cs="Segoe UI"/>
          <w:lang w:val="en-US" w:eastAsia="de-DE"/>
        </w:rPr>
        <w:t>intestinal ste</w:t>
      </w:r>
      <w:r w:rsidR="00BA76A9" w:rsidRPr="00BA492B">
        <w:rPr>
          <w:rFonts w:ascii="Segoe UI" w:hAnsi="Segoe UI" w:cs="Segoe UI"/>
          <w:lang w:val="en-US" w:eastAsia="de-DE"/>
        </w:rPr>
        <w:t>m</w:t>
      </w:r>
      <w:r w:rsidR="001B490A" w:rsidRPr="00BA492B">
        <w:rPr>
          <w:rFonts w:ascii="Segoe UI" w:hAnsi="Segoe UI" w:cs="Segoe UI"/>
          <w:lang w:val="en-US" w:eastAsia="de-DE"/>
        </w:rPr>
        <w:t xml:space="preserve"> cells (ISC), and a spatial separation from the cells of the epithelia I cells. </w:t>
      </w:r>
      <w:r w:rsidRPr="00BA492B">
        <w:rPr>
          <w:rFonts w:ascii="Segoe UI" w:hAnsi="Segoe UI" w:cs="Segoe UI"/>
          <w:lang w:val="en-US" w:eastAsia="de-DE"/>
        </w:rPr>
        <w:t>Th</w:t>
      </w:r>
      <w:r w:rsidR="001B490A" w:rsidRPr="00BA492B">
        <w:rPr>
          <w:rFonts w:ascii="Segoe UI" w:hAnsi="Segoe UI" w:cs="Segoe UI"/>
          <w:lang w:val="en-US" w:eastAsia="de-DE"/>
        </w:rPr>
        <w:t>e</w:t>
      </w:r>
      <w:r w:rsidRPr="00BA492B">
        <w:rPr>
          <w:rFonts w:ascii="Segoe UI" w:hAnsi="Segoe UI" w:cs="Segoe UI"/>
          <w:lang w:val="en-US" w:eastAsia="de-DE"/>
        </w:rPr>
        <w:t xml:space="preserve"> pattern of co-enrichment </w:t>
      </w:r>
      <w:r w:rsidR="001B490A" w:rsidRPr="00BA492B">
        <w:rPr>
          <w:rFonts w:ascii="Segoe UI" w:hAnsi="Segoe UI" w:cs="Segoe UI"/>
          <w:lang w:val="en-US" w:eastAsia="de-DE"/>
        </w:rPr>
        <w:t xml:space="preserve">of NK cells/ILC1s/ILC3s and epithelia II cells </w:t>
      </w:r>
      <w:r w:rsidRPr="00BA492B">
        <w:rPr>
          <w:rFonts w:ascii="Segoe UI" w:hAnsi="Segoe UI" w:cs="Segoe UI"/>
          <w:lang w:val="en-US" w:eastAsia="de-DE"/>
        </w:rPr>
        <w:t>was resolved after one dose of IL-33 pointing towards a spatial re-distribution of NK cells/ILC1s/ILC3s during inflammation, which was confirmed in the IF overlays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commentRangeStart w:id="80"/>
      <w:r w:rsidR="0002146A" w:rsidRPr="00BA492B">
        <w:rPr>
          <w:rFonts w:ascii="Segoe UI" w:hAnsi="Segoe UI" w:cs="Segoe UI"/>
          <w:lang w:val="en-US" w:eastAsia="de-DE"/>
        </w:rPr>
        <w:t>M</w:t>
      </w:r>
      <w:commentRangeEnd w:id="80"/>
      <w:r w:rsidR="00605FA4">
        <w:rPr>
          <w:rStyle w:val="Kommentarzeichen"/>
        </w:rPr>
        <w:commentReference w:id="80"/>
      </w:r>
      <w:r w:rsidR="009A7108" w:rsidRPr="00BA492B">
        <w:rPr>
          <w:rFonts w:ascii="Segoe UI" w:hAnsi="Segoe UI" w:cs="Segoe UI"/>
          <w:lang w:val="en-US" w:eastAsia="de-DE"/>
        </w:rPr>
        <w:t>)</w:t>
      </w:r>
      <w:r w:rsidRPr="00BA492B">
        <w:rPr>
          <w:rFonts w:ascii="Segoe UI" w:hAnsi="Segoe UI" w:cs="Segoe UI"/>
          <w:lang w:val="en-US" w:eastAsia="de-DE"/>
        </w:rPr>
        <w:t>.</w:t>
      </w:r>
      <w:r>
        <w:rPr>
          <w:rFonts w:ascii="Segoe UI" w:hAnsi="Segoe UI" w:cs="Segoe UI"/>
          <w:lang w:val="en-US" w:eastAsia="de-DE"/>
        </w:rPr>
        <w:t xml:space="preserve"> </w:t>
      </w: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6D1B044" w14:textId="2F964FC6"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1.Introduction—mention gaps in previous research</w:t>
      </w:r>
    </w:p>
    <w:p w14:paraId="510AAEC4" w14:textId="59D60448" w:rsidR="00B35130" w:rsidRPr="0036111A" w:rsidRDefault="0036111A" w:rsidP="0036111A">
      <w:pPr>
        <w:jc w:val="both"/>
        <w:rPr>
          <w:rFonts w:ascii="Segoe UI" w:hAnsi="Segoe UI" w:cs="Segoe UI"/>
          <w:bCs/>
          <w:lang w:val="en-US"/>
        </w:rPr>
      </w:pPr>
      <w:r w:rsidRPr="0036111A">
        <w:rPr>
          <w:rFonts w:ascii="Segoe UI" w:hAnsi="Segoe UI" w:cs="Segoe UI"/>
          <w:bCs/>
          <w:lang w:val="en-US"/>
        </w:rPr>
        <w:t xml:space="preserve">This study </w:t>
      </w:r>
      <w:r>
        <w:rPr>
          <w:rFonts w:ascii="Segoe UI" w:hAnsi="Segoe UI" w:cs="Segoe UI"/>
          <w:bCs/>
          <w:lang w:val="en-US"/>
        </w:rPr>
        <w:t xml:space="preserve">used </w:t>
      </w:r>
      <w:r w:rsidR="00DC0958">
        <w:rPr>
          <w:rFonts w:ascii="Segoe UI" w:hAnsi="Segoe UI" w:cs="Segoe UI"/>
          <w:bCs/>
          <w:lang w:val="en-US"/>
        </w:rPr>
        <w:t xml:space="preserve">multiplex cyclic </w:t>
      </w:r>
      <w:r>
        <w:rPr>
          <w:rFonts w:ascii="Segoe UI" w:hAnsi="Segoe UI" w:cs="Segoe UI"/>
          <w:bCs/>
          <w:lang w:val="en-US"/>
        </w:rPr>
        <w:t>IF</w:t>
      </w:r>
      <w:r w:rsidR="002C3394">
        <w:rPr>
          <w:rFonts w:ascii="Segoe UI" w:hAnsi="Segoe UI" w:cs="Segoe UI"/>
          <w:bCs/>
          <w:lang w:val="en-US"/>
        </w:rPr>
        <w:t>, namely MELC,</w:t>
      </w:r>
      <w:r>
        <w:rPr>
          <w:rFonts w:ascii="Segoe UI" w:hAnsi="Segoe UI" w:cs="Segoe UI"/>
          <w:bCs/>
          <w:lang w:val="en-US"/>
        </w:rPr>
        <w:t xml:space="preserve"> to identify ILCs and ILC subtypes in murine lung and SI tissue under homeostasis and </w:t>
      </w:r>
      <w:r w:rsidRPr="0036111A">
        <w:rPr>
          <w:rFonts w:ascii="Segoe UI" w:hAnsi="Segoe UI" w:cs="Segoe UI"/>
          <w:bCs/>
          <w:lang w:val="en-US"/>
        </w:rPr>
        <w:t xml:space="preserve">investigate </w:t>
      </w:r>
      <w:r>
        <w:rPr>
          <w:rFonts w:ascii="Segoe UI" w:hAnsi="Segoe UI" w:cs="Segoe UI"/>
          <w:bCs/>
          <w:lang w:val="en-US"/>
        </w:rPr>
        <w:t xml:space="preserve">their adaptations during an IL-33 triggered inflammation. </w:t>
      </w:r>
      <w:r w:rsidRPr="0036111A">
        <w:rPr>
          <w:rFonts w:ascii="Segoe UI" w:hAnsi="Segoe UI" w:cs="Segoe UI"/>
          <w:bCs/>
          <w:lang w:val="en-US"/>
        </w:rPr>
        <w:t>While</w:t>
      </w:r>
      <w:r w:rsidR="00DC0958">
        <w:rPr>
          <w:rFonts w:ascii="Segoe UI" w:hAnsi="Segoe UI" w:cs="Segoe UI"/>
          <w:bCs/>
          <w:lang w:val="en-US"/>
        </w:rPr>
        <w:t xml:space="preserve"> most studies using spatial multiplex approaches rather focus on either highly abundant immune cells, often T cells and B cells in the context of tumors, we were rather interested in establishing a workflow that </w:t>
      </w:r>
      <w:r w:rsidR="00B35130">
        <w:rPr>
          <w:rFonts w:ascii="Segoe UI" w:hAnsi="Segoe UI" w:cs="Segoe UI"/>
          <w:bCs/>
          <w:lang w:val="en-US"/>
        </w:rPr>
        <w:t xml:space="preserve">(I) is able to spatially resolve </w:t>
      </w:r>
      <w:r w:rsidR="00FE0C2F">
        <w:rPr>
          <w:rFonts w:ascii="Segoe UI" w:hAnsi="Segoe UI" w:cs="Segoe UI"/>
          <w:bCs/>
          <w:lang w:val="en-US"/>
        </w:rPr>
        <w:t xml:space="preserve">abundant </w:t>
      </w:r>
      <w:r w:rsidR="00B35130">
        <w:rPr>
          <w:rFonts w:ascii="Segoe UI" w:hAnsi="Segoe UI" w:cs="Segoe UI"/>
          <w:bCs/>
          <w:lang w:val="en-US"/>
        </w:rPr>
        <w:t xml:space="preserve">cells </w:t>
      </w:r>
      <w:r w:rsidR="00FE0C2F">
        <w:rPr>
          <w:rFonts w:ascii="Segoe UI" w:hAnsi="Segoe UI" w:cs="Segoe UI"/>
          <w:bCs/>
          <w:lang w:val="en-US"/>
        </w:rPr>
        <w:t xml:space="preserve">as well as rare </w:t>
      </w:r>
      <w:r w:rsidR="00DC0958">
        <w:rPr>
          <w:rFonts w:ascii="Segoe UI" w:hAnsi="Segoe UI" w:cs="Segoe UI"/>
          <w:bCs/>
          <w:lang w:val="en-US"/>
        </w:rPr>
        <w:t>cell types</w:t>
      </w:r>
      <w:r w:rsidR="00B35130">
        <w:rPr>
          <w:rFonts w:ascii="Segoe UI" w:hAnsi="Segoe UI" w:cs="Segoe UI"/>
          <w:bCs/>
          <w:lang w:val="en-US"/>
        </w:rPr>
        <w:t xml:space="preserve"> in the tissue</w:t>
      </w:r>
      <w:r w:rsidR="00DC0958">
        <w:rPr>
          <w:rFonts w:ascii="Segoe UI" w:hAnsi="Segoe UI" w:cs="Segoe UI"/>
          <w:bCs/>
          <w:lang w:val="en-US"/>
        </w:rPr>
        <w:t xml:space="preserve"> and (</w:t>
      </w:r>
      <w:r w:rsidR="004D52A0">
        <w:rPr>
          <w:rFonts w:ascii="Segoe UI" w:hAnsi="Segoe UI" w:cs="Segoe UI"/>
          <w:bCs/>
          <w:lang w:val="en-US"/>
        </w:rPr>
        <w:t>II</w:t>
      </w:r>
      <w:r w:rsidR="00DC0958">
        <w:rPr>
          <w:rFonts w:ascii="Segoe UI" w:hAnsi="Segoe UI" w:cs="Segoe UI"/>
          <w:bCs/>
          <w:lang w:val="en-US"/>
        </w:rPr>
        <w:t xml:space="preserve">) </w:t>
      </w:r>
      <w:r w:rsidR="00FE0C2F">
        <w:rPr>
          <w:rFonts w:ascii="Segoe UI" w:hAnsi="Segoe UI" w:cs="Segoe UI"/>
          <w:bCs/>
          <w:lang w:val="en-US"/>
        </w:rPr>
        <w:t xml:space="preserve">enables to </w:t>
      </w:r>
      <w:r w:rsidR="00B35130">
        <w:rPr>
          <w:rFonts w:ascii="Segoe UI" w:hAnsi="Segoe UI" w:cs="Segoe UI"/>
          <w:bCs/>
          <w:lang w:val="en-US"/>
        </w:rPr>
        <w:t>perform spatial neighborhood analysis to identify conserved or tissue-specific distribution patterns of cells</w:t>
      </w:r>
      <w:r w:rsidR="004D52A0">
        <w:rPr>
          <w:rFonts w:ascii="Segoe UI" w:hAnsi="Segoe UI" w:cs="Segoe UI"/>
          <w:bCs/>
          <w:lang w:val="en-US"/>
        </w:rPr>
        <w:t xml:space="preserve"> and (III) use this approach for investigating mechanisms of tissue immunity</w:t>
      </w:r>
      <w:r w:rsidR="00B35130">
        <w:rPr>
          <w:rFonts w:ascii="Segoe UI" w:hAnsi="Segoe UI" w:cs="Segoe UI"/>
          <w:bCs/>
          <w:lang w:val="en-US"/>
        </w:rPr>
        <w:t xml:space="preserve">. Thereby, we were especially interested in ILCs, </w:t>
      </w:r>
      <w:r w:rsidR="00B35130">
        <w:rPr>
          <w:rFonts w:ascii="Segoe UI" w:hAnsi="Segoe UI" w:cs="Segoe UI"/>
          <w:bCs/>
          <w:lang w:val="en-US"/>
        </w:rPr>
        <w:lastRenderedPageBreak/>
        <w:t>rare innate immune cells that are tissue</w:t>
      </w:r>
      <w:r w:rsidR="002C3394">
        <w:rPr>
          <w:rFonts w:ascii="Segoe UI" w:hAnsi="Segoe UI" w:cs="Segoe UI"/>
          <w:bCs/>
          <w:lang w:val="en-US"/>
        </w:rPr>
        <w:t>-</w:t>
      </w:r>
      <w:r w:rsidR="00B35130">
        <w:rPr>
          <w:rFonts w:ascii="Segoe UI" w:hAnsi="Segoe UI" w:cs="Segoe UI"/>
          <w:bCs/>
          <w:lang w:val="en-US"/>
        </w:rPr>
        <w:t>resident and quickly react to changes in their microenvironment</w:t>
      </w:r>
      <w:r w:rsidR="00B11CB0">
        <w:rPr>
          <w:rFonts w:ascii="Segoe UI" w:hAnsi="Segoe UI" w:cs="Segoe UI"/>
          <w:bCs/>
          <w:lang w:val="en-US"/>
        </w:rPr>
        <w:t xml:space="preserve"> </w:t>
      </w:r>
      <w:r w:rsidR="002C3394">
        <w:rPr>
          <w:rFonts w:ascii="Segoe UI" w:hAnsi="Segoe UI" w:cs="Segoe UI"/>
          <w:bCs/>
          <w:lang w:val="en-US"/>
        </w:rPr>
        <w:t>as</w:t>
      </w:r>
      <w:r w:rsidR="00B11CB0">
        <w:rPr>
          <w:rFonts w:ascii="Segoe UI" w:hAnsi="Segoe UI" w:cs="Segoe UI"/>
          <w:bCs/>
          <w:lang w:val="en-US"/>
        </w:rPr>
        <w:t xml:space="preserve"> potent orchestrators of immunity in various tissues</w:t>
      </w:r>
      <w:r w:rsidR="00B35130">
        <w:rPr>
          <w:rFonts w:ascii="Segoe UI" w:hAnsi="Segoe UI" w:cs="Segoe UI"/>
          <w:bCs/>
          <w:lang w:val="en-US"/>
        </w:rPr>
        <w:t xml:space="preserve">. </w:t>
      </w:r>
    </w:p>
    <w:p w14:paraId="756402C8" w14:textId="284368F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2. Summarizing key findings—let your data speak</w:t>
      </w:r>
    </w:p>
    <w:p w14:paraId="72F12C51" w14:textId="0CA9D4AE" w:rsidR="00ED396E" w:rsidRPr="00ED396E" w:rsidRDefault="00ED396E" w:rsidP="00BF7639">
      <w:pPr>
        <w:jc w:val="both"/>
        <w:rPr>
          <w:rFonts w:ascii="Segoe UI" w:hAnsi="Segoe UI" w:cs="Segoe UI"/>
          <w:bCs/>
          <w:lang w:val="en-US"/>
        </w:rPr>
      </w:pPr>
      <w:r>
        <w:rPr>
          <w:rFonts w:ascii="Segoe UI" w:hAnsi="Segoe UI" w:cs="Segoe UI"/>
          <w:bCs/>
          <w:lang w:val="en-US"/>
        </w:rPr>
        <w:t>We established a</w:t>
      </w:r>
      <w:r w:rsidR="00084544">
        <w:rPr>
          <w:rFonts w:ascii="Segoe UI" w:hAnsi="Segoe UI" w:cs="Segoe UI"/>
          <w:bCs/>
          <w:lang w:val="en-US"/>
        </w:rPr>
        <w:t xml:space="preserve"> 40+</w:t>
      </w:r>
      <w:r>
        <w:rPr>
          <w:rFonts w:ascii="Segoe UI" w:hAnsi="Segoe UI" w:cs="Segoe UI"/>
          <w:bCs/>
          <w:lang w:val="en-US"/>
        </w:rPr>
        <w:t xml:space="preserve"> </w:t>
      </w:r>
      <w:r w:rsidR="00084544">
        <w:rPr>
          <w:rFonts w:ascii="Segoe UI" w:hAnsi="Segoe UI" w:cs="Segoe UI"/>
          <w:bCs/>
          <w:lang w:val="en-US"/>
        </w:rPr>
        <w:t xml:space="preserve">marker </w:t>
      </w:r>
      <w:r>
        <w:rPr>
          <w:rFonts w:ascii="Segoe UI" w:hAnsi="Segoe UI" w:cs="Segoe UI"/>
          <w:bCs/>
          <w:lang w:val="en-US"/>
        </w:rPr>
        <w:t>panel for MELC in murine lung and SI</w:t>
      </w:r>
      <w:r w:rsidR="00084544">
        <w:rPr>
          <w:rFonts w:ascii="Segoe UI" w:hAnsi="Segoe UI" w:cs="Segoe UI"/>
          <w:bCs/>
          <w:lang w:val="en-US"/>
        </w:rPr>
        <w:t xml:space="preserve"> and </w:t>
      </w:r>
      <w:r>
        <w:rPr>
          <w:rFonts w:ascii="Segoe UI" w:hAnsi="Segoe UI" w:cs="Segoe UI"/>
          <w:bCs/>
          <w:lang w:val="en-US"/>
        </w:rPr>
        <w:t xml:space="preserve">analyzed samples </w:t>
      </w:r>
      <w:r w:rsidR="00084544">
        <w:rPr>
          <w:rFonts w:ascii="Segoe UI" w:hAnsi="Segoe UI" w:cs="Segoe UI"/>
          <w:bCs/>
          <w:lang w:val="en-US"/>
        </w:rPr>
        <w:t xml:space="preserve">collected </w:t>
      </w:r>
      <w:r>
        <w:rPr>
          <w:rFonts w:ascii="Segoe UI" w:hAnsi="Segoe UI" w:cs="Segoe UI"/>
          <w:bCs/>
          <w:lang w:val="en-US"/>
        </w:rPr>
        <w:t>from GATA3eGFP mice challenged with up to three doses of IL-33 on consecutive days</w:t>
      </w:r>
      <w:r w:rsidR="00084544">
        <w:rPr>
          <w:rFonts w:ascii="Segoe UI" w:hAnsi="Segoe UI" w:cs="Segoe UI"/>
          <w:bCs/>
          <w:lang w:val="en-US"/>
        </w:rPr>
        <w:t xml:space="preserve"> representing a </w:t>
      </w:r>
      <w:r w:rsidR="002C3394">
        <w:rPr>
          <w:rFonts w:ascii="Segoe UI" w:hAnsi="Segoe UI" w:cs="Segoe UI"/>
          <w:bCs/>
          <w:lang w:val="en-US"/>
        </w:rPr>
        <w:t xml:space="preserve">systemic </w:t>
      </w:r>
      <w:r w:rsidR="00084544">
        <w:rPr>
          <w:rFonts w:ascii="Segoe UI" w:hAnsi="Segoe UI" w:cs="Segoe UI"/>
          <w:bCs/>
          <w:lang w:val="en-US"/>
        </w:rPr>
        <w:t xml:space="preserve">type 2 inflammation model. Using an </w:t>
      </w:r>
      <w:r w:rsidR="006D01D3">
        <w:rPr>
          <w:rFonts w:ascii="Segoe UI" w:hAnsi="Segoe UI" w:cs="Segoe UI"/>
          <w:bCs/>
          <w:lang w:val="en-US"/>
        </w:rPr>
        <w:t xml:space="preserve">adapted and </w:t>
      </w:r>
      <w:r w:rsidR="00084544">
        <w:rPr>
          <w:rFonts w:ascii="Segoe UI" w:hAnsi="Segoe UI" w:cs="Segoe UI"/>
          <w:bCs/>
          <w:lang w:val="en-US"/>
        </w:rPr>
        <w:t xml:space="preserve">optimized image and data analysis workflow consisting of different open-source software, we were able to annotate different ILC subtypes </w:t>
      </w:r>
      <w:r w:rsidR="006F2E08">
        <w:rPr>
          <w:rFonts w:ascii="Segoe UI" w:hAnsi="Segoe UI" w:cs="Segoe UI"/>
          <w:bCs/>
          <w:lang w:val="en-US"/>
        </w:rPr>
        <w:t xml:space="preserve">in both organs </w:t>
      </w:r>
      <w:r w:rsidR="00084544">
        <w:rPr>
          <w:rFonts w:ascii="Segoe UI" w:hAnsi="Segoe UI" w:cs="Segoe UI"/>
          <w:bCs/>
          <w:lang w:val="en-US"/>
        </w:rPr>
        <w:t>as well as other immune and non-immune cell types</w:t>
      </w:r>
      <w:r w:rsidR="002C3394">
        <w:rPr>
          <w:rFonts w:ascii="Segoe UI" w:hAnsi="Segoe UI" w:cs="Segoe UI"/>
          <w:bCs/>
          <w:lang w:val="en-US"/>
        </w:rPr>
        <w:t xml:space="preserve"> (11 cell types in the lung and 13 in the SI data)</w:t>
      </w:r>
      <w:r w:rsidR="00084544">
        <w:rPr>
          <w:rFonts w:ascii="Segoe UI" w:hAnsi="Segoe UI" w:cs="Segoe UI"/>
          <w:bCs/>
          <w:lang w:val="en-US"/>
        </w:rPr>
        <w:t>.</w:t>
      </w:r>
      <w:r w:rsidR="006F2E08">
        <w:rPr>
          <w:rFonts w:ascii="Segoe UI" w:hAnsi="Segoe UI" w:cs="Segoe UI"/>
          <w:bCs/>
          <w:lang w:val="en-US"/>
        </w:rPr>
        <w:t xml:space="preserve"> Quantification</w:t>
      </w:r>
      <w:r w:rsidR="0074587B">
        <w:rPr>
          <w:rFonts w:ascii="Segoe UI" w:hAnsi="Segoe UI" w:cs="Segoe UI"/>
          <w:bCs/>
          <w:lang w:val="en-US"/>
        </w:rPr>
        <w:t xml:space="preserve"> of ILC subtypes in the lung at early time points of IL-33 application</w:t>
      </w:r>
      <w:r w:rsidR="006F2E08">
        <w:rPr>
          <w:rFonts w:ascii="Segoe UI" w:hAnsi="Segoe UI" w:cs="Segoe UI"/>
          <w:bCs/>
          <w:lang w:val="en-US"/>
        </w:rPr>
        <w:t xml:space="preserve"> revealed a</w:t>
      </w:r>
      <w:r w:rsidR="0074587B">
        <w:rPr>
          <w:rFonts w:ascii="Segoe UI" w:hAnsi="Segoe UI" w:cs="Segoe UI"/>
          <w:bCs/>
          <w:lang w:val="en-US"/>
        </w:rPr>
        <w:t xml:space="preserve"> strong significant </w:t>
      </w:r>
      <w:r w:rsidR="006F2E08">
        <w:rPr>
          <w:rFonts w:ascii="Segoe UI" w:hAnsi="Segoe UI" w:cs="Segoe UI"/>
          <w:bCs/>
          <w:lang w:val="en-US"/>
        </w:rPr>
        <w:t xml:space="preserve">increase </w:t>
      </w:r>
      <w:r w:rsidR="00411C14">
        <w:rPr>
          <w:rFonts w:ascii="Segoe UI" w:hAnsi="Segoe UI" w:cs="Segoe UI"/>
          <w:bCs/>
          <w:lang w:val="en-US"/>
        </w:rPr>
        <w:t>in</w:t>
      </w:r>
      <w:r w:rsidR="0074587B">
        <w:rPr>
          <w:rFonts w:ascii="Segoe UI" w:hAnsi="Segoe UI" w:cs="Segoe UI"/>
          <w:bCs/>
          <w:lang w:val="en-US"/>
        </w:rPr>
        <w:t xml:space="preserve"> ILCs, NK cells/ILC1s and ILC2s at IL-33 day 3. </w:t>
      </w:r>
      <w:r w:rsidR="00411C14">
        <w:rPr>
          <w:rFonts w:ascii="Segoe UI" w:hAnsi="Segoe UI" w:cs="Segoe UI"/>
          <w:bCs/>
          <w:lang w:val="en-US"/>
        </w:rPr>
        <w:t>Q</w:t>
      </w:r>
      <w:r w:rsidR="0074587B">
        <w:rPr>
          <w:rFonts w:ascii="Segoe UI" w:hAnsi="Segoe UI" w:cs="Segoe UI"/>
          <w:bCs/>
          <w:lang w:val="en-US"/>
        </w:rPr>
        <w:t>uantification of intestinal ILC2s showed a</w:t>
      </w:r>
      <w:r w:rsidR="00411C14">
        <w:rPr>
          <w:rFonts w:ascii="Segoe UI" w:hAnsi="Segoe UI" w:cs="Segoe UI"/>
          <w:bCs/>
          <w:lang w:val="en-US"/>
        </w:rPr>
        <w:t xml:space="preserve"> significant increase in the frequency of ILC2s already after one dose of IL-33, however, a significantly decreased frequency on ILCs, NK cells/ILC1s, and ILC2s at IL-33 day 3. Spatial co-enrichment analysis </w:t>
      </w:r>
      <w:r w:rsidR="00BF7639">
        <w:rPr>
          <w:rFonts w:ascii="Segoe UI" w:hAnsi="Segoe UI" w:cs="Segoe UI"/>
          <w:bCs/>
          <w:lang w:val="en-US"/>
        </w:rPr>
        <w:t>revealed a peri-lymphatic localization of lung ILC2s and a shared niche of ILC2s with ILC2s and myeloid cells</w:t>
      </w:r>
      <w:r w:rsidR="006D01D3">
        <w:rPr>
          <w:rFonts w:ascii="Segoe UI" w:hAnsi="Segoe UI" w:cs="Segoe UI"/>
          <w:bCs/>
          <w:lang w:val="en-US"/>
        </w:rPr>
        <w:t xml:space="preserve"> in both organs lung and SI</w:t>
      </w:r>
      <w:r w:rsidR="00BF7639">
        <w:rPr>
          <w:rFonts w:ascii="Segoe UI" w:hAnsi="Segoe UI" w:cs="Segoe UI"/>
          <w:bCs/>
          <w:lang w:val="en-US"/>
        </w:rPr>
        <w:t xml:space="preserve">. In contrast, lung NK cells/ILC1s did not localize together with lymphatics but with blood endothelial cells, in peri-vascular niches. Co-enrichment of intestinal NK cells/ILC1s/ILC3s with other immune and non-immune cells was only observable for NK cells/ILC1s/ILC3s and </w:t>
      </w:r>
      <w:r w:rsidR="006D01D3">
        <w:rPr>
          <w:rFonts w:ascii="Segoe UI" w:hAnsi="Segoe UI" w:cs="Segoe UI"/>
          <w:bCs/>
          <w:lang w:val="en-US"/>
        </w:rPr>
        <w:t xml:space="preserve">cells of the basal part of the villi including the crypts comprised in the cluster annotated as </w:t>
      </w:r>
      <w:r w:rsidR="00BF7639">
        <w:rPr>
          <w:rFonts w:ascii="Segoe UI" w:hAnsi="Segoe UI" w:cs="Segoe UI"/>
          <w:bCs/>
          <w:lang w:val="en-US"/>
        </w:rPr>
        <w:t>epithelial</w:t>
      </w:r>
      <w:r w:rsidR="00BF7639" w:rsidRPr="00BF7639">
        <w:rPr>
          <w:rFonts w:ascii="Segoe UI" w:hAnsi="Segoe UI" w:cs="Segoe UI"/>
          <w:bCs/>
          <w:lang w:val="en-US"/>
        </w:rPr>
        <w:t> II cells</w:t>
      </w:r>
      <w:r w:rsidR="00BF7639">
        <w:rPr>
          <w:rFonts w:ascii="Segoe UI" w:hAnsi="Segoe UI" w:cs="Segoe UI"/>
          <w:bCs/>
          <w:lang w:val="en-US"/>
        </w:rPr>
        <w:t xml:space="preserve"> under healthy conditions, but not after IL-33 application. </w:t>
      </w:r>
    </w:p>
    <w:p w14:paraId="18CBA9F2" w14:textId="4F036969"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3. Interpreting results—compare with other papers</w:t>
      </w:r>
    </w:p>
    <w:p w14:paraId="69F818E9" w14:textId="608CBB79" w:rsidR="004167EE" w:rsidRDefault="004167EE" w:rsidP="00852576">
      <w:pPr>
        <w:jc w:val="both"/>
        <w:rPr>
          <w:rFonts w:ascii="Segoe UI" w:hAnsi="Segoe UI" w:cs="Segoe UI"/>
          <w:bCs/>
          <w:lang w:val="en-US"/>
        </w:rPr>
      </w:pPr>
      <w:r>
        <w:rPr>
          <w:rFonts w:ascii="Segoe UI" w:hAnsi="Segoe UI" w:cs="Segoe UI"/>
          <w:bCs/>
          <w:lang w:val="en-US"/>
        </w:rPr>
        <w:t>Our spatial analysis</w:t>
      </w:r>
      <w:r w:rsidR="00852576">
        <w:rPr>
          <w:rFonts w:ascii="Segoe UI" w:hAnsi="Segoe UI" w:cs="Segoe UI"/>
          <w:bCs/>
          <w:lang w:val="en-US"/>
        </w:rPr>
        <w:t xml:space="preserve"> confirm</w:t>
      </w:r>
      <w:r w:rsidR="003F2D89">
        <w:rPr>
          <w:rFonts w:ascii="Segoe UI" w:hAnsi="Segoe UI" w:cs="Segoe UI"/>
          <w:bCs/>
          <w:lang w:val="en-US"/>
        </w:rPr>
        <w:t>s</w:t>
      </w:r>
      <w:r w:rsidR="00852576">
        <w:rPr>
          <w:rFonts w:ascii="Segoe UI" w:hAnsi="Segoe UI" w:cs="Segoe UI"/>
          <w:bCs/>
          <w:lang w:val="en-US"/>
        </w:rPr>
        <w:t xml:space="preserve"> a broncho</w:t>
      </w:r>
      <w:r w:rsidR="003F2D89">
        <w:rPr>
          <w:rFonts w:ascii="Segoe UI" w:hAnsi="Segoe UI" w:cs="Segoe UI"/>
          <w:bCs/>
          <w:lang w:val="en-US"/>
        </w:rPr>
        <w:t>-</w:t>
      </w:r>
      <w:r w:rsidR="00852576">
        <w:rPr>
          <w:rFonts w:ascii="Segoe UI" w:hAnsi="Segoe UI" w:cs="Segoe UI"/>
          <w:bCs/>
          <w:lang w:val="en-US"/>
        </w:rPr>
        <w:t xml:space="preserve">vascular localization of ILC2s in the lung described by </w:t>
      </w:r>
      <w:commentRangeStart w:id="81"/>
      <w:r w:rsidR="00852576">
        <w:rPr>
          <w:rFonts w:ascii="Segoe UI" w:hAnsi="Segoe UI" w:cs="Segoe UI"/>
          <w:bCs/>
          <w:lang w:val="en-US"/>
        </w:rPr>
        <w:t xml:space="preserve">Dahlgren </w:t>
      </w:r>
      <w:r w:rsidR="008F50BD">
        <w:rPr>
          <w:rFonts w:ascii="Segoe UI" w:hAnsi="Segoe UI" w:cs="Segoe UI"/>
          <w:bCs/>
          <w:lang w:val="en-US"/>
        </w:rPr>
        <w:t>et al.</w:t>
      </w:r>
      <w:commentRangeEnd w:id="81"/>
      <w:r w:rsidR="00852576">
        <w:rPr>
          <w:rStyle w:val="Kommentarzeichen"/>
        </w:rPr>
        <w:commentReference w:id="81"/>
      </w:r>
      <w:r w:rsidR="00852576">
        <w:rPr>
          <w:rFonts w:ascii="Segoe UI" w:hAnsi="Segoe UI" w:cs="Segoe UI"/>
          <w:bCs/>
          <w:lang w:val="en-US"/>
        </w:rPr>
        <w:t>, but our co-enrichment analysis and visualizations additionally show high co-enrichment scores of ILC2s and LYVE1</w:t>
      </w:r>
      <w:r w:rsidR="00852576" w:rsidRPr="009C2F07">
        <w:rPr>
          <w:rFonts w:ascii="Segoe UI" w:hAnsi="Segoe UI" w:cs="Segoe UI"/>
          <w:bCs/>
          <w:vertAlign w:val="superscript"/>
          <w:lang w:val="en-US"/>
        </w:rPr>
        <w:t>+</w:t>
      </w:r>
      <w:r w:rsidR="00852576">
        <w:rPr>
          <w:rFonts w:ascii="Segoe UI" w:hAnsi="Segoe UI" w:cs="Segoe UI"/>
          <w:bCs/>
          <w:lang w:val="en-US"/>
        </w:rPr>
        <w:t> CD90.2</w:t>
      </w:r>
      <w:r w:rsidR="00852576" w:rsidRPr="009C2F07">
        <w:rPr>
          <w:rFonts w:ascii="Segoe UI" w:hAnsi="Segoe UI" w:cs="Segoe UI"/>
          <w:bCs/>
          <w:vertAlign w:val="superscript"/>
          <w:lang w:val="en-US"/>
        </w:rPr>
        <w:t>+</w:t>
      </w:r>
      <w:r w:rsidR="00852576">
        <w:rPr>
          <w:rFonts w:ascii="Segoe UI" w:hAnsi="Segoe UI" w:cs="Segoe UI"/>
          <w:bCs/>
          <w:lang w:val="en-US"/>
        </w:rPr>
        <w:t xml:space="preserve"> lymphatics pointing towards a more specific peri-lymphatic </w:t>
      </w:r>
      <w:r>
        <w:rPr>
          <w:rFonts w:ascii="Segoe UI" w:hAnsi="Segoe UI" w:cs="Segoe UI"/>
          <w:bCs/>
          <w:lang w:val="en-US"/>
        </w:rPr>
        <w:t xml:space="preserve">ILC2 </w:t>
      </w:r>
      <w:r w:rsidR="00852576">
        <w:rPr>
          <w:rFonts w:ascii="Segoe UI" w:hAnsi="Segoe UI" w:cs="Segoe UI"/>
          <w:bCs/>
          <w:lang w:val="en-US"/>
        </w:rPr>
        <w:t xml:space="preserve">niche. Furthermore, lung ILC2s and ILC3s but not NK cells/ILC1s show ICOS levels. </w:t>
      </w:r>
      <w:commentRangeStart w:id="82"/>
      <w:r w:rsidR="00852576">
        <w:rPr>
          <w:rFonts w:ascii="Segoe UI" w:hAnsi="Segoe UI" w:cs="Segoe UI"/>
          <w:bCs/>
          <w:lang w:val="en-US"/>
        </w:rPr>
        <w:t>ICOS regulates ILC2 homeostasis independently of T cells and B cells and is required for the proliferation and accumulation of mature ILC2s in the lungs and intestines (</w:t>
      </w:r>
      <w:proofErr w:type="spellStart"/>
      <w:r w:rsidR="00852576">
        <w:rPr>
          <w:rFonts w:ascii="Segoe UI" w:hAnsi="Segoe UI" w:cs="Segoe UI"/>
          <w:bCs/>
          <w:lang w:val="en-US"/>
        </w:rPr>
        <w:t>Paclik</w:t>
      </w:r>
      <w:proofErr w:type="spellEnd"/>
      <w:r w:rsidR="00852576">
        <w:rPr>
          <w:rFonts w:ascii="Segoe UI" w:hAnsi="Segoe UI" w:cs="Segoe UI"/>
          <w:bCs/>
          <w:lang w:val="en-US"/>
        </w:rPr>
        <w:t xml:space="preserve"> </w:t>
      </w:r>
      <w:r w:rsidR="008F50BD">
        <w:rPr>
          <w:rFonts w:ascii="Segoe UI" w:hAnsi="Segoe UI" w:cs="Segoe UI"/>
          <w:bCs/>
          <w:lang w:val="en-US"/>
        </w:rPr>
        <w:t>et al.</w:t>
      </w:r>
      <w:r w:rsidR="00852576">
        <w:rPr>
          <w:rFonts w:ascii="Segoe UI" w:hAnsi="Segoe UI" w:cs="Segoe UI"/>
          <w:bCs/>
          <w:lang w:val="en-US"/>
        </w:rPr>
        <w:t xml:space="preserve">, </w:t>
      </w:r>
      <w:proofErr w:type="spellStart"/>
      <w:r w:rsidR="00852576">
        <w:rPr>
          <w:rFonts w:ascii="Segoe UI" w:hAnsi="Segoe UI" w:cs="Segoe UI"/>
          <w:bCs/>
          <w:lang w:val="en-US"/>
        </w:rPr>
        <w:t>doi</w:t>
      </w:r>
      <w:proofErr w:type="spellEnd"/>
      <w:r w:rsidR="00852576" w:rsidRPr="00900F7D">
        <w:rPr>
          <w:rFonts w:ascii="Segoe UI" w:hAnsi="Segoe UI" w:cs="Segoe UI"/>
          <w:bCs/>
          <w:lang w:val="en-US"/>
        </w:rPr>
        <w:t>: 10.1002/eji.201545635</w:t>
      </w:r>
      <w:r w:rsidR="00852576">
        <w:rPr>
          <w:rFonts w:ascii="Segoe UI" w:hAnsi="Segoe UI" w:cs="Segoe UI"/>
          <w:bCs/>
          <w:lang w:val="en-US"/>
        </w:rPr>
        <w:t xml:space="preserve">). </w:t>
      </w:r>
      <w:commentRangeEnd w:id="82"/>
      <w:r w:rsidR="00852576">
        <w:rPr>
          <w:rStyle w:val="Kommentarzeichen"/>
        </w:rPr>
        <w:commentReference w:id="82"/>
      </w:r>
      <w:commentRangeStart w:id="83"/>
      <w:r w:rsidR="00852576">
        <w:rPr>
          <w:rFonts w:ascii="Segoe UI" w:hAnsi="Segoe UI" w:cs="Segoe UI"/>
          <w:bCs/>
          <w:lang w:val="en-US"/>
        </w:rPr>
        <w:t>It has been shown that ICOS</w:t>
      </w:r>
      <w:r w:rsidR="00852576" w:rsidRPr="00056F9A">
        <w:rPr>
          <w:rFonts w:ascii="Segoe UI" w:hAnsi="Segoe UI" w:cs="Segoe UI"/>
          <w:bCs/>
          <w:vertAlign w:val="superscript"/>
          <w:lang w:val="en-US"/>
        </w:rPr>
        <w:t>+</w:t>
      </w:r>
      <w:r w:rsidR="00852576">
        <w:rPr>
          <w:rFonts w:ascii="Segoe UI" w:hAnsi="Segoe UI" w:cs="Segoe UI"/>
          <w:bCs/>
          <w:lang w:val="en-US"/>
        </w:rPr>
        <w:t xml:space="preserve"> ILC2s are crucial for tissue protection during the early time points of </w:t>
      </w:r>
      <w:r w:rsidR="00852576" w:rsidRPr="005C0585">
        <w:rPr>
          <w:rFonts w:ascii="Segoe UI" w:hAnsi="Segoe UI" w:cs="Segoe UI"/>
          <w:bCs/>
          <w:lang w:val="en-US"/>
        </w:rPr>
        <w:t>bleomycin-induced lung injury</w:t>
      </w:r>
      <w:r w:rsidR="00852576">
        <w:rPr>
          <w:rFonts w:ascii="Segoe UI" w:hAnsi="Segoe UI" w:cs="Segoe UI"/>
          <w:bCs/>
          <w:lang w:val="en-US"/>
        </w:rPr>
        <w:t xml:space="preserve">, </w:t>
      </w:r>
      <w:r w:rsidR="00852576" w:rsidRPr="005C0585">
        <w:rPr>
          <w:rFonts w:ascii="Segoe UI" w:hAnsi="Segoe UI" w:cs="Segoe UI"/>
          <w:bCs/>
        </w:rPr>
        <w:t xml:space="preserve">PR8 </w:t>
      </w:r>
      <w:proofErr w:type="spellStart"/>
      <w:r w:rsidR="00852576" w:rsidRPr="005C0585">
        <w:rPr>
          <w:rFonts w:ascii="Segoe UI" w:hAnsi="Segoe UI" w:cs="Segoe UI"/>
          <w:bCs/>
        </w:rPr>
        <w:t>influenza</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infection</w:t>
      </w:r>
      <w:proofErr w:type="spellEnd"/>
      <w:r w:rsidR="00852576" w:rsidRPr="005C0585">
        <w:rPr>
          <w:rFonts w:ascii="Segoe UI" w:hAnsi="Segoe UI" w:cs="Segoe UI"/>
          <w:bCs/>
        </w:rPr>
        <w:t xml:space="preserve"> and LPS </w:t>
      </w:r>
      <w:proofErr w:type="spellStart"/>
      <w:r w:rsidR="00852576" w:rsidRPr="005C0585">
        <w:rPr>
          <w:rFonts w:ascii="Segoe UI" w:hAnsi="Segoe UI" w:cs="Segoe UI"/>
          <w:bCs/>
        </w:rPr>
        <w:t>airway</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challenge</w:t>
      </w:r>
      <w:proofErr w:type="spellEnd"/>
      <w:r w:rsidR="00852576" w:rsidRPr="005C0585">
        <w:rPr>
          <w:rFonts w:ascii="Segoe UI" w:hAnsi="Segoe UI" w:cs="Segoe UI"/>
          <w:bCs/>
          <w:lang w:val="en-US"/>
        </w:rPr>
        <w:t xml:space="preserve"> </w:t>
      </w:r>
      <w:r w:rsidR="00852576">
        <w:rPr>
          <w:rFonts w:ascii="Segoe UI" w:hAnsi="Segoe UI" w:cs="Segoe UI"/>
          <w:bCs/>
          <w:lang w:val="en-US"/>
        </w:rPr>
        <w:t>(</w:t>
      </w:r>
      <w:proofErr w:type="spellStart"/>
      <w:r w:rsidR="00852576" w:rsidRPr="003235F3">
        <w:rPr>
          <w:rFonts w:ascii="Segoe UI" w:hAnsi="Segoe UI" w:cs="Segoe UI"/>
          <w:bCs/>
          <w:highlight w:val="yellow"/>
          <w:lang w:val="en-US"/>
        </w:rPr>
        <w:t>Hrusch</w:t>
      </w:r>
      <w:proofErr w:type="spellEnd"/>
      <w:r w:rsidR="00852576" w:rsidRPr="003235F3">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3235F3">
        <w:rPr>
          <w:rFonts w:ascii="Segoe UI" w:hAnsi="Segoe UI" w:cs="Segoe UI"/>
          <w:bCs/>
          <w:highlight w:val="yellow"/>
          <w:lang w:val="en-US"/>
        </w:rPr>
        <w:t xml:space="preserve">, </w:t>
      </w:r>
      <w:proofErr w:type="spellStart"/>
      <w:r w:rsidR="00852576" w:rsidRPr="003235F3">
        <w:rPr>
          <w:rFonts w:ascii="Segoe UI" w:hAnsi="Segoe UI" w:cs="Segoe UI"/>
          <w:bCs/>
          <w:highlight w:val="yellow"/>
          <w:lang w:val="en-US"/>
        </w:rPr>
        <w:t>doi</w:t>
      </w:r>
      <w:proofErr w:type="spellEnd"/>
      <w:r w:rsidR="00852576" w:rsidRPr="003235F3">
        <w:rPr>
          <w:rFonts w:ascii="Segoe UI" w:hAnsi="Segoe UI" w:cs="Segoe UI"/>
          <w:bCs/>
          <w:highlight w:val="yellow"/>
          <w:lang w:val="en-US"/>
        </w:rPr>
        <w:t>: 10.1038/mi.2017.42</w:t>
      </w:r>
      <w:r w:rsidR="00852576">
        <w:rPr>
          <w:rFonts w:ascii="Segoe UI" w:hAnsi="Segoe UI" w:cs="Segoe UI"/>
          <w:bCs/>
          <w:lang w:val="en-US"/>
        </w:rPr>
        <w:t>)</w:t>
      </w:r>
      <w:commentRangeEnd w:id="83"/>
      <w:r w:rsidR="00852576">
        <w:rPr>
          <w:rStyle w:val="Kommentarzeichen"/>
        </w:rPr>
        <w:commentReference w:id="83"/>
      </w:r>
      <w:r w:rsidR="00852576">
        <w:rPr>
          <w:rFonts w:ascii="Segoe UI" w:hAnsi="Segoe UI" w:cs="Segoe UI"/>
          <w:bCs/>
          <w:lang w:val="en-US"/>
        </w:rPr>
        <w:t xml:space="preserve"> as well as intra-nasal application of IL-33 (</w:t>
      </w:r>
      <w:proofErr w:type="spellStart"/>
      <w:r w:rsidR="00852576" w:rsidRPr="005C0585">
        <w:rPr>
          <w:rFonts w:ascii="Segoe UI" w:hAnsi="Segoe UI" w:cs="Segoe UI"/>
          <w:bCs/>
          <w:highlight w:val="yellow"/>
          <w:lang w:val="en-US"/>
        </w:rPr>
        <w:t>Paclik</w:t>
      </w:r>
      <w:proofErr w:type="spellEnd"/>
      <w:r w:rsidR="00852576" w:rsidRPr="005C0585">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5C0585">
        <w:rPr>
          <w:rFonts w:ascii="Segoe UI" w:hAnsi="Segoe UI" w:cs="Segoe UI"/>
          <w:bCs/>
          <w:highlight w:val="yellow"/>
          <w:lang w:val="en-US"/>
        </w:rPr>
        <w:t xml:space="preserve">, </w:t>
      </w:r>
      <w:proofErr w:type="spellStart"/>
      <w:r w:rsidR="00852576" w:rsidRPr="005C0585">
        <w:rPr>
          <w:rFonts w:ascii="Segoe UI" w:hAnsi="Segoe UI" w:cs="Segoe UI"/>
          <w:bCs/>
          <w:highlight w:val="yellow"/>
          <w:lang w:val="en-US"/>
        </w:rPr>
        <w:t>doi</w:t>
      </w:r>
      <w:proofErr w:type="spellEnd"/>
      <w:r w:rsidR="00852576" w:rsidRPr="005C0585">
        <w:rPr>
          <w:rFonts w:ascii="Segoe UI" w:hAnsi="Segoe UI" w:cs="Segoe UI"/>
          <w:bCs/>
          <w:highlight w:val="yellow"/>
          <w:lang w:val="en-US"/>
        </w:rPr>
        <w:t>: 10.1002/eji.201545635</w:t>
      </w:r>
      <w:r w:rsidR="00852576">
        <w:rPr>
          <w:rFonts w:ascii="Segoe UI" w:hAnsi="Segoe UI" w:cs="Segoe UI"/>
          <w:bCs/>
          <w:lang w:val="en-US"/>
        </w:rPr>
        <w:t xml:space="preserve">), but this has not yet been shown for the </w:t>
      </w:r>
      <w:proofErr w:type="spellStart"/>
      <w:r w:rsidR="00852576" w:rsidRPr="005C0585">
        <w:rPr>
          <w:rFonts w:ascii="Segoe UI" w:hAnsi="Segoe UI" w:cs="Segoe UI"/>
          <w:bCs/>
          <w:i/>
          <w:lang w:val="en-US"/>
        </w:rPr>
        <w:t>i.p.</w:t>
      </w:r>
      <w:proofErr w:type="spellEnd"/>
      <w:r w:rsidR="00852576">
        <w:rPr>
          <w:rFonts w:ascii="Segoe UI" w:hAnsi="Segoe UI" w:cs="Segoe UI"/>
          <w:bCs/>
          <w:lang w:val="en-US"/>
        </w:rPr>
        <w:t xml:space="preserve"> IL-33 systemic inflammation model. </w:t>
      </w:r>
      <w:r>
        <w:rPr>
          <w:rFonts w:ascii="Segoe UI" w:hAnsi="Segoe UI" w:cs="Segoe UI"/>
          <w:bCs/>
          <w:lang w:val="en-US"/>
        </w:rPr>
        <w:t>Furthermore, ILC2s accumulate together with myeloid cells</w:t>
      </w:r>
      <w:r w:rsidR="007C5253">
        <w:rPr>
          <w:rFonts w:ascii="Segoe UI" w:hAnsi="Segoe UI" w:cs="Segoe UI"/>
          <w:bCs/>
          <w:lang w:val="en-US"/>
        </w:rPr>
        <w:t>.</w:t>
      </w:r>
      <w:r>
        <w:rPr>
          <w:rFonts w:ascii="Segoe UI" w:hAnsi="Segoe UI" w:cs="Segoe UI"/>
          <w:bCs/>
          <w:lang w:val="en-US"/>
        </w:rPr>
        <w:t xml:space="preserve"> </w:t>
      </w:r>
      <w:r w:rsidR="003A6F28">
        <w:rPr>
          <w:rFonts w:ascii="Segoe UI" w:hAnsi="Segoe UI" w:cs="Segoe UI"/>
          <w:bCs/>
          <w:lang w:val="en-US"/>
        </w:rPr>
        <w:t>I</w:t>
      </w:r>
      <w:r w:rsidR="00852576" w:rsidRPr="00056F9A">
        <w:rPr>
          <w:rFonts w:ascii="Segoe UI" w:hAnsi="Segoe UI" w:cs="Segoe UI"/>
          <w:bCs/>
          <w:lang w:val="en-US"/>
        </w:rPr>
        <w:t xml:space="preserve">dentified myeloid cells </w:t>
      </w:r>
      <w:r w:rsidR="00852576">
        <w:rPr>
          <w:rFonts w:ascii="Segoe UI" w:hAnsi="Segoe UI" w:cs="Segoe UI"/>
          <w:bCs/>
          <w:lang w:val="en-US"/>
        </w:rPr>
        <w:t xml:space="preserve">in our study </w:t>
      </w:r>
      <w:r w:rsidR="00852576" w:rsidRPr="00056F9A">
        <w:rPr>
          <w:rFonts w:ascii="Segoe UI" w:hAnsi="Segoe UI" w:cs="Segoe UI"/>
          <w:bCs/>
          <w:lang w:val="en-US"/>
        </w:rPr>
        <w:t>expressed high levels CD68, CD11c and MHC II and most likely represent both alveolar macrophages and dendritic cells (</w:t>
      </w:r>
      <w:proofErr w:type="spellStart"/>
      <w:r w:rsidR="00852576" w:rsidRPr="00056F9A">
        <w:rPr>
          <w:rFonts w:ascii="Segoe UI" w:hAnsi="Segoe UI" w:cs="Segoe UI"/>
          <w:bCs/>
          <w:highlight w:val="yellow"/>
          <w:lang w:val="en-US"/>
        </w:rPr>
        <w:t>Zaynagetdinov</w:t>
      </w:r>
      <w:proofErr w:type="spellEnd"/>
      <w:r w:rsidR="00852576" w:rsidRPr="00056F9A">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056F9A">
        <w:rPr>
          <w:rFonts w:ascii="Segoe UI" w:hAnsi="Segoe UI" w:cs="Segoe UI"/>
          <w:bCs/>
          <w:highlight w:val="yellow"/>
          <w:lang w:val="en-US"/>
        </w:rPr>
        <w:t xml:space="preserve">, </w:t>
      </w:r>
      <w:proofErr w:type="spellStart"/>
      <w:r w:rsidR="00852576" w:rsidRPr="00056F9A">
        <w:rPr>
          <w:rFonts w:ascii="Segoe UI" w:hAnsi="Segoe UI" w:cs="Segoe UI"/>
          <w:bCs/>
          <w:highlight w:val="yellow"/>
        </w:rPr>
        <w:t>doi</w:t>
      </w:r>
      <w:proofErr w:type="spellEnd"/>
      <w:r w:rsidR="00852576" w:rsidRPr="00056F9A">
        <w:rPr>
          <w:rFonts w:ascii="Segoe UI" w:hAnsi="Segoe UI" w:cs="Segoe UI"/>
          <w:bCs/>
          <w:highlight w:val="yellow"/>
        </w:rPr>
        <w:t>: 10.1165/rcmb.2012-0366MA</w:t>
      </w:r>
      <w:r w:rsidR="00852576" w:rsidRPr="00056F9A">
        <w:rPr>
          <w:rFonts w:ascii="Segoe UI" w:hAnsi="Segoe UI" w:cs="Segoe UI"/>
          <w:bCs/>
          <w:lang w:val="en-US"/>
        </w:rPr>
        <w:t>)</w:t>
      </w:r>
      <w:r w:rsidR="00852576">
        <w:rPr>
          <w:rFonts w:ascii="Segoe UI" w:hAnsi="Segoe UI" w:cs="Segoe UI"/>
          <w:bCs/>
          <w:lang w:val="en-US"/>
        </w:rPr>
        <w:t xml:space="preserve">. A shared niche of ILC2s and myeloid cells that our spatial co-enrichment analysis revealed suggests an interaction as described by </w:t>
      </w:r>
      <w:proofErr w:type="spellStart"/>
      <w:r w:rsidR="00852576" w:rsidRPr="007D3EAE">
        <w:rPr>
          <w:rFonts w:ascii="Segoe UI" w:hAnsi="Segoe UI" w:cs="Segoe UI"/>
          <w:bCs/>
          <w:lang w:val="en-US"/>
        </w:rPr>
        <w:t>Hrusch</w:t>
      </w:r>
      <w:proofErr w:type="spellEnd"/>
      <w:r w:rsidR="00852576">
        <w:rPr>
          <w:rFonts w:ascii="Segoe UI" w:hAnsi="Segoe UI" w:cs="Segoe UI"/>
          <w:bCs/>
          <w:lang w:val="en-US"/>
        </w:rPr>
        <w:t> </w:t>
      </w:r>
      <w:r w:rsidR="008F50BD">
        <w:rPr>
          <w:rFonts w:ascii="Segoe UI" w:hAnsi="Segoe UI" w:cs="Segoe UI"/>
          <w:bCs/>
          <w:lang w:val="en-US"/>
        </w:rPr>
        <w:t>et al.</w:t>
      </w:r>
      <w:r w:rsidR="00852576">
        <w:rPr>
          <w:rFonts w:ascii="Segoe UI" w:hAnsi="Segoe UI" w:cs="Segoe UI"/>
          <w:bCs/>
          <w:lang w:val="en-US"/>
        </w:rPr>
        <w:t xml:space="preserve"> at early time points of bleomycin-induced lung inflammation</w:t>
      </w:r>
      <w:r w:rsidR="00CD1143">
        <w:rPr>
          <w:rFonts w:ascii="Segoe UI" w:hAnsi="Segoe UI" w:cs="Segoe UI"/>
          <w:bCs/>
          <w:lang w:val="en-US"/>
        </w:rPr>
        <w:t xml:space="preserve">. This is especially interesting as in the same study </w:t>
      </w:r>
      <w:r w:rsidR="00852576">
        <w:rPr>
          <w:rFonts w:ascii="Segoe UI" w:hAnsi="Segoe UI" w:cs="Segoe UI"/>
          <w:bCs/>
          <w:lang w:val="en-US"/>
        </w:rPr>
        <w:t xml:space="preserve">increased ICOSL </w:t>
      </w:r>
      <w:r w:rsidR="00CD1143">
        <w:rPr>
          <w:rFonts w:ascii="Segoe UI" w:hAnsi="Segoe UI" w:cs="Segoe UI"/>
          <w:bCs/>
          <w:lang w:val="en-US"/>
        </w:rPr>
        <w:t xml:space="preserve">levels have been found </w:t>
      </w:r>
      <w:r w:rsidR="00852576">
        <w:rPr>
          <w:rFonts w:ascii="Segoe UI" w:hAnsi="Segoe UI" w:cs="Segoe UI"/>
          <w:bCs/>
          <w:lang w:val="en-US"/>
        </w:rPr>
        <w:t>in alveolar macrophages (</w:t>
      </w:r>
      <w:proofErr w:type="spellStart"/>
      <w:r w:rsidR="00852576" w:rsidRPr="002E1E23">
        <w:rPr>
          <w:rFonts w:ascii="Segoe UI" w:hAnsi="Segoe UI" w:cs="Segoe UI"/>
          <w:bCs/>
          <w:highlight w:val="yellow"/>
          <w:lang w:val="en-US"/>
        </w:rPr>
        <w:t>Hrusch</w:t>
      </w:r>
      <w:proofErr w:type="spellEnd"/>
      <w:r w:rsidR="00852576" w:rsidRPr="002E1E23">
        <w:rPr>
          <w:rFonts w:ascii="Segoe UI" w:hAnsi="Segoe UI" w:cs="Segoe UI"/>
          <w:bCs/>
          <w:highlight w:val="yellow"/>
          <w:lang w:val="en-US"/>
        </w:rPr>
        <w:t> </w:t>
      </w:r>
      <w:r w:rsidR="008F50BD">
        <w:rPr>
          <w:rFonts w:ascii="Segoe UI" w:hAnsi="Segoe UI" w:cs="Segoe UI"/>
          <w:bCs/>
          <w:highlight w:val="yellow"/>
          <w:lang w:val="en-US"/>
        </w:rPr>
        <w:t>et al.</w:t>
      </w:r>
      <w:r w:rsidR="00852576" w:rsidRPr="002E1E23">
        <w:rPr>
          <w:rFonts w:ascii="Segoe UI" w:hAnsi="Segoe UI" w:cs="Segoe UI"/>
          <w:bCs/>
          <w:highlight w:val="yellow"/>
          <w:lang w:val="en-US"/>
        </w:rPr>
        <w:t xml:space="preserve">, </w:t>
      </w:r>
      <w:proofErr w:type="spellStart"/>
      <w:r w:rsidR="00852576" w:rsidRPr="002E1E23">
        <w:rPr>
          <w:rFonts w:ascii="Segoe UI" w:hAnsi="Segoe UI" w:cs="Segoe UI"/>
          <w:bCs/>
          <w:highlight w:val="yellow"/>
          <w:lang w:val="en-US"/>
        </w:rPr>
        <w:t>doi</w:t>
      </w:r>
      <w:proofErr w:type="spellEnd"/>
      <w:r w:rsidR="00852576" w:rsidRPr="002E1E23">
        <w:rPr>
          <w:rFonts w:ascii="Segoe UI" w:hAnsi="Segoe UI" w:cs="Segoe UI"/>
          <w:bCs/>
          <w:highlight w:val="yellow"/>
          <w:lang w:val="en-US"/>
        </w:rPr>
        <w:t>: 10.1038/mi.2017.42</w:t>
      </w:r>
      <w:r w:rsidR="00852576">
        <w:rPr>
          <w:rFonts w:ascii="Segoe UI" w:hAnsi="Segoe UI" w:cs="Segoe UI"/>
          <w:bCs/>
          <w:lang w:val="en-US"/>
        </w:rPr>
        <w:t xml:space="preserve">). </w:t>
      </w:r>
    </w:p>
    <w:p w14:paraId="2E5D1A63" w14:textId="1BDE2817" w:rsidR="00CD1143" w:rsidRDefault="00143801" w:rsidP="00CD1143">
      <w:pPr>
        <w:jc w:val="both"/>
        <w:rPr>
          <w:rFonts w:ascii="Segoe UI" w:hAnsi="Segoe UI" w:cs="Segoe UI"/>
          <w:bCs/>
          <w:lang w:val="en-US"/>
        </w:rPr>
      </w:pPr>
      <w:r>
        <w:rPr>
          <w:rFonts w:ascii="Segoe UI" w:hAnsi="Segoe UI" w:cs="Segoe UI"/>
          <w:bCs/>
          <w:lang w:val="en-US"/>
        </w:rPr>
        <w:t>Quantification of the ILC2s in our lung data resulted in a frequency of ILC2s of about 5 % within the immune compartment</w:t>
      </w:r>
      <w:r w:rsidRPr="002F05DE">
        <w:rPr>
          <w:rFonts w:ascii="Segoe UI" w:hAnsi="Segoe UI" w:cs="Segoe UI"/>
          <w:bCs/>
          <w:lang w:val="en-US"/>
        </w:rPr>
        <w:t xml:space="preserve"> </w:t>
      </w:r>
      <w:r>
        <w:rPr>
          <w:rFonts w:ascii="Segoe UI" w:hAnsi="Segoe UI" w:cs="Segoe UI"/>
          <w:bCs/>
          <w:lang w:val="en-US"/>
        </w:rPr>
        <w:t xml:space="preserve">under healthy conditions. This was much higher than expected. </w:t>
      </w:r>
      <w:r w:rsidR="00CD1143">
        <w:rPr>
          <w:rFonts w:ascii="Segoe UI" w:hAnsi="Segoe UI" w:cs="Segoe UI"/>
          <w:bCs/>
          <w:lang w:val="en-US"/>
        </w:rPr>
        <w:t>In</w:t>
      </w:r>
      <w:r w:rsidR="002F05DE">
        <w:rPr>
          <w:rFonts w:ascii="Segoe UI" w:hAnsi="Segoe UI" w:cs="Segoe UI"/>
          <w:bCs/>
          <w:lang w:val="en-US"/>
        </w:rPr>
        <w:t xml:space="preserve"> general, t</w:t>
      </w:r>
      <w:r w:rsidR="004167EE">
        <w:rPr>
          <w:rFonts w:ascii="Segoe UI" w:hAnsi="Segoe UI" w:cs="Segoe UI"/>
          <w:bCs/>
          <w:lang w:val="en-US"/>
        </w:rPr>
        <w:t xml:space="preserve">he number of ILC2s highly depends on </w:t>
      </w:r>
      <w:r w:rsidR="002F05DE">
        <w:rPr>
          <w:rFonts w:ascii="Segoe UI" w:hAnsi="Segoe UI" w:cs="Segoe UI"/>
          <w:bCs/>
          <w:lang w:val="en-US"/>
        </w:rPr>
        <w:t>age, sex, and other environmental conditions</w:t>
      </w:r>
      <w:r w:rsidR="005713B5">
        <w:rPr>
          <w:rFonts w:ascii="Segoe UI" w:hAnsi="Segoe UI" w:cs="Segoe UI"/>
          <w:bCs/>
          <w:lang w:val="en-US"/>
        </w:rPr>
        <w:t xml:space="preserve"> </w:t>
      </w:r>
      <w:r w:rsidR="005713B5">
        <w:rPr>
          <w:rFonts w:ascii="Segoe UI" w:hAnsi="Segoe UI" w:cs="Segoe UI"/>
          <w:bCs/>
          <w:lang w:val="en-US"/>
        </w:rPr>
        <w:lastRenderedPageBreak/>
        <w:t>(</w:t>
      </w:r>
      <w:r w:rsidR="005713B5" w:rsidRPr="005713B5">
        <w:rPr>
          <w:rFonts w:ascii="Segoe UI" w:hAnsi="Segoe UI" w:cs="Segoe UI"/>
          <w:bCs/>
          <w:highlight w:val="yellow"/>
          <w:lang w:val="en-US"/>
        </w:rPr>
        <w:t>Entwistle </w:t>
      </w:r>
      <w:r w:rsidR="008F50BD">
        <w:rPr>
          <w:rFonts w:ascii="Segoe UI" w:hAnsi="Segoe UI" w:cs="Segoe UI"/>
          <w:bCs/>
          <w:highlight w:val="yellow"/>
          <w:lang w:val="en-US"/>
        </w:rPr>
        <w:t>et al.</w:t>
      </w:r>
      <w:r w:rsidR="005713B5" w:rsidRPr="005713B5">
        <w:rPr>
          <w:rFonts w:ascii="Segoe UI" w:hAnsi="Segoe UI" w:cs="Segoe UI"/>
          <w:bCs/>
          <w:highlight w:val="yellow"/>
          <w:lang w:val="en-US"/>
        </w:rPr>
        <w:t xml:space="preserve">, </w:t>
      </w:r>
      <w:proofErr w:type="spellStart"/>
      <w:r w:rsidR="005713B5" w:rsidRPr="005713B5">
        <w:rPr>
          <w:rFonts w:ascii="Segoe UI" w:hAnsi="Segoe UI" w:cs="Segoe UI"/>
          <w:bCs/>
          <w:highlight w:val="yellow"/>
          <w:lang w:val="en-US"/>
        </w:rPr>
        <w:t>doi</w:t>
      </w:r>
      <w:proofErr w:type="spellEnd"/>
      <w:r w:rsidR="005713B5" w:rsidRPr="005713B5">
        <w:rPr>
          <w:rFonts w:ascii="Segoe UI" w:hAnsi="Segoe UI" w:cs="Segoe UI"/>
          <w:bCs/>
          <w:highlight w:val="yellow"/>
          <w:lang w:val="en-US"/>
        </w:rPr>
        <w:t>: 10.3389/fimmu.2019.03114</w:t>
      </w:r>
      <w:r w:rsidR="005713B5">
        <w:rPr>
          <w:rFonts w:ascii="Segoe UI" w:hAnsi="Segoe UI" w:cs="Segoe UI"/>
          <w:bCs/>
          <w:lang w:val="en-US"/>
        </w:rPr>
        <w:t>)</w:t>
      </w:r>
      <w:r w:rsidR="002F05DE">
        <w:rPr>
          <w:rFonts w:ascii="Segoe UI" w:hAnsi="Segoe UI" w:cs="Segoe UI"/>
          <w:bCs/>
          <w:lang w:val="en-US"/>
        </w:rPr>
        <w:t xml:space="preserve">, but in murine lungs, it is considered very low, e.g. </w:t>
      </w:r>
      <w:proofErr w:type="spellStart"/>
      <w:r w:rsidR="002F05DE">
        <w:rPr>
          <w:rFonts w:ascii="Segoe UI" w:hAnsi="Segoe UI" w:cs="Segoe UI"/>
          <w:bCs/>
          <w:lang w:val="en-US"/>
        </w:rPr>
        <w:t>Sadeghalvad</w:t>
      </w:r>
      <w:proofErr w:type="spellEnd"/>
      <w:r w:rsidR="002F05DE">
        <w:rPr>
          <w:rFonts w:ascii="Segoe UI" w:hAnsi="Segoe UI" w:cs="Segoe UI"/>
          <w:bCs/>
          <w:lang w:val="en-US"/>
        </w:rPr>
        <w:t> </w:t>
      </w:r>
      <w:r w:rsidR="008F50BD">
        <w:rPr>
          <w:rFonts w:ascii="Segoe UI" w:hAnsi="Segoe UI" w:cs="Segoe UI"/>
          <w:bCs/>
          <w:lang w:val="en-US"/>
        </w:rPr>
        <w:t>et al.</w:t>
      </w:r>
      <w:r w:rsidR="002F05DE">
        <w:rPr>
          <w:rFonts w:ascii="Segoe UI" w:hAnsi="Segoe UI" w:cs="Segoe UI"/>
          <w:bCs/>
          <w:lang w:val="en-US"/>
        </w:rPr>
        <w:t xml:space="preserve"> report an ILC2s frequency of </w:t>
      </w:r>
      <w:r w:rsidR="004167EE" w:rsidRPr="004167EE">
        <w:rPr>
          <w:rFonts w:ascii="Segoe UI" w:hAnsi="Segoe UI" w:cs="Segoe UI"/>
          <w:bCs/>
          <w:lang w:val="en-US"/>
        </w:rPr>
        <w:t xml:space="preserve">around 0.15 % </w:t>
      </w:r>
      <w:r w:rsidR="007018C6">
        <w:rPr>
          <w:rFonts w:ascii="Segoe UI" w:hAnsi="Segoe UI" w:cs="Segoe UI"/>
          <w:bCs/>
          <w:lang w:val="en-US"/>
        </w:rPr>
        <w:t>within</w:t>
      </w:r>
      <w:r w:rsidR="004167EE" w:rsidRPr="004167EE">
        <w:rPr>
          <w:rFonts w:ascii="Segoe UI" w:hAnsi="Segoe UI" w:cs="Segoe UI"/>
          <w:bCs/>
          <w:lang w:val="en-US"/>
        </w:rPr>
        <w:t xml:space="preserve"> the immune cell compartment </w:t>
      </w:r>
      <w:r w:rsidR="007018C6">
        <w:rPr>
          <w:rFonts w:ascii="Segoe UI" w:hAnsi="Segoe UI" w:cs="Segoe UI"/>
          <w:bCs/>
          <w:lang w:val="en-US"/>
        </w:rPr>
        <w:t xml:space="preserve">of </w:t>
      </w:r>
      <w:r w:rsidR="005713B5">
        <w:rPr>
          <w:rFonts w:ascii="Segoe UI" w:hAnsi="Segoe UI" w:cs="Segoe UI"/>
          <w:bCs/>
          <w:lang w:val="en-US"/>
        </w:rPr>
        <w:t xml:space="preserve">healthy </w:t>
      </w:r>
      <w:r w:rsidR="004167EE" w:rsidRPr="004167EE">
        <w:rPr>
          <w:rFonts w:ascii="Segoe UI" w:hAnsi="Segoe UI" w:cs="Segoe UI"/>
          <w:bCs/>
          <w:lang w:val="en-US"/>
        </w:rPr>
        <w:t>murine lung (</w:t>
      </w:r>
      <w:proofErr w:type="spellStart"/>
      <w:r w:rsidR="004167EE" w:rsidRPr="00F86402">
        <w:rPr>
          <w:rFonts w:ascii="Segoe UI" w:hAnsi="Segoe UI" w:cs="Segoe UI"/>
          <w:bCs/>
          <w:highlight w:val="yellow"/>
          <w:lang w:val="en-US"/>
        </w:rPr>
        <w:t>Sadeghalvad</w:t>
      </w:r>
      <w:proofErr w:type="spellEnd"/>
      <w:r w:rsidR="004167EE" w:rsidRPr="00F86402">
        <w:rPr>
          <w:rFonts w:ascii="Segoe UI" w:hAnsi="Segoe UI" w:cs="Segoe UI"/>
          <w:bCs/>
          <w:highlight w:val="yellow"/>
          <w:lang w:val="en-US"/>
        </w:rPr>
        <w:t xml:space="preserve"> et al. 2023</w:t>
      </w:r>
      <w:r w:rsidR="00F86402" w:rsidRPr="00F86402">
        <w:rPr>
          <w:rFonts w:ascii="Segoe UI" w:hAnsi="Segoe UI" w:cs="Segoe UI"/>
          <w:bCs/>
          <w:highlight w:val="yellow"/>
          <w:lang w:val="en-US"/>
        </w:rPr>
        <w:t xml:space="preserve">, </w:t>
      </w:r>
      <w:hyperlink r:id="rId12" w:history="1">
        <w:r w:rsidR="00F86402" w:rsidRPr="00F86402">
          <w:rPr>
            <w:rStyle w:val="Hyperlink"/>
            <w:rFonts w:ascii="Segoe UI" w:hAnsi="Segoe UI" w:cs="Segoe UI"/>
            <w:bCs/>
            <w:highlight w:val="yellow"/>
          </w:rPr>
          <w:t>https://doi.org/10.3389/fimmu.2023.1198310</w:t>
        </w:r>
      </w:hyperlink>
      <w:r w:rsidR="004167EE" w:rsidRPr="004167EE">
        <w:rPr>
          <w:rFonts w:ascii="Segoe UI" w:hAnsi="Segoe UI" w:cs="Segoe UI"/>
          <w:bCs/>
          <w:lang w:val="en-US"/>
        </w:rPr>
        <w:t>)</w:t>
      </w:r>
      <w:r w:rsidR="004167EE">
        <w:rPr>
          <w:rFonts w:ascii="Segoe UI" w:hAnsi="Segoe UI" w:cs="Segoe UI"/>
          <w:bCs/>
          <w:lang w:val="en-US"/>
        </w:rPr>
        <w:t xml:space="preserve">. </w:t>
      </w:r>
      <w:r>
        <w:rPr>
          <w:rFonts w:ascii="Segoe UI" w:hAnsi="Segoe UI" w:cs="Segoe UI"/>
          <w:bCs/>
          <w:lang w:val="en-US"/>
        </w:rPr>
        <w:t xml:space="preserve">One explanation for those differences might be the region selection, where we focused on vessel and epithelial structures as we knew from the preliminary data that ILCs localized close to vessel structures. </w:t>
      </w:r>
      <w:r w:rsidR="00D47635">
        <w:rPr>
          <w:rFonts w:ascii="Segoe UI" w:hAnsi="Segoe UI" w:cs="Segoe UI"/>
          <w:bCs/>
          <w:lang w:val="en-US"/>
        </w:rPr>
        <w:t xml:space="preserve">Co-enrichment analysis and visual inspection showed that ILC2s localize in cell </w:t>
      </w:r>
      <w:r w:rsidR="00D93EEB">
        <w:rPr>
          <w:rFonts w:ascii="Segoe UI" w:hAnsi="Segoe UI" w:cs="Segoe UI"/>
          <w:bCs/>
          <w:lang w:val="en-US"/>
        </w:rPr>
        <w:t xml:space="preserve">accumulations. </w:t>
      </w:r>
      <w:r>
        <w:rPr>
          <w:rFonts w:ascii="Segoe UI" w:hAnsi="Segoe UI" w:cs="Segoe UI"/>
          <w:bCs/>
          <w:lang w:val="en-US"/>
        </w:rPr>
        <w:t>An i</w:t>
      </w:r>
      <w:r w:rsidR="00D93EEB">
        <w:rPr>
          <w:rFonts w:ascii="Segoe UI" w:hAnsi="Segoe UI" w:cs="Segoe UI"/>
          <w:bCs/>
          <w:lang w:val="en-US"/>
        </w:rPr>
        <w:t xml:space="preserve">ncreased micro-anatomical frequency of ILC2s </w:t>
      </w:r>
      <w:r w:rsidR="007018C6">
        <w:rPr>
          <w:rFonts w:ascii="Segoe UI" w:hAnsi="Segoe UI" w:cs="Segoe UI"/>
          <w:bCs/>
          <w:lang w:val="en-US"/>
        </w:rPr>
        <w:t xml:space="preserve">in peri-lymphatic niches </w:t>
      </w:r>
      <w:r>
        <w:rPr>
          <w:rFonts w:ascii="Segoe UI" w:hAnsi="Segoe UI" w:cs="Segoe UI"/>
          <w:bCs/>
          <w:lang w:val="en-US"/>
        </w:rPr>
        <w:t>may</w:t>
      </w:r>
      <w:r w:rsidR="00D93EEB">
        <w:rPr>
          <w:rFonts w:ascii="Segoe UI" w:hAnsi="Segoe UI" w:cs="Segoe UI"/>
          <w:bCs/>
          <w:lang w:val="en-US"/>
        </w:rPr>
        <w:t xml:space="preserve"> </w:t>
      </w:r>
      <w:r w:rsidR="007018C6">
        <w:rPr>
          <w:rFonts w:ascii="Segoe UI" w:hAnsi="Segoe UI" w:cs="Segoe UI"/>
          <w:bCs/>
          <w:lang w:val="en-US"/>
        </w:rPr>
        <w:t xml:space="preserve">be an example and </w:t>
      </w:r>
      <w:r w:rsidR="00D93EEB">
        <w:rPr>
          <w:rFonts w:ascii="Segoe UI" w:hAnsi="Segoe UI" w:cs="Segoe UI"/>
          <w:bCs/>
          <w:lang w:val="en-US"/>
        </w:rPr>
        <w:t xml:space="preserve">explain how rare cell types can have an important impact on the tissue scale. It also highlights the importance of </w:t>
      </w:r>
      <w:r w:rsidR="00CD1143">
        <w:rPr>
          <w:rFonts w:ascii="Segoe UI" w:hAnsi="Segoe UI" w:cs="Segoe UI"/>
          <w:bCs/>
          <w:lang w:val="en-US"/>
        </w:rPr>
        <w:t>spatially resolved</w:t>
      </w:r>
      <w:r w:rsidR="00D93EEB">
        <w:rPr>
          <w:rFonts w:ascii="Segoe UI" w:hAnsi="Segoe UI" w:cs="Segoe UI"/>
          <w:bCs/>
          <w:lang w:val="en-US"/>
        </w:rPr>
        <w:t xml:space="preserve"> studies of </w:t>
      </w:r>
      <w:r w:rsidR="00CD1143">
        <w:rPr>
          <w:rFonts w:ascii="Segoe UI" w:hAnsi="Segoe UI" w:cs="Segoe UI"/>
          <w:bCs/>
          <w:lang w:val="en-US"/>
        </w:rPr>
        <w:t>cells</w:t>
      </w:r>
      <w:r w:rsidR="00D93EEB">
        <w:rPr>
          <w:rFonts w:ascii="Segoe UI" w:hAnsi="Segoe UI" w:cs="Segoe UI"/>
          <w:bCs/>
          <w:lang w:val="en-US"/>
        </w:rPr>
        <w:t xml:space="preserve"> in the tissue context as this information gets lost during dissociative procedures. </w:t>
      </w:r>
      <w:r w:rsidR="00CD1143">
        <w:rPr>
          <w:rFonts w:ascii="Segoe UI" w:hAnsi="Segoe UI" w:cs="Segoe UI"/>
          <w:bCs/>
          <w:lang w:val="en-US"/>
        </w:rPr>
        <w:t xml:space="preserve">Co-enrichment of </w:t>
      </w:r>
      <w:r w:rsidR="00852576">
        <w:rPr>
          <w:rFonts w:ascii="Segoe UI" w:hAnsi="Segoe UI" w:cs="Segoe UI"/>
          <w:bCs/>
          <w:lang w:val="en-US"/>
        </w:rPr>
        <w:t xml:space="preserve">ILC2s, lymphatics, and myeloid cells also aligns with studies describing an interplay of </w:t>
      </w:r>
      <w:r w:rsidR="007018C6">
        <w:rPr>
          <w:rFonts w:ascii="Segoe UI" w:hAnsi="Segoe UI" w:cs="Segoe UI"/>
          <w:bCs/>
          <w:lang w:val="en-US"/>
        </w:rPr>
        <w:t>those cell types (</w:t>
      </w:r>
      <w:r w:rsidR="005713B5" w:rsidRPr="001E5432">
        <w:rPr>
          <w:rFonts w:ascii="Segoe UI" w:hAnsi="Segoe UI" w:cs="Segoe UI"/>
          <w:highlight w:val="yellow"/>
          <w:lang w:val="en-US"/>
        </w:rPr>
        <w:t xml:space="preserve">Otaki </w:t>
      </w:r>
      <w:r w:rsidR="008F50BD">
        <w:rPr>
          <w:rFonts w:ascii="Segoe UI" w:hAnsi="Segoe UI" w:cs="Segoe UI"/>
          <w:highlight w:val="yellow"/>
          <w:lang w:val="en-US"/>
        </w:rPr>
        <w:t>et al.</w:t>
      </w:r>
      <w:r w:rsidR="005713B5" w:rsidRPr="001E5432">
        <w:rPr>
          <w:rFonts w:ascii="Segoe UI" w:hAnsi="Segoe UI" w:cs="Segoe UI"/>
          <w:highlight w:val="yellow"/>
          <w:lang w:val="en-US"/>
        </w:rPr>
        <w:t xml:space="preserve">, </w:t>
      </w:r>
      <w:proofErr w:type="spellStart"/>
      <w:r w:rsidR="005713B5" w:rsidRPr="001E5432">
        <w:rPr>
          <w:rFonts w:ascii="Segoe UI" w:hAnsi="Segoe UI" w:cs="Segoe UI"/>
          <w:highlight w:val="yellow"/>
          <w:lang w:val="en-US"/>
        </w:rPr>
        <w:t>doi</w:t>
      </w:r>
      <w:proofErr w:type="spellEnd"/>
      <w:r w:rsidR="005713B5" w:rsidRPr="001E5432">
        <w:rPr>
          <w:rFonts w:ascii="Segoe UI" w:hAnsi="Segoe UI" w:cs="Segoe UI"/>
          <w:highlight w:val="yellow"/>
          <w:lang w:val="en-US"/>
        </w:rPr>
        <w:t xml:space="preserve">: 10.1038/s41467-023-43336-6; </w:t>
      </w:r>
      <w:r w:rsidR="001E5432" w:rsidRPr="001E5432">
        <w:rPr>
          <w:rFonts w:ascii="Segoe UI" w:hAnsi="Segoe UI" w:cs="Segoe UI"/>
          <w:highlight w:val="yellow"/>
          <w:lang w:val="en-US"/>
        </w:rPr>
        <w:t>Lei </w:t>
      </w:r>
      <w:r w:rsidR="008F50BD">
        <w:rPr>
          <w:rFonts w:ascii="Segoe UI" w:hAnsi="Segoe UI" w:cs="Segoe UI"/>
          <w:highlight w:val="yellow"/>
          <w:lang w:val="en-US"/>
        </w:rPr>
        <w:t>et al.</w:t>
      </w:r>
      <w:r w:rsidR="001E5432" w:rsidRPr="001E5432">
        <w:rPr>
          <w:rFonts w:ascii="Segoe UI" w:hAnsi="Segoe UI" w:cs="Segoe UI"/>
          <w:highlight w:val="yellow"/>
          <w:lang w:val="en-US"/>
        </w:rPr>
        <w:t xml:space="preserve">, </w:t>
      </w:r>
      <w:proofErr w:type="spellStart"/>
      <w:r w:rsidR="001E5432" w:rsidRPr="001E5432">
        <w:rPr>
          <w:rFonts w:ascii="Segoe UI" w:hAnsi="Segoe UI" w:cs="Segoe UI"/>
          <w:highlight w:val="yellow"/>
          <w:lang w:val="en-US"/>
        </w:rPr>
        <w:t>doi</w:t>
      </w:r>
      <w:proofErr w:type="spellEnd"/>
      <w:r w:rsidR="001E5432" w:rsidRPr="001E5432">
        <w:rPr>
          <w:rFonts w:ascii="Segoe UI" w:hAnsi="Segoe UI" w:cs="Segoe UI"/>
          <w:highlight w:val="yellow"/>
          <w:lang w:val="en-US"/>
        </w:rPr>
        <w:t>: 10.1111/imm.13232; Wu </w:t>
      </w:r>
      <w:r w:rsidR="008F50BD">
        <w:rPr>
          <w:rFonts w:ascii="Segoe UI" w:hAnsi="Segoe UI" w:cs="Segoe UI"/>
          <w:highlight w:val="yellow"/>
          <w:lang w:val="en-US"/>
        </w:rPr>
        <w:t>et al.</w:t>
      </w:r>
      <w:r w:rsidR="001E5432" w:rsidRPr="001E5432">
        <w:rPr>
          <w:rFonts w:ascii="Segoe UI" w:hAnsi="Segoe UI" w:cs="Segoe UI"/>
          <w:highlight w:val="yellow"/>
          <w:lang w:val="en-US"/>
        </w:rPr>
        <w:t xml:space="preserve">, </w:t>
      </w:r>
      <w:proofErr w:type="spellStart"/>
      <w:r w:rsidR="001E5432" w:rsidRPr="001E5432">
        <w:rPr>
          <w:rFonts w:ascii="Segoe UI" w:hAnsi="Segoe UI" w:cs="Segoe UI"/>
          <w:highlight w:val="yellow"/>
          <w:lang w:val="en-US"/>
        </w:rPr>
        <w:t>doi</w:t>
      </w:r>
      <w:proofErr w:type="spellEnd"/>
      <w:r w:rsidR="001E5432" w:rsidRPr="001E5432">
        <w:rPr>
          <w:rFonts w:ascii="Segoe UI" w:hAnsi="Segoe UI" w:cs="Segoe UI"/>
          <w:highlight w:val="yellow"/>
          <w:lang w:val="en-US"/>
        </w:rPr>
        <w:t xml:space="preserve">: 10.4049/jimmunol.2000181; </w:t>
      </w:r>
      <w:r w:rsidR="001E5432" w:rsidRPr="00C75449">
        <w:rPr>
          <w:rFonts w:ascii="Segoe UI" w:hAnsi="Segoe UI" w:cs="Segoe UI"/>
          <w:highlight w:val="yellow"/>
          <w:lang w:val="en-US"/>
        </w:rPr>
        <w:t>Gogoi </w:t>
      </w:r>
      <w:r w:rsidR="008F50BD">
        <w:rPr>
          <w:rFonts w:ascii="Segoe UI" w:hAnsi="Segoe UI" w:cs="Segoe UI"/>
          <w:highlight w:val="yellow"/>
          <w:lang w:val="en-US"/>
        </w:rPr>
        <w:t>et al.</w:t>
      </w:r>
      <w:r w:rsidR="001E5432" w:rsidRPr="00C75449">
        <w:rPr>
          <w:rFonts w:ascii="Segoe UI" w:hAnsi="Segoe UI" w:cs="Segoe UI"/>
          <w:highlight w:val="yellow"/>
          <w:lang w:val="en-US"/>
        </w:rPr>
        <w:t xml:space="preserve">, </w:t>
      </w:r>
      <w:hyperlink r:id="rId13" w:history="1">
        <w:r w:rsidR="001E5432" w:rsidRPr="00C75449">
          <w:rPr>
            <w:rFonts w:ascii="Segoe UI" w:hAnsi="Segoe UI" w:cs="Segoe UI"/>
            <w:highlight w:val="yellow"/>
            <w:lang w:val="en-US"/>
          </w:rPr>
          <w:t>https://doi.org/10.1038/s41586-024-07746-w</w:t>
        </w:r>
      </w:hyperlink>
      <w:r w:rsidR="001E5432" w:rsidRPr="00C75449">
        <w:rPr>
          <w:rFonts w:ascii="Segoe UI" w:hAnsi="Segoe UI" w:cs="Segoe UI"/>
          <w:highlight w:val="yellow"/>
          <w:lang w:val="en-US"/>
        </w:rPr>
        <w:t>; Takami </w:t>
      </w:r>
      <w:r w:rsidR="008F50BD">
        <w:rPr>
          <w:rFonts w:ascii="Segoe UI" w:hAnsi="Segoe UI" w:cs="Segoe UI"/>
          <w:highlight w:val="yellow"/>
          <w:lang w:val="en-US"/>
        </w:rPr>
        <w:t>et al.</w:t>
      </w:r>
      <w:r w:rsidR="001E5432" w:rsidRPr="00C75449">
        <w:rPr>
          <w:rFonts w:ascii="Segoe UI" w:hAnsi="Segoe UI" w:cs="Segoe UI"/>
          <w:highlight w:val="yellow"/>
          <w:lang w:val="en-US"/>
        </w:rPr>
        <w:t xml:space="preserve">, </w:t>
      </w:r>
      <w:proofErr w:type="spellStart"/>
      <w:r w:rsidR="001E5432" w:rsidRPr="00C75449">
        <w:rPr>
          <w:rFonts w:ascii="Segoe UI" w:hAnsi="Segoe UI" w:cs="Segoe UI"/>
          <w:highlight w:val="yellow"/>
          <w:lang w:val="en-US"/>
        </w:rPr>
        <w:t>doi</w:t>
      </w:r>
      <w:proofErr w:type="spellEnd"/>
      <w:r w:rsidR="001E5432" w:rsidRPr="00C75449">
        <w:rPr>
          <w:rFonts w:ascii="Segoe UI" w:hAnsi="Segoe UI" w:cs="Segoe UI"/>
          <w:highlight w:val="yellow"/>
          <w:lang w:val="en-US"/>
        </w:rPr>
        <w:t>: 10.1093/</w:t>
      </w:r>
      <w:proofErr w:type="spellStart"/>
      <w:r w:rsidR="001E5432" w:rsidRPr="00C75449">
        <w:rPr>
          <w:rFonts w:ascii="Segoe UI" w:hAnsi="Segoe UI" w:cs="Segoe UI"/>
          <w:highlight w:val="yellow"/>
          <w:lang w:val="en-US"/>
        </w:rPr>
        <w:t>intimm</w:t>
      </w:r>
      <w:proofErr w:type="spellEnd"/>
      <w:r w:rsidR="001E5432" w:rsidRPr="00C75449">
        <w:rPr>
          <w:rFonts w:ascii="Segoe UI" w:hAnsi="Segoe UI" w:cs="Segoe UI"/>
          <w:highlight w:val="yellow"/>
          <w:lang w:val="en-US"/>
        </w:rPr>
        <w:t>/dxad029</w:t>
      </w:r>
      <w:r w:rsidR="007018C6">
        <w:rPr>
          <w:rFonts w:ascii="Segoe UI" w:hAnsi="Segoe UI" w:cs="Segoe UI"/>
          <w:bCs/>
          <w:lang w:val="en-US"/>
        </w:rPr>
        <w:t xml:space="preserve">). For instance, </w:t>
      </w:r>
      <w:r w:rsidR="00852576">
        <w:rPr>
          <w:rFonts w:ascii="Segoe UI" w:hAnsi="Segoe UI" w:cs="Segoe UI"/>
          <w:bCs/>
          <w:lang w:val="en-US"/>
        </w:rPr>
        <w:t>lung ILC2s stimulate lymphatics (but not blood endothelial cells) to upregulate CCL21 (via LIF-LIFR) providing a crucial migratory signal for CCR7</w:t>
      </w:r>
      <w:r w:rsidR="00852576" w:rsidRPr="00A20477">
        <w:rPr>
          <w:rFonts w:ascii="Segoe UI" w:hAnsi="Segoe UI" w:cs="Segoe UI"/>
          <w:bCs/>
          <w:vertAlign w:val="superscript"/>
          <w:lang w:val="en-US"/>
        </w:rPr>
        <w:t>+</w:t>
      </w:r>
      <w:r w:rsidR="00852576">
        <w:rPr>
          <w:rFonts w:ascii="Segoe UI" w:hAnsi="Segoe UI" w:cs="Segoe UI"/>
          <w:bCs/>
          <w:lang w:val="en-US"/>
        </w:rPr>
        <w:t xml:space="preserve"> (the ligand of CCL21) immune cells (</w:t>
      </w:r>
      <w:r w:rsidR="00852576" w:rsidRPr="00A20477">
        <w:rPr>
          <w:rFonts w:ascii="Segoe UI" w:hAnsi="Segoe UI" w:cs="Segoe UI"/>
          <w:bCs/>
          <w:highlight w:val="yellow"/>
          <w:lang w:val="en-US"/>
        </w:rPr>
        <w:t>Gogoi </w:t>
      </w:r>
      <w:r w:rsidR="008F50BD">
        <w:rPr>
          <w:rFonts w:ascii="Segoe UI" w:hAnsi="Segoe UI" w:cs="Segoe UI"/>
          <w:bCs/>
          <w:highlight w:val="yellow"/>
          <w:lang w:val="en-US"/>
        </w:rPr>
        <w:t>et al.</w:t>
      </w:r>
      <w:r w:rsidR="00852576" w:rsidRPr="00A20477">
        <w:rPr>
          <w:rFonts w:ascii="Segoe UI" w:hAnsi="Segoe UI" w:cs="Segoe UI"/>
          <w:bCs/>
          <w:highlight w:val="yellow"/>
          <w:lang w:val="en-US"/>
        </w:rPr>
        <w:t>, https://doi.org/10.1038/s41586-024-07746-w</w:t>
      </w:r>
      <w:r w:rsidR="00852576">
        <w:rPr>
          <w:rFonts w:ascii="Segoe UI" w:hAnsi="Segoe UI" w:cs="Segoe UI"/>
          <w:bCs/>
          <w:lang w:val="en-US"/>
        </w:rPr>
        <w:t xml:space="preserve">). </w:t>
      </w:r>
      <w:r w:rsidR="007018C6">
        <w:rPr>
          <w:rFonts w:ascii="Segoe UI" w:hAnsi="Segoe UI" w:cs="Segoe UI"/>
          <w:bCs/>
          <w:lang w:val="en-US"/>
        </w:rPr>
        <w:t>O</w:t>
      </w:r>
      <w:r w:rsidR="00CD1143">
        <w:rPr>
          <w:rFonts w:ascii="Segoe UI" w:hAnsi="Segoe UI" w:cs="Segoe UI"/>
          <w:bCs/>
          <w:lang w:val="en-US"/>
        </w:rPr>
        <w:t>ur findings support the idea of a strategic positioning of ILC2s together with myeloid cells and lymphatics in a functional niche</w:t>
      </w:r>
      <w:r w:rsidR="00C339F8">
        <w:rPr>
          <w:rFonts w:ascii="Segoe UI" w:hAnsi="Segoe UI" w:cs="Segoe UI"/>
          <w:bCs/>
          <w:lang w:val="en-US"/>
        </w:rPr>
        <w:t xml:space="preserve"> in lungs</w:t>
      </w:r>
      <w:r w:rsidR="00CD1143">
        <w:rPr>
          <w:rFonts w:ascii="Segoe UI" w:hAnsi="Segoe UI" w:cs="Segoe UI"/>
          <w:bCs/>
          <w:lang w:val="en-US"/>
        </w:rPr>
        <w:t xml:space="preserve">. </w:t>
      </w:r>
    </w:p>
    <w:p w14:paraId="453F4DE8" w14:textId="23F3947C" w:rsidR="009F0019" w:rsidRDefault="00852576" w:rsidP="00866EE7">
      <w:pPr>
        <w:jc w:val="both"/>
        <w:rPr>
          <w:rFonts w:ascii="Segoe UI" w:hAnsi="Segoe UI" w:cs="Segoe UI"/>
          <w:bCs/>
          <w:lang w:val="en-US"/>
        </w:rPr>
      </w:pPr>
      <w:r>
        <w:rPr>
          <w:rFonts w:ascii="Segoe UI" w:hAnsi="Segoe UI" w:cs="Segoe UI"/>
          <w:bCs/>
          <w:lang w:val="en-US"/>
        </w:rPr>
        <w:t xml:space="preserve">Interestingly, our </w:t>
      </w:r>
      <w:r w:rsidR="009F0019">
        <w:rPr>
          <w:rFonts w:ascii="Segoe UI" w:hAnsi="Segoe UI" w:cs="Segoe UI"/>
          <w:bCs/>
          <w:lang w:val="en-US"/>
        </w:rPr>
        <w:t>analysis</w:t>
      </w:r>
      <w:r>
        <w:rPr>
          <w:rFonts w:ascii="Segoe UI" w:hAnsi="Segoe UI" w:cs="Segoe UI"/>
          <w:bCs/>
          <w:lang w:val="en-US"/>
        </w:rPr>
        <w:t xml:space="preserve"> show that while lung ILC2s reside in peri-lymphatic niches, identified NK cells/ILC1s from the lung did not localize close to lymphatics but are co-enriched with endothelial blood vessels that are marked by EMCN and CD31.</w:t>
      </w:r>
      <w:r w:rsidR="005E5B52">
        <w:rPr>
          <w:rFonts w:ascii="Segoe UI" w:hAnsi="Segoe UI" w:cs="Segoe UI"/>
          <w:bCs/>
          <w:lang w:val="en-US"/>
        </w:rPr>
        <w:t xml:space="preserve"> </w:t>
      </w:r>
      <w:r w:rsidR="00866EE7" w:rsidRPr="00866EE7">
        <w:rPr>
          <w:rFonts w:ascii="Segoe UI" w:hAnsi="Segoe UI" w:cs="Segoe UI"/>
          <w:bCs/>
          <w:lang w:val="en-US"/>
        </w:rPr>
        <w:t>Lung NK cells and ILC1s have both immunomodulatory functions and pathological roles (</w:t>
      </w:r>
      <w:r w:rsidR="00866EE7" w:rsidRPr="002E1E23">
        <w:rPr>
          <w:rFonts w:ascii="Segoe UI" w:hAnsi="Segoe UI" w:cs="Segoe UI"/>
          <w:bCs/>
          <w:highlight w:val="yellow"/>
          <w:lang w:val="en-US"/>
        </w:rPr>
        <w:t>Hsu et al.</w:t>
      </w:r>
      <w:r w:rsidR="002E1E23" w:rsidRPr="002E1E23">
        <w:rPr>
          <w:rFonts w:ascii="Segoe UI" w:hAnsi="Segoe UI" w:cs="Segoe UI"/>
          <w:bCs/>
          <w:highlight w:val="yellow"/>
          <w:lang w:val="en-US"/>
        </w:rPr>
        <w:t xml:space="preserve">, </w:t>
      </w:r>
      <w:proofErr w:type="spellStart"/>
      <w:r w:rsidR="002E1E23" w:rsidRPr="002E1E23">
        <w:rPr>
          <w:rFonts w:ascii="Segoe UI" w:hAnsi="Segoe UI" w:cs="Segoe UI"/>
          <w:bCs/>
          <w:highlight w:val="yellow"/>
        </w:rPr>
        <w:t>doi</w:t>
      </w:r>
      <w:proofErr w:type="spellEnd"/>
      <w:r w:rsidR="002E1E23" w:rsidRPr="002E1E23">
        <w:rPr>
          <w:rFonts w:ascii="Segoe UI" w:hAnsi="Segoe UI" w:cs="Segoe UI"/>
          <w:bCs/>
          <w:highlight w:val="yellow"/>
        </w:rPr>
        <w:t>: 10.3389/fimmu.2021.733324</w:t>
      </w:r>
      <w:r w:rsidR="00866EE7" w:rsidRPr="00866EE7">
        <w:rPr>
          <w:rFonts w:ascii="Segoe UI" w:hAnsi="Segoe UI" w:cs="Segoe UI"/>
          <w:bCs/>
          <w:lang w:val="en-US"/>
        </w:rPr>
        <w:t xml:space="preserve">). </w:t>
      </w:r>
      <w:r w:rsidR="005E5B52">
        <w:rPr>
          <w:rFonts w:ascii="Segoe UI" w:hAnsi="Segoe UI" w:cs="Segoe UI"/>
          <w:bCs/>
          <w:lang w:val="en-US"/>
        </w:rPr>
        <w:t xml:space="preserve">Both ILC1s and NK cells are potent producers of </w:t>
      </w:r>
      <w:proofErr w:type="spellStart"/>
      <w:r w:rsidR="005E5B52">
        <w:rPr>
          <w:rFonts w:ascii="Segoe UI" w:hAnsi="Segoe UI" w:cs="Segoe UI"/>
          <w:bCs/>
          <w:lang w:val="en-US"/>
        </w:rPr>
        <w:t>IFNγ</w:t>
      </w:r>
      <w:proofErr w:type="spellEnd"/>
      <w:r w:rsidR="005E5B52">
        <w:rPr>
          <w:rFonts w:ascii="Segoe UI" w:hAnsi="Segoe UI" w:cs="Segoe UI"/>
          <w:bCs/>
          <w:lang w:val="en-US"/>
        </w:rPr>
        <w:t xml:space="preserve">, a potent cytokine in the fight against intracellular threats such as tumors, bacteria and viruses. </w:t>
      </w:r>
      <w:r w:rsidR="00866EE7">
        <w:rPr>
          <w:rFonts w:ascii="Segoe UI" w:hAnsi="Segoe UI" w:cs="Segoe UI"/>
          <w:bCs/>
          <w:lang w:val="en-US"/>
        </w:rPr>
        <w:t xml:space="preserve">Interestingly, </w:t>
      </w:r>
      <w:r w:rsidR="00E90FD9">
        <w:rPr>
          <w:rFonts w:ascii="Segoe UI" w:hAnsi="Segoe UI" w:cs="Segoe UI"/>
          <w:bCs/>
          <w:lang w:val="en-US"/>
        </w:rPr>
        <w:t>ILC2s possess the IFN-</w:t>
      </w:r>
      <w:proofErr w:type="spellStart"/>
      <w:r w:rsidR="00E90FD9">
        <w:rPr>
          <w:rFonts w:ascii="Segoe UI" w:hAnsi="Segoe UI" w:cs="Segoe UI"/>
          <w:bCs/>
          <w:lang w:val="en-US"/>
        </w:rPr>
        <w:t>γR</w:t>
      </w:r>
      <w:proofErr w:type="spellEnd"/>
      <w:r w:rsidR="00E90FD9">
        <w:rPr>
          <w:rFonts w:ascii="Segoe UI" w:hAnsi="Segoe UI" w:cs="Segoe UI"/>
          <w:bCs/>
          <w:lang w:val="en-US"/>
        </w:rPr>
        <w:t xml:space="preserve">, and with this, are </w:t>
      </w:r>
      <w:r w:rsidR="00866EE7">
        <w:rPr>
          <w:rFonts w:ascii="Segoe UI" w:hAnsi="Segoe UI" w:cs="Segoe UI"/>
          <w:bCs/>
          <w:lang w:val="en-US"/>
        </w:rPr>
        <w:t>responsive</w:t>
      </w:r>
      <w:r w:rsidR="00E90FD9">
        <w:rPr>
          <w:rFonts w:ascii="Segoe UI" w:hAnsi="Segoe UI" w:cs="Segoe UI"/>
          <w:bCs/>
          <w:lang w:val="en-US"/>
        </w:rPr>
        <w:t xml:space="preserve"> to IFN-γ secreted by ILC1s and NK cells, e.g. in the context of viral infection (</w:t>
      </w:r>
      <w:r w:rsidR="00E90FD9" w:rsidRPr="002E1E23">
        <w:rPr>
          <w:rFonts w:ascii="Segoe UI" w:hAnsi="Segoe UI" w:cs="Segoe UI"/>
          <w:bCs/>
          <w:highlight w:val="yellow"/>
          <w:lang w:val="en-US"/>
        </w:rPr>
        <w:t xml:space="preserve">Califano </w:t>
      </w:r>
      <w:r w:rsidR="008F50BD">
        <w:rPr>
          <w:rFonts w:ascii="Segoe UI" w:hAnsi="Segoe UI" w:cs="Segoe UI"/>
          <w:bCs/>
          <w:highlight w:val="yellow"/>
          <w:lang w:val="en-US"/>
        </w:rPr>
        <w:t>et al.</w:t>
      </w:r>
      <w:r w:rsidR="00E90FD9" w:rsidRPr="002E1E23">
        <w:rPr>
          <w:rFonts w:ascii="Segoe UI" w:hAnsi="Segoe UI" w:cs="Segoe UI"/>
          <w:bCs/>
          <w:highlight w:val="yellow"/>
          <w:lang w:val="en-US"/>
        </w:rPr>
        <w:t xml:space="preserve">, </w:t>
      </w:r>
      <w:proofErr w:type="spellStart"/>
      <w:r w:rsidR="00E90FD9" w:rsidRPr="002E1E23">
        <w:rPr>
          <w:rFonts w:ascii="Segoe UI" w:hAnsi="Segoe UI" w:cs="Segoe UI"/>
          <w:bCs/>
          <w:highlight w:val="yellow"/>
        </w:rPr>
        <w:t>doi</w:t>
      </w:r>
      <w:proofErr w:type="spellEnd"/>
      <w:r w:rsidR="00E90FD9" w:rsidRPr="002E1E23">
        <w:rPr>
          <w:rFonts w:ascii="Segoe UI" w:hAnsi="Segoe UI" w:cs="Segoe UI"/>
          <w:bCs/>
          <w:highlight w:val="yellow"/>
        </w:rPr>
        <w:t>: 10.1038/mi.2017.41</w:t>
      </w:r>
      <w:r w:rsidR="004D69C5" w:rsidRPr="001274E1">
        <w:rPr>
          <w:rFonts w:ascii="Segoe UI" w:hAnsi="Segoe UI" w:cs="Segoe UI"/>
          <w:bCs/>
          <w:highlight w:val="yellow"/>
        </w:rPr>
        <w:t xml:space="preserve">; </w:t>
      </w:r>
      <w:r w:rsidR="001274E1" w:rsidRPr="001274E1">
        <w:rPr>
          <w:rFonts w:ascii="Segoe UI" w:hAnsi="Segoe UI" w:cs="Segoe UI"/>
          <w:bCs/>
          <w:highlight w:val="yellow"/>
        </w:rPr>
        <w:t>Moro </w:t>
      </w:r>
      <w:r w:rsidR="008F50BD">
        <w:rPr>
          <w:rFonts w:ascii="Segoe UI" w:hAnsi="Segoe UI" w:cs="Segoe UI"/>
          <w:bCs/>
          <w:highlight w:val="yellow"/>
        </w:rPr>
        <w:t>et al.</w:t>
      </w:r>
      <w:r w:rsidR="001274E1" w:rsidRPr="001274E1">
        <w:rPr>
          <w:rFonts w:ascii="Segoe UI" w:hAnsi="Segoe UI" w:cs="Segoe UI"/>
          <w:bCs/>
          <w:highlight w:val="yellow"/>
        </w:rPr>
        <w:t xml:space="preserve">, </w:t>
      </w:r>
      <w:proofErr w:type="spellStart"/>
      <w:r w:rsidR="001274E1" w:rsidRPr="001274E1">
        <w:rPr>
          <w:rFonts w:ascii="Segoe UI" w:hAnsi="Segoe UI" w:cs="Segoe UI"/>
          <w:bCs/>
          <w:highlight w:val="yellow"/>
        </w:rPr>
        <w:t>doi</w:t>
      </w:r>
      <w:proofErr w:type="spellEnd"/>
      <w:r w:rsidR="001274E1" w:rsidRPr="001274E1">
        <w:rPr>
          <w:rFonts w:ascii="Segoe UI" w:hAnsi="Segoe UI" w:cs="Segoe UI"/>
          <w:bCs/>
          <w:highlight w:val="yellow"/>
        </w:rPr>
        <w:t>: 10.1038/ni.3309</w:t>
      </w:r>
      <w:r w:rsidR="00E90FD9">
        <w:rPr>
          <w:rFonts w:ascii="Segoe UI" w:hAnsi="Segoe UI" w:cs="Segoe UI"/>
          <w:bCs/>
          <w:lang w:val="en-US"/>
        </w:rPr>
        <w:t xml:space="preserve">). </w:t>
      </w:r>
      <w:r w:rsidR="00866EE7">
        <w:rPr>
          <w:rFonts w:ascii="Segoe UI" w:hAnsi="Segoe UI" w:cs="Segoe UI"/>
          <w:bCs/>
          <w:lang w:val="en-US"/>
        </w:rPr>
        <w:t xml:space="preserve">It has also been shown that </w:t>
      </w:r>
      <w:r w:rsidR="00E90FD9" w:rsidRPr="00E90FD9">
        <w:rPr>
          <w:rFonts w:ascii="Segoe UI" w:hAnsi="Segoe UI" w:cs="Segoe UI"/>
          <w:bCs/>
          <w:lang w:val="en-US"/>
        </w:rPr>
        <w:t>IFN-γ</w:t>
      </w:r>
      <w:r w:rsidR="00CF1F09">
        <w:rPr>
          <w:rFonts w:ascii="Segoe UI" w:hAnsi="Segoe UI" w:cs="Segoe UI"/>
          <w:bCs/>
          <w:lang w:val="en-US"/>
        </w:rPr>
        <w:t xml:space="preserve"> is a counter signal to IL-33 that</w:t>
      </w:r>
      <w:r w:rsidR="00E90FD9" w:rsidRPr="00E90FD9">
        <w:rPr>
          <w:rFonts w:ascii="Segoe UI" w:hAnsi="Segoe UI" w:cs="Segoe UI"/>
          <w:bCs/>
          <w:lang w:val="en-US"/>
        </w:rPr>
        <w:t xml:space="preserve"> inhibit</w:t>
      </w:r>
      <w:r w:rsidR="00E90FD9">
        <w:rPr>
          <w:rFonts w:ascii="Segoe UI" w:hAnsi="Segoe UI" w:cs="Segoe UI"/>
          <w:bCs/>
          <w:lang w:val="en-US"/>
        </w:rPr>
        <w:t>s</w:t>
      </w:r>
      <w:r w:rsidR="00E90FD9" w:rsidRPr="00E90FD9">
        <w:rPr>
          <w:rFonts w:ascii="Segoe UI" w:hAnsi="Segoe UI" w:cs="Segoe UI"/>
          <w:bCs/>
          <w:lang w:val="en-US"/>
        </w:rPr>
        <w:t xml:space="preserve"> ILC2 activation</w:t>
      </w:r>
      <w:r w:rsidR="00E90FD9">
        <w:rPr>
          <w:rFonts w:ascii="Segoe UI" w:hAnsi="Segoe UI" w:cs="Segoe UI"/>
          <w:bCs/>
          <w:lang w:val="en-US"/>
        </w:rPr>
        <w:t xml:space="preserve"> and suppresses type 2 immunity </w:t>
      </w:r>
      <w:r w:rsidR="00866EE7">
        <w:rPr>
          <w:rFonts w:ascii="Segoe UI" w:hAnsi="Segoe UI" w:cs="Segoe UI"/>
          <w:bCs/>
          <w:lang w:val="en-US"/>
        </w:rPr>
        <w:t xml:space="preserve">also in the context of IL-33 </w:t>
      </w:r>
      <w:r w:rsidR="00E90FD9">
        <w:rPr>
          <w:rFonts w:ascii="Segoe UI" w:hAnsi="Segoe UI" w:cs="Segoe UI"/>
          <w:bCs/>
          <w:lang w:val="en-US"/>
        </w:rPr>
        <w:t xml:space="preserve">in mice </w:t>
      </w:r>
      <w:commentRangeStart w:id="84"/>
      <w:r w:rsidR="00E90FD9">
        <w:rPr>
          <w:rFonts w:ascii="Segoe UI" w:hAnsi="Segoe UI" w:cs="Segoe UI"/>
          <w:bCs/>
          <w:lang w:val="en-US"/>
        </w:rPr>
        <w:t>(</w:t>
      </w:r>
      <w:proofErr w:type="spellStart"/>
      <w:r w:rsidR="00E90FD9" w:rsidRPr="002E1E23">
        <w:rPr>
          <w:rFonts w:ascii="Segoe UI" w:hAnsi="Segoe UI" w:cs="Segoe UI"/>
          <w:bCs/>
          <w:lang w:val="en-US"/>
        </w:rPr>
        <w:t>Molofsky</w:t>
      </w:r>
      <w:proofErr w:type="spellEnd"/>
      <w:r w:rsidR="00E90FD9" w:rsidRPr="002E1E23">
        <w:rPr>
          <w:rFonts w:ascii="Segoe UI" w:hAnsi="Segoe UI" w:cs="Segoe UI"/>
          <w:bCs/>
          <w:lang w:val="en-US"/>
        </w:rPr>
        <w:t xml:space="preserve"> </w:t>
      </w:r>
      <w:r w:rsidR="008F50BD">
        <w:rPr>
          <w:rFonts w:ascii="Segoe UI" w:hAnsi="Segoe UI" w:cs="Segoe UI"/>
          <w:bCs/>
          <w:lang w:val="en-US"/>
        </w:rPr>
        <w:t>et al.</w:t>
      </w:r>
      <w:r w:rsidR="00E90FD9" w:rsidRPr="002E1E23">
        <w:rPr>
          <w:rFonts w:ascii="Segoe UI" w:hAnsi="Segoe UI" w:cs="Segoe UI"/>
          <w:bCs/>
          <w:lang w:val="en-US"/>
        </w:rPr>
        <w:t xml:space="preserve">, </w:t>
      </w:r>
      <w:proofErr w:type="spellStart"/>
      <w:r w:rsidR="00E90FD9" w:rsidRPr="002E1E23">
        <w:rPr>
          <w:rFonts w:ascii="Segoe UI" w:hAnsi="Segoe UI" w:cs="Segoe UI"/>
          <w:bCs/>
          <w:lang w:val="en-US"/>
        </w:rPr>
        <w:t>doi</w:t>
      </w:r>
      <w:proofErr w:type="spellEnd"/>
      <w:r w:rsidR="00E90FD9" w:rsidRPr="002E1E23">
        <w:rPr>
          <w:rFonts w:ascii="Segoe UI" w:hAnsi="Segoe UI" w:cs="Segoe UI"/>
          <w:bCs/>
          <w:lang w:val="en-US"/>
        </w:rPr>
        <w:t xml:space="preserve">: </w:t>
      </w:r>
      <w:hyperlink r:id="rId14" w:history="1">
        <w:r w:rsidR="00E90FD9" w:rsidRPr="002E1E23">
          <w:rPr>
            <w:rStyle w:val="Hyperlink"/>
            <w:rFonts w:ascii="Segoe UI" w:hAnsi="Segoe UI" w:cs="Segoe UI"/>
            <w:bCs/>
            <w:lang w:val="en-US"/>
          </w:rPr>
          <w:t>https://doi.org/10.1016/j.immuni.2015.05.019</w:t>
        </w:r>
      </w:hyperlink>
      <w:r w:rsidR="00E90FD9">
        <w:rPr>
          <w:rFonts w:ascii="Segoe UI" w:hAnsi="Segoe UI" w:cs="Segoe UI"/>
          <w:bCs/>
          <w:lang w:val="en-US"/>
        </w:rPr>
        <w:t>)</w:t>
      </w:r>
      <w:commentRangeEnd w:id="84"/>
      <w:r w:rsidR="00E90FD9">
        <w:rPr>
          <w:rStyle w:val="Kommentarzeichen"/>
        </w:rPr>
        <w:commentReference w:id="84"/>
      </w:r>
      <w:r w:rsidR="00E90FD9">
        <w:rPr>
          <w:rFonts w:ascii="Segoe UI" w:hAnsi="Segoe UI" w:cs="Segoe UI"/>
          <w:bCs/>
          <w:lang w:val="en-US"/>
        </w:rPr>
        <w:t>.</w:t>
      </w:r>
      <w:r w:rsidR="009F0019">
        <w:rPr>
          <w:rFonts w:ascii="Segoe UI" w:hAnsi="Segoe UI" w:cs="Segoe UI"/>
          <w:bCs/>
          <w:lang w:val="en-US"/>
        </w:rPr>
        <w:t xml:space="preserve"> While this is important for </w:t>
      </w:r>
      <w:r w:rsidR="001274E1">
        <w:rPr>
          <w:rFonts w:ascii="Segoe UI" w:hAnsi="Segoe UI" w:cs="Segoe UI"/>
          <w:bCs/>
          <w:lang w:val="en-US"/>
        </w:rPr>
        <w:t>taming</w:t>
      </w:r>
      <w:r w:rsidR="009F0019">
        <w:rPr>
          <w:rFonts w:ascii="Segoe UI" w:hAnsi="Segoe UI" w:cs="Segoe UI"/>
          <w:bCs/>
          <w:lang w:val="en-US"/>
        </w:rPr>
        <w:t xml:space="preserve"> type 2 inflammatory processes after an acute phase or mixed </w:t>
      </w:r>
      <w:r w:rsidR="001274E1">
        <w:rPr>
          <w:rFonts w:ascii="Segoe UI" w:hAnsi="Segoe UI" w:cs="Segoe UI"/>
          <w:bCs/>
          <w:lang w:val="en-US"/>
        </w:rPr>
        <w:t xml:space="preserve">type 1 and 2 </w:t>
      </w:r>
      <w:r w:rsidR="009F0019">
        <w:rPr>
          <w:rFonts w:ascii="Segoe UI" w:hAnsi="Segoe UI" w:cs="Segoe UI"/>
          <w:bCs/>
          <w:lang w:val="en-US"/>
        </w:rPr>
        <w:t>inflammatio</w:t>
      </w:r>
      <w:r w:rsidR="001274E1">
        <w:rPr>
          <w:rFonts w:ascii="Segoe UI" w:hAnsi="Segoe UI" w:cs="Segoe UI"/>
          <w:bCs/>
          <w:lang w:val="en-US"/>
        </w:rPr>
        <w:t>n</w:t>
      </w:r>
      <w:r w:rsidR="009F0019">
        <w:rPr>
          <w:rFonts w:ascii="Segoe UI" w:hAnsi="Segoe UI" w:cs="Segoe UI"/>
          <w:bCs/>
          <w:lang w:val="en-US"/>
        </w:rPr>
        <w:t xml:space="preserve">, </w:t>
      </w:r>
      <w:commentRangeStart w:id="85"/>
      <w:r w:rsidR="009F0019">
        <w:rPr>
          <w:rFonts w:ascii="Segoe UI" w:hAnsi="Segoe UI" w:cs="Segoe UI"/>
          <w:bCs/>
          <w:lang w:val="en-US"/>
        </w:rPr>
        <w:t>spa</w:t>
      </w:r>
      <w:r w:rsidR="00143801">
        <w:rPr>
          <w:rFonts w:ascii="Segoe UI" w:hAnsi="Segoe UI" w:cs="Segoe UI"/>
          <w:bCs/>
          <w:lang w:val="en-US"/>
        </w:rPr>
        <w:t xml:space="preserve">tially distinct tissue niches of ILC2s and NK cells/ILC1s </w:t>
      </w:r>
      <w:r w:rsidR="009F0019">
        <w:rPr>
          <w:rFonts w:ascii="Segoe UI" w:hAnsi="Segoe UI" w:cs="Segoe UI"/>
          <w:bCs/>
          <w:lang w:val="en-US"/>
        </w:rPr>
        <w:t xml:space="preserve">under non-inflammatory conditions </w:t>
      </w:r>
      <w:r w:rsidR="00143801">
        <w:rPr>
          <w:rFonts w:ascii="Segoe UI" w:hAnsi="Segoe UI" w:cs="Segoe UI"/>
          <w:bCs/>
          <w:lang w:val="en-US"/>
        </w:rPr>
        <w:t>may represent a n</w:t>
      </w:r>
      <w:r w:rsidR="005301D0">
        <w:rPr>
          <w:rFonts w:ascii="Segoe UI" w:hAnsi="Segoe UI" w:cs="Segoe UI"/>
          <w:bCs/>
          <w:lang w:val="en-US"/>
        </w:rPr>
        <w:t>atural safety mechanism to avoid negative unwanted interaction</w:t>
      </w:r>
      <w:r w:rsidR="00143801">
        <w:rPr>
          <w:rFonts w:ascii="Segoe UI" w:hAnsi="Segoe UI" w:cs="Segoe UI"/>
          <w:bCs/>
          <w:lang w:val="en-US"/>
        </w:rPr>
        <w:t xml:space="preserve">s and with </w:t>
      </w:r>
      <w:r w:rsidR="003235F3">
        <w:rPr>
          <w:rFonts w:ascii="Segoe UI" w:hAnsi="Segoe UI" w:cs="Segoe UI"/>
          <w:bCs/>
          <w:lang w:val="en-US"/>
        </w:rPr>
        <w:t>th</w:t>
      </w:r>
      <w:r w:rsidR="00866EE7">
        <w:rPr>
          <w:rFonts w:ascii="Segoe UI" w:hAnsi="Segoe UI" w:cs="Segoe UI"/>
          <w:bCs/>
          <w:lang w:val="en-US"/>
        </w:rPr>
        <w:t>is,</w:t>
      </w:r>
      <w:r w:rsidR="003235F3">
        <w:rPr>
          <w:rFonts w:ascii="Segoe UI" w:hAnsi="Segoe UI" w:cs="Segoe UI"/>
          <w:bCs/>
          <w:lang w:val="en-US"/>
        </w:rPr>
        <w:t xml:space="preserve"> potential negative effects</w:t>
      </w:r>
      <w:r w:rsidR="005301D0">
        <w:rPr>
          <w:rFonts w:ascii="Segoe UI" w:hAnsi="Segoe UI" w:cs="Segoe UI"/>
          <w:bCs/>
          <w:lang w:val="en-US"/>
        </w:rPr>
        <w:t xml:space="preserve"> </w:t>
      </w:r>
      <w:r w:rsidR="00143801">
        <w:rPr>
          <w:rFonts w:ascii="Segoe UI" w:hAnsi="Segoe UI" w:cs="Segoe UI"/>
          <w:bCs/>
          <w:lang w:val="en-US"/>
        </w:rPr>
        <w:t>as well as</w:t>
      </w:r>
      <w:r w:rsidR="005301D0">
        <w:rPr>
          <w:rFonts w:ascii="Segoe UI" w:hAnsi="Segoe UI" w:cs="Segoe UI"/>
          <w:bCs/>
          <w:lang w:val="en-US"/>
        </w:rPr>
        <w:t xml:space="preserve"> perturbations during homeostasis</w:t>
      </w:r>
      <w:r w:rsidR="00866EE7">
        <w:rPr>
          <w:rFonts w:ascii="Segoe UI" w:hAnsi="Segoe UI" w:cs="Segoe UI"/>
          <w:bCs/>
          <w:lang w:val="en-US"/>
        </w:rPr>
        <w:t xml:space="preserve"> that might lead to chronic inflammation</w:t>
      </w:r>
      <w:r w:rsidR="005301D0">
        <w:rPr>
          <w:rFonts w:ascii="Segoe UI" w:hAnsi="Segoe UI" w:cs="Segoe UI"/>
          <w:bCs/>
          <w:lang w:val="en-US"/>
        </w:rPr>
        <w:t xml:space="preserve">. </w:t>
      </w:r>
      <w:commentRangeEnd w:id="85"/>
      <w:r w:rsidR="00866EE7">
        <w:rPr>
          <w:rStyle w:val="Kommentarzeichen"/>
        </w:rPr>
        <w:commentReference w:id="85"/>
      </w:r>
    </w:p>
    <w:p w14:paraId="5070FB96" w14:textId="71971F48" w:rsidR="002E6F21" w:rsidRPr="007A54D6" w:rsidRDefault="00852576" w:rsidP="002E6F21">
      <w:pPr>
        <w:jc w:val="both"/>
        <w:rPr>
          <w:rFonts w:ascii="Segoe UI" w:hAnsi="Segoe UI" w:cs="Segoe UI"/>
          <w:lang w:val="en-US"/>
        </w:rPr>
      </w:pPr>
      <w:r>
        <w:rPr>
          <w:rFonts w:ascii="Segoe UI" w:hAnsi="Segoe UI" w:cs="Segoe UI"/>
          <w:bCs/>
          <w:lang w:val="en-US"/>
        </w:rPr>
        <w:t>A conserved fibrovascular niche of ILCs in different chronically inflamed human tissues</w:t>
      </w:r>
      <w:r w:rsidRPr="009B617B">
        <w:rPr>
          <w:rFonts w:ascii="Segoe UI" w:hAnsi="Segoe UI" w:cs="Segoe UI"/>
          <w:bCs/>
          <w:lang w:val="en-US"/>
        </w:rPr>
        <w:t xml:space="preserve"> </w:t>
      </w:r>
      <w:r>
        <w:rPr>
          <w:rFonts w:ascii="Segoe UI" w:hAnsi="Segoe UI" w:cs="Segoe UI"/>
          <w:bCs/>
          <w:lang w:val="en-US"/>
        </w:rPr>
        <w:t>has been described by Pascual-Reguant </w:t>
      </w:r>
      <w:r w:rsidR="008F50BD">
        <w:rPr>
          <w:rFonts w:ascii="Segoe UI" w:hAnsi="Segoe UI" w:cs="Segoe UI"/>
          <w:bCs/>
          <w:lang w:val="en-US"/>
        </w:rPr>
        <w:t>et al.</w:t>
      </w:r>
      <w:r>
        <w:rPr>
          <w:rFonts w:ascii="Segoe UI" w:hAnsi="Segoe UI" w:cs="Segoe UI"/>
          <w:bCs/>
          <w:lang w:val="en-US"/>
        </w:rPr>
        <w:t xml:space="preserve"> (</w:t>
      </w:r>
      <w:r w:rsidRPr="00455C52">
        <w:rPr>
          <w:rFonts w:ascii="Segoe UI" w:hAnsi="Segoe UI" w:cs="Segoe UI"/>
          <w:bCs/>
          <w:highlight w:val="yellow"/>
          <w:lang w:val="en-US"/>
        </w:rPr>
        <w:t>Pascual-Reguant</w:t>
      </w:r>
      <w:r w:rsidR="00A02390">
        <w:rPr>
          <w:rFonts w:ascii="Segoe UI" w:hAnsi="Segoe UI" w:cs="Segoe UI"/>
          <w:bCs/>
          <w:highlight w:val="yellow"/>
          <w:lang w:val="en-US"/>
        </w:rPr>
        <w:t> </w:t>
      </w:r>
      <w:r w:rsidR="008F50BD">
        <w:rPr>
          <w:rFonts w:ascii="Segoe UI" w:hAnsi="Segoe UI" w:cs="Segoe UI"/>
          <w:bCs/>
          <w:highlight w:val="yellow"/>
          <w:lang w:val="en-US"/>
        </w:rPr>
        <w:t>et al.</w:t>
      </w:r>
      <w:r w:rsidRPr="00455C52">
        <w:rPr>
          <w:rFonts w:ascii="Segoe UI" w:hAnsi="Segoe UI" w:cs="Segoe UI"/>
          <w:bCs/>
          <w:highlight w:val="yellow"/>
          <w:lang w:val="en-US"/>
        </w:rPr>
        <w:t xml:space="preserve">, </w:t>
      </w:r>
      <w:proofErr w:type="spellStart"/>
      <w:r w:rsidRPr="00455C52">
        <w:rPr>
          <w:rFonts w:ascii="Segoe UI" w:hAnsi="Segoe UI" w:cs="Segoe UI"/>
          <w:bCs/>
          <w:highlight w:val="yellow"/>
          <w:lang w:val="en-US"/>
        </w:rPr>
        <w:t>doi</w:t>
      </w:r>
      <w:proofErr w:type="spellEnd"/>
      <w:r w:rsidRPr="00455C52">
        <w:rPr>
          <w:rFonts w:ascii="Segoe UI" w:hAnsi="Segoe UI" w:cs="Segoe UI"/>
          <w:bCs/>
          <w:highlight w:val="yellow"/>
          <w:lang w:val="en-US"/>
        </w:rPr>
        <w:t xml:space="preserve">: </w:t>
      </w:r>
      <w:r w:rsidRPr="00455C52">
        <w:rPr>
          <w:rFonts w:ascii="Segoe UI" w:hAnsi="Segoe UI" w:cs="Segoe UI"/>
          <w:bCs/>
          <w:highlight w:val="yellow"/>
        </w:rPr>
        <w:t>https://doi.org/10.1038/s41467-021-21994-8</w:t>
      </w:r>
      <w:r>
        <w:rPr>
          <w:rFonts w:ascii="Segoe UI" w:hAnsi="Segoe UI" w:cs="Segoe UI"/>
          <w:bCs/>
          <w:lang w:val="en-US"/>
        </w:rPr>
        <w:t xml:space="preserve">). We acquired data of murine lung and SI from the same mice </w:t>
      </w:r>
      <w:proofErr w:type="gramStart"/>
      <w:r>
        <w:rPr>
          <w:rFonts w:ascii="Segoe UI" w:hAnsi="Segoe UI" w:cs="Segoe UI"/>
          <w:bCs/>
          <w:lang w:val="en-US"/>
        </w:rPr>
        <w:t xml:space="preserve">in order </w:t>
      </w:r>
      <w:r w:rsidR="00872E44">
        <w:rPr>
          <w:rFonts w:ascii="Segoe UI" w:hAnsi="Segoe UI" w:cs="Segoe UI"/>
          <w:bCs/>
          <w:lang w:val="en-US"/>
        </w:rPr>
        <w:t>to</w:t>
      </w:r>
      <w:proofErr w:type="gramEnd"/>
      <w:r w:rsidR="00872E44">
        <w:rPr>
          <w:rFonts w:ascii="Segoe UI" w:hAnsi="Segoe UI" w:cs="Segoe UI"/>
          <w:bCs/>
          <w:lang w:val="en-US"/>
        </w:rPr>
        <w:t xml:space="preserve"> </w:t>
      </w:r>
      <w:r>
        <w:rPr>
          <w:rFonts w:ascii="Segoe UI" w:hAnsi="Segoe UI" w:cs="Segoe UI"/>
          <w:bCs/>
          <w:lang w:val="en-US"/>
        </w:rPr>
        <w:t>investigate conserved or tissue-specific spatial and phenotypical patterns of ILCs. While analysis of the cell types and ILC subtypes worked well on the lung data, in</w:t>
      </w:r>
      <w:r w:rsidRPr="00096AC6">
        <w:rPr>
          <w:rFonts w:ascii="Segoe UI" w:hAnsi="Segoe UI" w:cs="Segoe UI"/>
          <w:bCs/>
          <w:lang w:val="en-US"/>
        </w:rPr>
        <w:t xml:space="preserve"> general, data analysis was more challenging in the SI tissue</w:t>
      </w:r>
      <w:r>
        <w:rPr>
          <w:rFonts w:ascii="Segoe UI" w:hAnsi="Segoe UI" w:cs="Segoe UI"/>
          <w:bCs/>
          <w:lang w:val="en-US"/>
        </w:rPr>
        <w:t xml:space="preserve"> and required additional steps, for instance, </w:t>
      </w:r>
      <w:r w:rsidRPr="00096AC6">
        <w:rPr>
          <w:rFonts w:ascii="Segoe UI" w:hAnsi="Segoe UI" w:cs="Segoe UI"/>
          <w:bCs/>
          <w:lang w:val="en-US"/>
        </w:rPr>
        <w:t xml:space="preserve">to separate ILC subtypes and T cell subtypes. </w:t>
      </w:r>
      <w:r>
        <w:rPr>
          <w:rFonts w:ascii="Segoe UI" w:hAnsi="Segoe UI" w:cs="Segoe UI"/>
          <w:bCs/>
          <w:lang w:val="en-US"/>
        </w:rPr>
        <w:t>This was most likely because of the m</w:t>
      </w:r>
      <w:r w:rsidRPr="00096AC6">
        <w:rPr>
          <w:rFonts w:ascii="Segoe UI" w:hAnsi="Segoe UI" w:cs="Segoe UI"/>
          <w:bCs/>
          <w:lang w:val="en-US"/>
        </w:rPr>
        <w:t xml:space="preserve">ore severe </w:t>
      </w:r>
      <w:r>
        <w:rPr>
          <w:rFonts w:ascii="Segoe UI" w:hAnsi="Segoe UI" w:cs="Segoe UI"/>
          <w:bCs/>
          <w:lang w:val="en-US"/>
        </w:rPr>
        <w:t xml:space="preserve">tissue </w:t>
      </w:r>
      <w:r w:rsidRPr="00096AC6">
        <w:rPr>
          <w:rFonts w:ascii="Segoe UI" w:hAnsi="Segoe UI" w:cs="Segoe UI"/>
          <w:bCs/>
          <w:lang w:val="en-US"/>
        </w:rPr>
        <w:t xml:space="preserve">destruction </w:t>
      </w:r>
      <w:r w:rsidR="00C339F8">
        <w:rPr>
          <w:rFonts w:ascii="Segoe UI" w:hAnsi="Segoe UI" w:cs="Segoe UI"/>
          <w:bCs/>
          <w:lang w:val="en-US"/>
        </w:rPr>
        <w:t>that has been described</w:t>
      </w:r>
      <w:r w:rsidR="00872E44">
        <w:rPr>
          <w:rFonts w:ascii="Segoe UI" w:hAnsi="Segoe UI" w:cs="Segoe UI"/>
          <w:bCs/>
          <w:lang w:val="en-US"/>
        </w:rPr>
        <w:t xml:space="preserve"> in the intestines</w:t>
      </w:r>
      <w:r w:rsidR="00C339F8">
        <w:rPr>
          <w:rFonts w:ascii="Segoe UI" w:hAnsi="Segoe UI" w:cs="Segoe UI"/>
          <w:bCs/>
          <w:lang w:val="en-US"/>
        </w:rPr>
        <w:t xml:space="preserve"> for </w:t>
      </w:r>
      <w:proofErr w:type="spellStart"/>
      <w:r w:rsidR="00872E44" w:rsidRPr="00872E44">
        <w:rPr>
          <w:rFonts w:ascii="Segoe UI" w:hAnsi="Segoe UI" w:cs="Segoe UI"/>
          <w:bCs/>
          <w:i/>
          <w:lang w:val="en-US"/>
        </w:rPr>
        <w:t>i.p.</w:t>
      </w:r>
      <w:proofErr w:type="spellEnd"/>
      <w:r w:rsidR="00872E44">
        <w:rPr>
          <w:rFonts w:ascii="Segoe UI" w:hAnsi="Segoe UI" w:cs="Segoe UI"/>
          <w:bCs/>
          <w:lang w:val="en-US"/>
        </w:rPr>
        <w:t xml:space="preserve">-application of </w:t>
      </w:r>
      <w:r>
        <w:rPr>
          <w:rFonts w:ascii="Segoe UI" w:hAnsi="Segoe UI" w:cs="Segoe UI"/>
          <w:bCs/>
          <w:lang w:val="en-US"/>
        </w:rPr>
        <w:t>IL-33</w:t>
      </w:r>
      <w:r w:rsidR="00872E44">
        <w:rPr>
          <w:rFonts w:ascii="Segoe UI" w:hAnsi="Segoe UI" w:cs="Segoe UI"/>
          <w:bCs/>
          <w:lang w:val="en-US"/>
        </w:rPr>
        <w:t xml:space="preserve"> (</w:t>
      </w:r>
      <w:r w:rsidR="006B18C6" w:rsidRPr="006B18C6">
        <w:rPr>
          <w:rFonts w:ascii="Segoe UI" w:hAnsi="Segoe UI" w:cs="Segoe UI"/>
          <w:bCs/>
          <w:highlight w:val="yellow"/>
          <w:lang w:val="en-US"/>
        </w:rPr>
        <w:t>Ngo</w:t>
      </w:r>
      <w:r w:rsidR="00A02390">
        <w:rPr>
          <w:rFonts w:ascii="Segoe UI" w:hAnsi="Segoe UI" w:cs="Segoe UI"/>
          <w:bCs/>
          <w:highlight w:val="yellow"/>
          <w:lang w:val="en-US"/>
        </w:rPr>
        <w:t> </w:t>
      </w:r>
      <w:proofErr w:type="spellStart"/>
      <w:r w:rsidR="006B18C6" w:rsidRPr="006B18C6">
        <w:rPr>
          <w:rFonts w:ascii="Segoe UI" w:hAnsi="Segoe UI" w:cs="Segoe UI"/>
          <w:bCs/>
          <w:highlight w:val="yellow"/>
          <w:lang w:val="en-US"/>
        </w:rPr>
        <w:t>Thi</w:t>
      </w:r>
      <w:proofErr w:type="spellEnd"/>
      <w:r w:rsidR="00A02390">
        <w:rPr>
          <w:rFonts w:ascii="Segoe UI" w:hAnsi="Segoe UI" w:cs="Segoe UI"/>
          <w:bCs/>
          <w:highlight w:val="yellow"/>
          <w:lang w:val="en-US"/>
        </w:rPr>
        <w:t> </w:t>
      </w:r>
      <w:r w:rsidR="006B18C6" w:rsidRPr="006B18C6">
        <w:rPr>
          <w:rFonts w:ascii="Segoe UI" w:hAnsi="Segoe UI" w:cs="Segoe UI"/>
          <w:bCs/>
          <w:highlight w:val="yellow"/>
          <w:lang w:val="en-US"/>
        </w:rPr>
        <w:t>Phuong</w:t>
      </w:r>
      <w:r w:rsidR="00A02390">
        <w:rPr>
          <w:rFonts w:ascii="Segoe UI" w:hAnsi="Segoe UI" w:cs="Segoe UI"/>
          <w:bCs/>
          <w:highlight w:val="yellow"/>
          <w:lang w:val="en-US"/>
        </w:rPr>
        <w:t> </w:t>
      </w:r>
      <w:r w:rsidR="008F50BD">
        <w:rPr>
          <w:rFonts w:ascii="Segoe UI" w:hAnsi="Segoe UI" w:cs="Segoe UI"/>
          <w:bCs/>
          <w:highlight w:val="yellow"/>
          <w:lang w:val="en-US"/>
        </w:rPr>
        <w:t>et al.</w:t>
      </w:r>
      <w:r w:rsidR="00B251D6" w:rsidRPr="006B18C6">
        <w:rPr>
          <w:rFonts w:ascii="Segoe UI" w:hAnsi="Segoe UI" w:cs="Segoe UI"/>
          <w:bCs/>
          <w:highlight w:val="yellow"/>
          <w:lang w:val="en-US"/>
        </w:rPr>
        <w:t xml:space="preserve">, </w:t>
      </w:r>
      <w:proofErr w:type="spellStart"/>
      <w:r w:rsidR="00B251D6" w:rsidRPr="006B18C6">
        <w:rPr>
          <w:rFonts w:ascii="Segoe UI" w:hAnsi="Segoe UI" w:cs="Segoe UI"/>
          <w:bCs/>
          <w:highlight w:val="yellow"/>
        </w:rPr>
        <w:t>doi</w:t>
      </w:r>
      <w:proofErr w:type="spellEnd"/>
      <w:r w:rsidR="00B251D6" w:rsidRPr="006B18C6">
        <w:rPr>
          <w:rFonts w:ascii="Segoe UI" w:hAnsi="Segoe UI" w:cs="Segoe UI"/>
          <w:bCs/>
          <w:highlight w:val="yellow"/>
        </w:rPr>
        <w:t>: 10.3389/fimmu.2021.669787</w:t>
      </w:r>
      <w:r w:rsidR="006B18C6" w:rsidRPr="001578E8">
        <w:rPr>
          <w:rFonts w:ascii="Segoe UI" w:hAnsi="Segoe UI" w:cs="Segoe UI"/>
          <w:bCs/>
          <w:highlight w:val="yellow"/>
        </w:rPr>
        <w:t>; Neill</w:t>
      </w:r>
      <w:r w:rsidR="00A02390" w:rsidRPr="001578E8">
        <w:rPr>
          <w:rFonts w:ascii="Segoe UI" w:hAnsi="Segoe UI" w:cs="Segoe UI"/>
          <w:bCs/>
          <w:highlight w:val="yellow"/>
        </w:rPr>
        <w:t> </w:t>
      </w:r>
      <w:r w:rsidR="008F50BD">
        <w:rPr>
          <w:rFonts w:ascii="Segoe UI" w:hAnsi="Segoe UI" w:cs="Segoe UI"/>
          <w:bCs/>
          <w:highlight w:val="yellow"/>
        </w:rPr>
        <w:t>et al.</w:t>
      </w:r>
      <w:r w:rsidR="006B18C6" w:rsidRPr="001578E8">
        <w:rPr>
          <w:rFonts w:ascii="Segoe UI" w:hAnsi="Segoe UI" w:cs="Segoe UI"/>
          <w:bCs/>
          <w:highlight w:val="yellow"/>
        </w:rPr>
        <w:t xml:space="preserve">, </w:t>
      </w:r>
      <w:r w:rsidR="006B18C6" w:rsidRPr="001578E8">
        <w:rPr>
          <w:rFonts w:ascii="Segoe UI" w:hAnsi="Segoe UI" w:cs="Segoe UI"/>
          <w:bCs/>
          <w:highlight w:val="yellow"/>
        </w:rPr>
        <w:lastRenderedPageBreak/>
        <w:t>https://doi.org/10.1038/nature08900</w:t>
      </w:r>
      <w:r w:rsidR="00872E44">
        <w:rPr>
          <w:rFonts w:ascii="Segoe UI" w:hAnsi="Segoe UI" w:cs="Segoe UI"/>
          <w:bCs/>
          <w:lang w:val="en-US"/>
        </w:rPr>
        <w:t>)</w:t>
      </w:r>
      <w:r>
        <w:rPr>
          <w:rFonts w:ascii="Segoe UI" w:hAnsi="Segoe UI" w:cs="Segoe UI"/>
          <w:bCs/>
          <w:lang w:val="en-US"/>
        </w:rPr>
        <w:t xml:space="preserve">. </w:t>
      </w:r>
      <w:r w:rsidR="006B18C6">
        <w:rPr>
          <w:rFonts w:ascii="Segoe UI" w:hAnsi="Segoe UI" w:cs="Segoe UI"/>
          <w:bCs/>
          <w:lang w:val="en-US"/>
        </w:rPr>
        <w:t>This might also explain that the co-enrichment analysis showed lower enrichment scores compared to the lung, e.g. for ILC2s and myeloid cells.</w:t>
      </w:r>
      <w:r w:rsidR="004902C4">
        <w:rPr>
          <w:rFonts w:ascii="Segoe UI" w:hAnsi="Segoe UI" w:cs="Segoe UI"/>
          <w:bCs/>
          <w:lang w:val="en-US"/>
        </w:rPr>
        <w:t xml:space="preserve"> </w:t>
      </w:r>
      <w:r w:rsidR="006B18C6">
        <w:rPr>
          <w:rFonts w:ascii="Segoe UI" w:hAnsi="Segoe UI" w:cs="Segoe UI"/>
          <w:bCs/>
          <w:lang w:val="en-US"/>
        </w:rPr>
        <w:t xml:space="preserve"> </w:t>
      </w:r>
      <w:commentRangeStart w:id="86"/>
      <w:r w:rsidR="004902C4">
        <w:rPr>
          <w:rFonts w:ascii="Segoe UI" w:hAnsi="Segoe UI" w:cs="Segoe UI"/>
          <w:bCs/>
          <w:lang w:val="en-US"/>
        </w:rPr>
        <w:t xml:space="preserve">ILC2s </w:t>
      </w:r>
      <w:r w:rsidR="004817A9">
        <w:rPr>
          <w:rFonts w:ascii="Segoe UI" w:hAnsi="Segoe UI" w:cs="Segoe UI"/>
          <w:bCs/>
          <w:lang w:val="en-US"/>
        </w:rPr>
        <w:t>Dahlgren </w:t>
      </w:r>
      <w:r w:rsidR="008F50BD">
        <w:rPr>
          <w:rFonts w:ascii="Segoe UI" w:hAnsi="Segoe UI" w:cs="Segoe UI"/>
          <w:bCs/>
          <w:lang w:val="en-US"/>
        </w:rPr>
        <w:t>et al.</w:t>
      </w:r>
      <w:r w:rsidR="004817A9">
        <w:rPr>
          <w:rFonts w:ascii="Segoe UI" w:hAnsi="Segoe UI" w:cs="Segoe UI"/>
          <w:bCs/>
          <w:lang w:val="en-US"/>
        </w:rPr>
        <w:t xml:space="preserve"> describe a perivascular niche of ILC2s in the small intestine where they reside together with IL-33</w:t>
      </w:r>
      <w:r w:rsidR="004817A9" w:rsidRPr="004817A9">
        <w:rPr>
          <w:rFonts w:ascii="Segoe UI" w:hAnsi="Segoe UI" w:cs="Segoe UI"/>
          <w:bCs/>
          <w:vertAlign w:val="superscript"/>
          <w:lang w:val="en-US"/>
        </w:rPr>
        <w:t>+</w:t>
      </w:r>
      <w:r w:rsidR="004817A9">
        <w:rPr>
          <w:rFonts w:ascii="Segoe UI" w:hAnsi="Segoe UI" w:cs="Segoe UI"/>
          <w:bCs/>
          <w:lang w:val="en-US"/>
        </w:rPr>
        <w:t xml:space="preserve"> stromal cells in adventitial cuff structures (</w:t>
      </w:r>
      <w:r w:rsidR="004902C4">
        <w:rPr>
          <w:rFonts w:ascii="Segoe UI" w:hAnsi="Segoe UI" w:cs="Segoe UI"/>
          <w:bCs/>
          <w:lang w:val="en-US"/>
        </w:rPr>
        <w:t xml:space="preserve">Dahlgren </w:t>
      </w:r>
      <w:r w:rsidR="008F50BD">
        <w:rPr>
          <w:rFonts w:ascii="Segoe UI" w:hAnsi="Segoe UI" w:cs="Segoe UI"/>
          <w:bCs/>
          <w:lang w:val="en-US"/>
        </w:rPr>
        <w:t>et al.</w:t>
      </w:r>
      <w:r w:rsidR="004817A9">
        <w:rPr>
          <w:rFonts w:ascii="Segoe UI" w:hAnsi="Segoe UI" w:cs="Segoe UI"/>
          <w:bCs/>
          <w:lang w:val="en-US"/>
        </w:rPr>
        <w:t xml:space="preserve">, </w:t>
      </w:r>
      <w:proofErr w:type="spellStart"/>
      <w:r w:rsidR="004817A9">
        <w:rPr>
          <w:rFonts w:ascii="Segoe UI" w:hAnsi="Segoe UI" w:cs="Segoe UI"/>
          <w:bCs/>
          <w:lang w:val="en-US"/>
        </w:rPr>
        <w:t>doi</w:t>
      </w:r>
      <w:proofErr w:type="spellEnd"/>
      <w:r w:rsidR="004817A9">
        <w:rPr>
          <w:rFonts w:ascii="Segoe UI" w:hAnsi="Segoe UI" w:cs="Segoe UI"/>
          <w:bCs/>
          <w:lang w:val="en-US"/>
        </w:rPr>
        <w:t xml:space="preserve">: </w:t>
      </w:r>
      <w:r w:rsidR="004817A9" w:rsidRPr="004817A9">
        <w:rPr>
          <w:rFonts w:ascii="Segoe UI" w:hAnsi="Segoe UI" w:cs="Segoe UI"/>
          <w:bCs/>
          <w:lang w:val="en-US"/>
        </w:rPr>
        <w:t>https://doi.org/10.1016/j.immuni.2019.02.002</w:t>
      </w:r>
      <w:r w:rsidR="004817A9">
        <w:rPr>
          <w:rFonts w:ascii="Segoe UI" w:hAnsi="Segoe UI" w:cs="Segoe UI"/>
          <w:bCs/>
          <w:lang w:val="en-US"/>
        </w:rPr>
        <w:t>)</w:t>
      </w:r>
      <w:commentRangeEnd w:id="86"/>
      <w:r w:rsidR="004902C4">
        <w:rPr>
          <w:rStyle w:val="Kommentarzeichen"/>
        </w:rPr>
        <w:commentReference w:id="86"/>
      </w:r>
      <w:r w:rsidR="004902C4">
        <w:rPr>
          <w:rFonts w:ascii="Segoe UI" w:hAnsi="Segoe UI" w:cs="Segoe UI"/>
          <w:bCs/>
          <w:lang w:val="en-US"/>
        </w:rPr>
        <w:t xml:space="preserve">. </w:t>
      </w:r>
      <w:r w:rsidR="004817A9">
        <w:rPr>
          <w:rFonts w:ascii="Segoe UI" w:hAnsi="Segoe UI" w:cs="Segoe UI"/>
          <w:bCs/>
          <w:lang w:val="en-US"/>
        </w:rPr>
        <w:t>Although we identified a cluster of fibroblasts that PDPN, Sca1, and visually they localized close to FN</w:t>
      </w:r>
      <w:r w:rsidR="004817A9" w:rsidRPr="004817A9">
        <w:rPr>
          <w:rFonts w:ascii="Segoe UI" w:hAnsi="Segoe UI" w:cs="Segoe UI"/>
          <w:bCs/>
          <w:vertAlign w:val="superscript"/>
          <w:lang w:val="en-US"/>
        </w:rPr>
        <w:t>+</w:t>
      </w:r>
      <w:r w:rsidR="004817A9">
        <w:rPr>
          <w:rFonts w:ascii="Segoe UI" w:hAnsi="Segoe UI" w:cs="Segoe UI"/>
          <w:bCs/>
          <w:lang w:val="en-US"/>
        </w:rPr>
        <w:t xml:space="preserve"> tissue structures, we did not detect a pattern of co-enrichment through the analysis. An additional explanation may be the diversity of subtypes of fibroblasts and stromal cells </w:t>
      </w:r>
      <w:r w:rsidR="000A0F9B">
        <w:rPr>
          <w:rFonts w:ascii="Segoe UI" w:hAnsi="Segoe UI" w:cs="Segoe UI"/>
          <w:bCs/>
          <w:lang w:val="en-US"/>
        </w:rPr>
        <w:t>(</w:t>
      </w:r>
      <w:proofErr w:type="spellStart"/>
      <w:r w:rsidR="000A0F9B" w:rsidRPr="000A0F9B">
        <w:rPr>
          <w:rFonts w:ascii="Segoe UI" w:hAnsi="Segoe UI" w:cs="Segoe UI"/>
          <w:bCs/>
          <w:highlight w:val="yellow"/>
          <w:lang w:val="en-US"/>
        </w:rPr>
        <w:t>Brügger</w:t>
      </w:r>
      <w:proofErr w:type="spellEnd"/>
      <w:r w:rsidR="000A0F9B" w:rsidRPr="000A0F9B">
        <w:rPr>
          <w:rFonts w:ascii="Segoe UI" w:hAnsi="Segoe UI" w:cs="Segoe UI"/>
          <w:bCs/>
          <w:highlight w:val="yellow"/>
          <w:lang w:val="en-US"/>
        </w:rPr>
        <w:t xml:space="preserve"> </w:t>
      </w:r>
      <w:r w:rsidR="008F50BD">
        <w:rPr>
          <w:rFonts w:ascii="Segoe UI" w:hAnsi="Segoe UI" w:cs="Segoe UI"/>
          <w:bCs/>
          <w:highlight w:val="yellow"/>
          <w:lang w:val="en-US"/>
        </w:rPr>
        <w:t>et al.</w:t>
      </w:r>
      <w:r w:rsidR="000A0F9B" w:rsidRPr="000A0F9B">
        <w:rPr>
          <w:rFonts w:ascii="Segoe UI" w:hAnsi="Segoe UI" w:cs="Segoe UI"/>
          <w:bCs/>
          <w:highlight w:val="yellow"/>
          <w:lang w:val="en-US"/>
        </w:rPr>
        <w:t xml:space="preserve">, </w:t>
      </w:r>
      <w:proofErr w:type="spellStart"/>
      <w:proofErr w:type="gramStart"/>
      <w:r w:rsidR="000A0F9B" w:rsidRPr="000A0F9B">
        <w:rPr>
          <w:rFonts w:ascii="Segoe UI" w:hAnsi="Segoe UI" w:cs="Segoe UI"/>
          <w:bCs/>
          <w:highlight w:val="yellow"/>
          <w:lang w:val="en-US"/>
        </w:rPr>
        <w:t>doi</w:t>
      </w:r>
      <w:proofErr w:type="spellEnd"/>
      <w:r w:rsidR="000A0F9B" w:rsidRPr="000A0F9B">
        <w:rPr>
          <w:highlight w:val="yellow"/>
        </w:rPr>
        <w:t xml:space="preserve"> </w:t>
      </w:r>
      <w:r w:rsidR="000A0F9B" w:rsidRPr="000A0F9B">
        <w:rPr>
          <w:rFonts w:ascii="Segoe UI" w:hAnsi="Segoe UI" w:cs="Segoe UI"/>
          <w:bCs/>
          <w:highlight w:val="yellow"/>
          <w:lang w:val="en-US"/>
        </w:rPr>
        <w:t>:</w:t>
      </w:r>
      <w:proofErr w:type="gramEnd"/>
      <w:r w:rsidR="000A0F9B" w:rsidRPr="000A0F9B">
        <w:rPr>
          <w:rFonts w:ascii="Segoe UI" w:hAnsi="Segoe UI" w:cs="Segoe UI"/>
          <w:bCs/>
          <w:highlight w:val="yellow"/>
          <w:lang w:val="en-US"/>
        </w:rPr>
        <w:t xml:space="preserve"> 10.1016/j.tcb.2023.03.007</w:t>
      </w:r>
      <w:r w:rsidR="00655CD5">
        <w:rPr>
          <w:rFonts w:ascii="Segoe UI" w:hAnsi="Segoe UI" w:cs="Segoe UI"/>
          <w:bCs/>
          <w:lang w:val="en-US"/>
        </w:rPr>
        <w:t xml:space="preserve">; </w:t>
      </w:r>
      <w:r w:rsidR="00655CD5" w:rsidRPr="00655CD5">
        <w:rPr>
          <w:rFonts w:ascii="Segoe UI" w:hAnsi="Segoe UI" w:cs="Segoe UI"/>
          <w:bCs/>
          <w:highlight w:val="yellow"/>
          <w:lang w:val="en-US"/>
        </w:rPr>
        <w:t xml:space="preserve">Gauthier </w:t>
      </w:r>
      <w:r w:rsidR="008F50BD">
        <w:rPr>
          <w:rFonts w:ascii="Segoe UI" w:hAnsi="Segoe UI" w:cs="Segoe UI"/>
          <w:bCs/>
          <w:highlight w:val="yellow"/>
          <w:lang w:val="en-US"/>
        </w:rPr>
        <w:t>et al.</w:t>
      </w:r>
      <w:r w:rsidR="00655CD5" w:rsidRPr="00655CD5">
        <w:rPr>
          <w:rFonts w:ascii="Segoe UI" w:hAnsi="Segoe UI" w:cs="Segoe UI"/>
          <w:bCs/>
          <w:highlight w:val="yellow"/>
          <w:lang w:val="en-US"/>
        </w:rPr>
        <w:t xml:space="preserve">, </w:t>
      </w:r>
      <w:proofErr w:type="spellStart"/>
      <w:r w:rsidR="00655CD5" w:rsidRPr="00655CD5">
        <w:rPr>
          <w:rFonts w:ascii="Segoe UI" w:hAnsi="Segoe UI" w:cs="Segoe UI"/>
          <w:bCs/>
          <w:highlight w:val="yellow"/>
          <w:lang w:val="en-US"/>
        </w:rPr>
        <w:t>doi</w:t>
      </w:r>
      <w:proofErr w:type="spellEnd"/>
      <w:r w:rsidR="00655CD5" w:rsidRPr="00655CD5">
        <w:rPr>
          <w:rFonts w:ascii="Segoe UI" w:hAnsi="Segoe UI" w:cs="Segoe UI"/>
          <w:bCs/>
          <w:highlight w:val="yellow"/>
          <w:lang w:val="en-US"/>
        </w:rPr>
        <w:t>: 10.3389/fimmu.2023.1137659</w:t>
      </w:r>
      <w:r w:rsidR="000A0F9B">
        <w:rPr>
          <w:rFonts w:ascii="Segoe UI" w:hAnsi="Segoe UI" w:cs="Segoe UI"/>
          <w:bCs/>
          <w:lang w:val="en-US"/>
        </w:rPr>
        <w:t xml:space="preserve">) </w:t>
      </w:r>
      <w:r w:rsidR="004817A9">
        <w:rPr>
          <w:rFonts w:ascii="Segoe UI" w:hAnsi="Segoe UI" w:cs="Segoe UI"/>
          <w:bCs/>
          <w:lang w:val="en-US"/>
        </w:rPr>
        <w:t xml:space="preserve">that may not be resolved by the used marker panel. </w:t>
      </w:r>
      <w:r w:rsidR="002E6F21">
        <w:rPr>
          <w:rFonts w:ascii="Segoe UI" w:hAnsi="Segoe UI" w:cs="Segoe UI"/>
          <w:bCs/>
          <w:lang w:val="en-US"/>
        </w:rPr>
        <w:t xml:space="preserve">It has been shown that </w:t>
      </w:r>
      <w:r w:rsidR="002E6F21" w:rsidRPr="007A54D6">
        <w:rPr>
          <w:rFonts w:ascii="Segoe UI" w:hAnsi="Segoe UI" w:cs="Segoe UI"/>
          <w:lang w:val="en-US"/>
        </w:rPr>
        <w:t>IL-33-activated ILC2s upregulate collagen production from fibroblasts (</w:t>
      </w:r>
      <w:r w:rsidR="002E6F21" w:rsidRPr="001578E8">
        <w:rPr>
          <w:rFonts w:ascii="Segoe UI" w:hAnsi="Segoe UI" w:cs="Segoe UI"/>
          <w:highlight w:val="yellow"/>
          <w:lang w:val="en-US"/>
        </w:rPr>
        <w:t xml:space="preserve">Otaki </w:t>
      </w:r>
      <w:r w:rsidR="008F50BD">
        <w:rPr>
          <w:rFonts w:ascii="Segoe UI" w:hAnsi="Segoe UI" w:cs="Segoe UI"/>
          <w:highlight w:val="yellow"/>
          <w:lang w:val="en-US"/>
        </w:rPr>
        <w:t>et al.</w:t>
      </w:r>
      <w:r w:rsidR="002E6F21" w:rsidRPr="001578E8">
        <w:rPr>
          <w:rFonts w:ascii="Segoe UI" w:hAnsi="Segoe UI" w:cs="Segoe UI"/>
          <w:highlight w:val="yellow"/>
          <w:lang w:val="en-US"/>
        </w:rPr>
        <w:t xml:space="preserve">, </w:t>
      </w:r>
      <w:proofErr w:type="spellStart"/>
      <w:r w:rsidR="002E6F21" w:rsidRPr="001578E8">
        <w:rPr>
          <w:rFonts w:ascii="Segoe UI" w:hAnsi="Segoe UI" w:cs="Segoe UI"/>
          <w:highlight w:val="yellow"/>
          <w:lang w:val="en-US"/>
        </w:rPr>
        <w:t>doi</w:t>
      </w:r>
      <w:proofErr w:type="spellEnd"/>
      <w:r w:rsidR="002E6F21" w:rsidRPr="001578E8">
        <w:rPr>
          <w:rFonts w:ascii="Segoe UI" w:hAnsi="Segoe UI" w:cs="Segoe UI"/>
          <w:highlight w:val="yellow"/>
          <w:lang w:val="en-US"/>
        </w:rPr>
        <w:t>: 10.1038/s41467-023-43336-6</w:t>
      </w:r>
      <w:r w:rsidR="002E6F21" w:rsidRPr="007A54D6">
        <w:rPr>
          <w:rFonts w:ascii="Segoe UI" w:hAnsi="Segoe UI" w:cs="Segoe UI"/>
          <w:lang w:val="en-US"/>
        </w:rPr>
        <w:t>)</w:t>
      </w:r>
      <w:r w:rsidR="002E6F21">
        <w:rPr>
          <w:rFonts w:ascii="Segoe UI" w:hAnsi="Segoe UI" w:cs="Segoe UI"/>
          <w:lang w:val="en-US"/>
        </w:rPr>
        <w:t xml:space="preserve">, so additional investigations with spatial technologies with an ILC- and fibroblasts-focused panel would be interesting. </w:t>
      </w:r>
    </w:p>
    <w:p w14:paraId="28C804AA" w14:textId="26EEBD1E" w:rsidR="001578E8" w:rsidRPr="008F50BD" w:rsidRDefault="004B5ED0" w:rsidP="0036111A">
      <w:pPr>
        <w:jc w:val="both"/>
        <w:rPr>
          <w:lang w:val="en-US"/>
        </w:rPr>
      </w:pPr>
      <w:r w:rsidRPr="00780B75">
        <w:rPr>
          <w:rFonts w:ascii="Segoe UI" w:hAnsi="Segoe UI" w:cs="Segoe UI"/>
          <w:bCs/>
          <w:lang w:val="en-US"/>
        </w:rPr>
        <w:t>We were able to resolve two clusters of ILC subtypes</w:t>
      </w:r>
      <w:r w:rsidR="006B18C6" w:rsidRPr="00780B75">
        <w:rPr>
          <w:rFonts w:ascii="Segoe UI" w:hAnsi="Segoe UI" w:cs="Segoe UI"/>
          <w:bCs/>
          <w:lang w:val="en-US"/>
        </w:rPr>
        <w:t xml:space="preserve"> in the SI data</w:t>
      </w:r>
      <w:r w:rsidRPr="00780B75">
        <w:rPr>
          <w:rFonts w:ascii="Segoe UI" w:hAnsi="Segoe UI" w:cs="Segoe UI"/>
          <w:bCs/>
          <w:lang w:val="en-US"/>
        </w:rPr>
        <w:t>. The mixed cluster of NK cells/ILC1s/ILC3s could probably not be separated into NK cells, ILC1s and ILC3s due to the exclusion of TBET from the analysis panel, which represents the signature transcription factor of ILC1s. Additionally, NK cells, ILC1s, and ILC3s share a lot of markers, such as NKp46 (</w:t>
      </w:r>
      <w:r w:rsidRPr="00780B75">
        <w:rPr>
          <w:rFonts w:ascii="Segoe UI" w:hAnsi="Segoe UI" w:cs="Segoe UI"/>
          <w:bCs/>
          <w:highlight w:val="yellow"/>
          <w:lang w:val="en-US"/>
        </w:rPr>
        <w:t xml:space="preserve">Luci </w:t>
      </w:r>
      <w:r w:rsidR="008F50BD">
        <w:rPr>
          <w:rFonts w:ascii="Segoe UI" w:hAnsi="Segoe UI" w:cs="Segoe UI"/>
          <w:bCs/>
          <w:highlight w:val="yellow"/>
          <w:lang w:val="en-US"/>
        </w:rPr>
        <w:t>et al.</w:t>
      </w:r>
      <w:r w:rsidRPr="00780B75">
        <w:rPr>
          <w:rFonts w:ascii="Segoe UI" w:hAnsi="Segoe UI" w:cs="Segoe UI"/>
          <w:bCs/>
          <w:highlight w:val="yellow"/>
          <w:lang w:val="en-US"/>
        </w:rPr>
        <w:t xml:space="preserve">, </w:t>
      </w:r>
      <w:proofErr w:type="spellStart"/>
      <w:r w:rsidRPr="00780B75">
        <w:rPr>
          <w:rFonts w:ascii="Segoe UI" w:hAnsi="Segoe UI" w:cs="Segoe UI"/>
          <w:bCs/>
          <w:highlight w:val="yellow"/>
          <w:lang w:val="en-US"/>
        </w:rPr>
        <w:t>doi</w:t>
      </w:r>
      <w:proofErr w:type="spellEnd"/>
      <w:r w:rsidRPr="00780B75">
        <w:rPr>
          <w:rFonts w:ascii="Segoe UI" w:hAnsi="Segoe UI" w:cs="Segoe UI"/>
          <w:bCs/>
          <w:highlight w:val="yellow"/>
          <w:lang w:val="en-US"/>
        </w:rPr>
        <w:t>: 10.1038/ni.1681</w:t>
      </w:r>
      <w:r w:rsidRPr="00780B75">
        <w:rPr>
          <w:rFonts w:ascii="Segoe UI" w:hAnsi="Segoe UI" w:cs="Segoe UI"/>
          <w:bCs/>
          <w:lang w:val="en-US"/>
        </w:rPr>
        <w:t>) and have overlapping marker profiles</w:t>
      </w:r>
      <w:r w:rsidR="00A55A98" w:rsidRPr="00780B75">
        <w:rPr>
          <w:rFonts w:ascii="Segoe UI" w:hAnsi="Segoe UI" w:cs="Segoe UI"/>
          <w:bCs/>
          <w:lang w:val="en-US"/>
        </w:rPr>
        <w:t xml:space="preserve"> that are highly depend</w:t>
      </w:r>
      <w:r w:rsidR="001578E8" w:rsidRPr="00780B75">
        <w:rPr>
          <w:rFonts w:ascii="Segoe UI" w:hAnsi="Segoe UI" w:cs="Segoe UI"/>
          <w:bCs/>
          <w:lang w:val="en-US"/>
        </w:rPr>
        <w:t>ing</w:t>
      </w:r>
      <w:r w:rsidR="00A55A98" w:rsidRPr="00780B75">
        <w:rPr>
          <w:rFonts w:ascii="Segoe UI" w:hAnsi="Segoe UI" w:cs="Segoe UI"/>
          <w:bCs/>
          <w:lang w:val="en-US"/>
        </w:rPr>
        <w:t xml:space="preserve"> on tissue, organ and environmental factors</w:t>
      </w:r>
      <w:r w:rsidR="00C573CE" w:rsidRPr="00780B75">
        <w:rPr>
          <w:rFonts w:ascii="Segoe UI" w:hAnsi="Segoe UI" w:cs="Segoe UI"/>
          <w:bCs/>
          <w:lang w:val="en-US"/>
        </w:rPr>
        <w:t xml:space="preserve"> (</w:t>
      </w:r>
      <w:r w:rsidR="00A55A98" w:rsidRPr="00780B75">
        <w:rPr>
          <w:rFonts w:ascii="Segoe UI" w:hAnsi="Segoe UI" w:cs="Segoe UI"/>
          <w:bCs/>
          <w:highlight w:val="yellow"/>
          <w:lang w:val="en-US"/>
        </w:rPr>
        <w:t xml:space="preserve">Meininger </w:t>
      </w:r>
      <w:r w:rsidR="008F50BD">
        <w:rPr>
          <w:rFonts w:ascii="Segoe UI" w:hAnsi="Segoe UI" w:cs="Segoe UI"/>
          <w:bCs/>
          <w:highlight w:val="yellow"/>
          <w:lang w:val="en-US"/>
        </w:rPr>
        <w:t>et al.</w:t>
      </w:r>
      <w:r w:rsidR="00A55A98" w:rsidRPr="00780B75">
        <w:rPr>
          <w:rFonts w:ascii="Segoe UI" w:hAnsi="Segoe UI" w:cs="Segoe UI"/>
          <w:bCs/>
          <w:highlight w:val="yellow"/>
          <w:lang w:val="en-US"/>
        </w:rPr>
        <w:t xml:space="preserve">, </w:t>
      </w:r>
      <w:proofErr w:type="spellStart"/>
      <w:r w:rsidR="00A55A98" w:rsidRPr="00780B75">
        <w:rPr>
          <w:rFonts w:ascii="Segoe UI" w:hAnsi="Segoe UI" w:cs="Segoe UI"/>
          <w:bCs/>
          <w:highlight w:val="yellow"/>
          <w:lang w:val="en-US"/>
        </w:rPr>
        <w:t>doi</w:t>
      </w:r>
      <w:proofErr w:type="spellEnd"/>
      <w:r w:rsidR="00A55A98" w:rsidRPr="00780B75">
        <w:rPr>
          <w:rFonts w:ascii="Segoe UI" w:hAnsi="Segoe UI" w:cs="Segoe UI"/>
          <w:bCs/>
          <w:highlight w:val="yellow"/>
          <w:lang w:val="en-US"/>
        </w:rPr>
        <w:t xml:space="preserve">: 10.1016/j.it.2020.08.009; </w:t>
      </w:r>
      <w:r w:rsidR="00C573CE" w:rsidRPr="00780B75">
        <w:rPr>
          <w:rFonts w:ascii="Segoe UI" w:hAnsi="Segoe UI" w:cs="Segoe UI"/>
          <w:bCs/>
          <w:highlight w:val="yellow"/>
          <w:lang w:val="en-US"/>
        </w:rPr>
        <w:t xml:space="preserve">Robinette et al, </w:t>
      </w:r>
      <w:proofErr w:type="spellStart"/>
      <w:r w:rsidR="00C573CE" w:rsidRPr="00780B75">
        <w:rPr>
          <w:rFonts w:ascii="Segoe UI" w:hAnsi="Segoe UI" w:cs="Segoe UI"/>
          <w:bCs/>
          <w:highlight w:val="yellow"/>
          <w:lang w:val="en-US"/>
        </w:rPr>
        <w:t>doi</w:t>
      </w:r>
      <w:proofErr w:type="spellEnd"/>
      <w:r w:rsidR="00C573CE" w:rsidRPr="00780B75">
        <w:rPr>
          <w:rFonts w:ascii="Segoe UI" w:hAnsi="Segoe UI" w:cs="Segoe UI"/>
          <w:bCs/>
          <w:highlight w:val="yellow"/>
          <w:lang w:val="en-US"/>
        </w:rPr>
        <w:t>: 10.1038/ni.3094</w:t>
      </w:r>
      <w:r w:rsidR="00C573CE" w:rsidRPr="00780B75">
        <w:rPr>
          <w:rFonts w:ascii="Segoe UI" w:hAnsi="Segoe UI" w:cs="Segoe UI"/>
          <w:bCs/>
          <w:lang w:val="en-US"/>
        </w:rPr>
        <w:t>)</w:t>
      </w:r>
      <w:r w:rsidRPr="00780B75">
        <w:rPr>
          <w:rFonts w:ascii="Segoe UI" w:hAnsi="Segoe UI" w:cs="Segoe UI"/>
          <w:bCs/>
          <w:lang w:val="en-US"/>
        </w:rPr>
        <w:t xml:space="preserve">. </w:t>
      </w:r>
      <w:r w:rsidR="008312E7" w:rsidRPr="00780B75">
        <w:rPr>
          <w:rFonts w:ascii="Segoe UI" w:hAnsi="Segoe UI" w:cs="Segoe UI"/>
          <w:bCs/>
          <w:lang w:val="en-US"/>
        </w:rPr>
        <w:t xml:space="preserve">Furthermore, ILCs are known for their high degree of plasticity, </w:t>
      </w:r>
      <w:r w:rsidR="0005327E" w:rsidRPr="00780B75">
        <w:rPr>
          <w:rFonts w:ascii="Segoe UI" w:hAnsi="Segoe UI" w:cs="Segoe UI"/>
          <w:bCs/>
          <w:lang w:val="en-US"/>
        </w:rPr>
        <w:t>with various examples of ILC1-to-ILC3 conversion and vice versa in various organs and in inflammatory contexts</w:t>
      </w:r>
      <w:r w:rsidR="00326483" w:rsidRPr="00780B75">
        <w:rPr>
          <w:rFonts w:ascii="Segoe UI" w:hAnsi="Segoe UI" w:cs="Segoe UI"/>
          <w:bCs/>
          <w:lang w:val="en-US"/>
        </w:rPr>
        <w:t xml:space="preserve"> </w:t>
      </w:r>
      <w:r w:rsidR="0035374C" w:rsidRPr="00780B75">
        <w:rPr>
          <w:rFonts w:ascii="Segoe UI" w:hAnsi="Segoe UI" w:cs="Segoe UI"/>
          <w:bCs/>
          <w:lang w:val="en-US"/>
        </w:rPr>
        <w:t>(</w:t>
      </w:r>
      <w:r w:rsidR="0035374C" w:rsidRPr="00780B75">
        <w:rPr>
          <w:rFonts w:ascii="Segoe UI" w:hAnsi="Segoe UI" w:cs="Segoe UI"/>
          <w:bCs/>
          <w:highlight w:val="yellow"/>
          <w:lang w:val="en-US"/>
        </w:rPr>
        <w:t xml:space="preserve">Diefenbach </w:t>
      </w:r>
      <w:r w:rsidR="008F50BD">
        <w:rPr>
          <w:rFonts w:ascii="Segoe UI" w:hAnsi="Segoe UI" w:cs="Segoe UI"/>
          <w:bCs/>
          <w:highlight w:val="yellow"/>
          <w:lang w:val="en-US"/>
        </w:rPr>
        <w:t>et al.</w:t>
      </w:r>
      <w:r w:rsidR="0035374C" w:rsidRPr="00780B75">
        <w:rPr>
          <w:rFonts w:ascii="Segoe UI" w:hAnsi="Segoe UI" w:cs="Segoe UI"/>
          <w:bCs/>
          <w:highlight w:val="yellow"/>
          <w:lang w:val="en-US"/>
        </w:rPr>
        <w:t xml:space="preserve">,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xml:space="preserve">: 10.1016/j.immuni.2014.09.005; </w:t>
      </w:r>
      <w:proofErr w:type="spellStart"/>
      <w:r w:rsidR="0035374C" w:rsidRPr="00780B75">
        <w:rPr>
          <w:rFonts w:ascii="Segoe UI" w:hAnsi="Segoe UI" w:cs="Segoe UI"/>
          <w:bCs/>
          <w:highlight w:val="yellow"/>
          <w:lang w:val="en-US"/>
        </w:rPr>
        <w:t>Bernink</w:t>
      </w:r>
      <w:proofErr w:type="spellEnd"/>
      <w:r w:rsidR="0035374C" w:rsidRPr="00780B75">
        <w:rPr>
          <w:rFonts w:ascii="Segoe UI" w:hAnsi="Segoe UI" w:cs="Segoe UI"/>
          <w:bCs/>
          <w:highlight w:val="yellow"/>
          <w:lang w:val="en-US"/>
        </w:rPr>
        <w:t xml:space="preserve"> et. Al,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xml:space="preserve">: 10.1016/j.immuni.2015.06.019; Klose et. Al,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10.1038/nature11813</w:t>
      </w:r>
      <w:r w:rsidR="0035374C" w:rsidRPr="00780B75">
        <w:rPr>
          <w:rFonts w:ascii="Segoe UI" w:hAnsi="Segoe UI" w:cs="Segoe UI"/>
          <w:bCs/>
          <w:lang w:val="en-US"/>
        </w:rPr>
        <w:t>)</w:t>
      </w:r>
      <w:r w:rsidR="0005327E" w:rsidRPr="00780B75">
        <w:rPr>
          <w:rFonts w:ascii="Segoe UI" w:hAnsi="Segoe UI" w:cs="Segoe UI"/>
          <w:bCs/>
          <w:lang w:val="en-US"/>
        </w:rPr>
        <w:t xml:space="preserve">. </w:t>
      </w:r>
      <w:r w:rsidR="001578E8" w:rsidRPr="00780B75">
        <w:rPr>
          <w:rFonts w:ascii="Segoe UI" w:hAnsi="Segoe UI" w:cs="Segoe UI"/>
          <w:bCs/>
          <w:lang w:val="en-US"/>
        </w:rPr>
        <w:t xml:space="preserve">NK cells/ILC1s/ILC3s </w:t>
      </w:r>
      <w:r w:rsidR="00BD0C2B" w:rsidRPr="00780B75">
        <w:rPr>
          <w:rFonts w:ascii="Segoe UI" w:hAnsi="Segoe UI" w:cs="Segoe UI"/>
          <w:bCs/>
          <w:lang w:val="en-US"/>
        </w:rPr>
        <w:t xml:space="preserve">are co-enriched </w:t>
      </w:r>
      <w:r w:rsidR="001578E8" w:rsidRPr="00780B75">
        <w:rPr>
          <w:rFonts w:ascii="Segoe UI" w:hAnsi="Segoe UI" w:cs="Segoe UI"/>
          <w:bCs/>
          <w:lang w:val="en-US"/>
        </w:rPr>
        <w:t xml:space="preserve">with epithelial II cells </w:t>
      </w:r>
      <w:r w:rsidR="00BD0C2B" w:rsidRPr="00780B75">
        <w:rPr>
          <w:rFonts w:ascii="Segoe UI" w:hAnsi="Segoe UI" w:cs="Segoe UI"/>
          <w:bCs/>
          <w:lang w:val="en-US"/>
        </w:rPr>
        <w:t xml:space="preserve">under healthy condition but this co-enrichment is resolved </w:t>
      </w:r>
      <w:r w:rsidR="001578E8" w:rsidRPr="00780B75">
        <w:rPr>
          <w:rFonts w:ascii="Segoe UI" w:hAnsi="Segoe UI" w:cs="Segoe UI"/>
          <w:bCs/>
          <w:lang w:val="en-US"/>
        </w:rPr>
        <w:t>after one dose of IL-33. Epithelial II cells represent the epithelial layer of the basal part of the villi including the crypts which harbor ISCs being highly proliferative (</w:t>
      </w:r>
      <w:r w:rsidR="001578E8" w:rsidRPr="00780B75">
        <w:rPr>
          <w:rFonts w:ascii="Segoe UI" w:hAnsi="Segoe UI" w:cs="Segoe UI"/>
          <w:bCs/>
          <w:highlight w:val="yellow"/>
          <w:lang w:val="en-US"/>
        </w:rPr>
        <w:t>Montgomery</w:t>
      </w:r>
      <w:r w:rsidR="00780B75" w:rsidRPr="00780B75">
        <w:rPr>
          <w:rFonts w:ascii="Segoe UI" w:hAnsi="Segoe UI" w:cs="Segoe UI"/>
          <w:bCs/>
          <w:highlight w:val="yellow"/>
          <w:lang w:val="en-US"/>
        </w:rPr>
        <w:t> </w:t>
      </w:r>
      <w:r w:rsidR="008F50BD">
        <w:rPr>
          <w:rFonts w:ascii="Segoe UI" w:hAnsi="Segoe UI" w:cs="Segoe UI"/>
          <w:bCs/>
          <w:highlight w:val="yellow"/>
          <w:lang w:val="en-US"/>
        </w:rPr>
        <w:t>et al.</w:t>
      </w:r>
      <w:r w:rsidR="00780B75" w:rsidRPr="00780B75">
        <w:rPr>
          <w:rFonts w:ascii="Segoe UI" w:hAnsi="Segoe UI" w:cs="Segoe UI"/>
          <w:bCs/>
          <w:highlight w:val="yellow"/>
          <w:lang w:val="en-US"/>
        </w:rPr>
        <w:t xml:space="preserve">, </w:t>
      </w:r>
      <w:proofErr w:type="spellStart"/>
      <w:r w:rsidR="00780B75" w:rsidRPr="00780B75">
        <w:rPr>
          <w:rFonts w:ascii="Segoe UI" w:hAnsi="Segoe UI" w:cs="Segoe UI"/>
          <w:bCs/>
          <w:highlight w:val="yellow"/>
          <w:lang w:val="en-US"/>
        </w:rPr>
        <w:t>doi</w:t>
      </w:r>
      <w:proofErr w:type="spellEnd"/>
      <w:r w:rsidR="00780B75" w:rsidRPr="00780B75">
        <w:rPr>
          <w:rFonts w:ascii="Segoe UI" w:hAnsi="Segoe UI" w:cs="Segoe UI"/>
          <w:bCs/>
          <w:highlight w:val="yellow"/>
          <w:lang w:val="en-US"/>
        </w:rPr>
        <w:t>: 10.1111/j.1469-7580.</w:t>
      </w:r>
      <w:proofErr w:type="gramStart"/>
      <w:r w:rsidR="00780B75" w:rsidRPr="00780B75">
        <w:rPr>
          <w:rFonts w:ascii="Segoe UI" w:hAnsi="Segoe UI" w:cs="Segoe UI"/>
          <w:bCs/>
          <w:highlight w:val="yellow"/>
          <w:lang w:val="en-US"/>
        </w:rPr>
        <w:t>2008.00925.x</w:t>
      </w:r>
      <w:proofErr w:type="gramEnd"/>
      <w:r w:rsidR="001578E8" w:rsidRPr="00780B75">
        <w:rPr>
          <w:rFonts w:ascii="Segoe UI" w:hAnsi="Segoe UI" w:cs="Segoe UI"/>
          <w:bCs/>
          <w:lang w:val="en-US"/>
        </w:rPr>
        <w:t>). In experiments using small intestinal organoids co-culture with ILC1s for 4 days has been shown to increase the transcriptional Cd44-expression in epithelial cells, and enlarged CD44</w:t>
      </w:r>
      <w:r w:rsidR="001578E8" w:rsidRPr="00780B75">
        <w:rPr>
          <w:rFonts w:ascii="Segoe UI" w:hAnsi="Segoe UI" w:cs="Segoe UI"/>
          <w:bCs/>
          <w:vertAlign w:val="superscript"/>
          <w:lang w:val="en-US"/>
        </w:rPr>
        <w:t>+</w:t>
      </w:r>
      <w:r w:rsidR="001578E8" w:rsidRPr="00780B75">
        <w:rPr>
          <w:rFonts w:ascii="Segoe UI" w:hAnsi="Segoe UI" w:cs="Segoe UI"/>
          <w:bCs/>
          <w:lang w:val="en-US"/>
        </w:rPr>
        <w:t xml:space="preserve"> crypt buds are built in the presence of ILC1s, with identified signature genes in ILC1s suggesting extracellular matrix remodeling driven by TNF-α (</w:t>
      </w:r>
      <w:r w:rsidR="001578E8" w:rsidRPr="00780B75">
        <w:rPr>
          <w:rFonts w:ascii="Segoe UI" w:hAnsi="Segoe UI" w:cs="Segoe UI"/>
          <w:bCs/>
          <w:highlight w:val="yellow"/>
          <w:lang w:val="en-US"/>
        </w:rPr>
        <w:t>Jowett et al.</w:t>
      </w:r>
      <w:r w:rsidR="00780B75" w:rsidRPr="00780B75">
        <w:rPr>
          <w:rFonts w:ascii="Segoe UI" w:hAnsi="Segoe UI" w:cs="Segoe UI"/>
          <w:bCs/>
          <w:highlight w:val="yellow"/>
          <w:lang w:val="en-US"/>
        </w:rPr>
        <w:t xml:space="preserve">, </w:t>
      </w:r>
      <w:proofErr w:type="spellStart"/>
      <w:r w:rsidR="00780B75" w:rsidRPr="00780B75">
        <w:rPr>
          <w:rFonts w:ascii="Segoe UI" w:hAnsi="Segoe UI" w:cs="Segoe UI"/>
          <w:bCs/>
          <w:highlight w:val="yellow"/>
          <w:lang w:val="en-US"/>
        </w:rPr>
        <w:t>doi</w:t>
      </w:r>
      <w:proofErr w:type="spellEnd"/>
      <w:r w:rsidR="00780B75" w:rsidRPr="00780B75">
        <w:rPr>
          <w:rFonts w:ascii="Segoe UI" w:hAnsi="Segoe UI" w:cs="Segoe UI"/>
          <w:bCs/>
          <w:highlight w:val="yellow"/>
          <w:lang w:val="en-US"/>
        </w:rPr>
        <w:t>: 10.1038/s41563-020-0783-8</w:t>
      </w:r>
      <w:r w:rsidR="001578E8" w:rsidRPr="00780B75">
        <w:rPr>
          <w:rFonts w:ascii="Segoe UI" w:hAnsi="Segoe UI" w:cs="Segoe UI"/>
          <w:bCs/>
          <w:lang w:val="en-US"/>
        </w:rPr>
        <w:t xml:space="preserve">). </w:t>
      </w:r>
      <w:r w:rsidR="005F6287" w:rsidRPr="00780B75">
        <w:rPr>
          <w:rFonts w:ascii="Segoe UI" w:hAnsi="Segoe UI" w:cs="Segoe UI"/>
          <w:bCs/>
          <w:lang w:val="en-US"/>
        </w:rPr>
        <w:t xml:space="preserve">Besides </w:t>
      </w:r>
      <w:proofErr w:type="spellStart"/>
      <w:r w:rsidR="005F6287" w:rsidRPr="00780B75">
        <w:rPr>
          <w:rFonts w:ascii="Segoe UI" w:hAnsi="Segoe UI" w:cs="Segoe UI"/>
          <w:bCs/>
          <w:lang w:val="en-US"/>
        </w:rPr>
        <w:t>EpCAM</w:t>
      </w:r>
      <w:proofErr w:type="spellEnd"/>
      <w:r w:rsidR="005F6287" w:rsidRPr="00780B75">
        <w:rPr>
          <w:rFonts w:ascii="Segoe UI" w:hAnsi="Segoe UI" w:cs="Segoe UI"/>
          <w:bCs/>
          <w:lang w:val="en-US"/>
        </w:rPr>
        <w:t xml:space="preserve"> and Ki67, the epithelia II cluster showed high levels of CD44 and Sca1, which may </w:t>
      </w:r>
      <w:r w:rsidR="001578E8" w:rsidRPr="00780B75">
        <w:rPr>
          <w:rFonts w:ascii="Segoe UI" w:hAnsi="Segoe UI" w:cs="Segoe UI"/>
          <w:bCs/>
          <w:lang w:val="en-US"/>
        </w:rPr>
        <w:t xml:space="preserve">suggest </w:t>
      </w:r>
      <w:r w:rsidR="005F6287" w:rsidRPr="00780B75">
        <w:rPr>
          <w:rFonts w:ascii="Segoe UI" w:hAnsi="Segoe UI" w:cs="Segoe UI"/>
          <w:bCs/>
          <w:lang w:val="en-US"/>
        </w:rPr>
        <w:t xml:space="preserve">that NK cells/ILC1s/ILC3s are involved in shaping microanatomical tissue architecture and the ISC niche </w:t>
      </w:r>
      <w:r w:rsidR="001578E8" w:rsidRPr="00780B75">
        <w:rPr>
          <w:rFonts w:ascii="Segoe UI" w:hAnsi="Segoe UI" w:cs="Segoe UI"/>
          <w:bCs/>
          <w:lang w:val="en-US"/>
        </w:rPr>
        <w:t xml:space="preserve">as described in organoids </w:t>
      </w:r>
      <w:r w:rsidR="00780B75" w:rsidRPr="00780B75">
        <w:rPr>
          <w:rFonts w:ascii="Segoe UI" w:hAnsi="Segoe UI" w:cs="Segoe UI"/>
          <w:bCs/>
          <w:lang w:val="en-US"/>
        </w:rPr>
        <w:t>but would require further investigations</w:t>
      </w:r>
      <w:r w:rsidR="001578E8" w:rsidRPr="00780B75">
        <w:rPr>
          <w:rFonts w:ascii="Segoe UI" w:hAnsi="Segoe UI" w:cs="Segoe UI"/>
          <w:bCs/>
          <w:lang w:val="en-US"/>
        </w:rPr>
        <w:t xml:space="preserve">. </w:t>
      </w:r>
      <w:r w:rsidR="00780B75" w:rsidRPr="00780B75">
        <w:rPr>
          <w:rFonts w:ascii="Segoe UI" w:hAnsi="Segoe UI" w:cs="Segoe UI"/>
          <w:bCs/>
          <w:lang w:val="en-US"/>
        </w:rPr>
        <w:t>Furthermore</w:t>
      </w:r>
      <w:r w:rsidR="001578E8" w:rsidRPr="00780B75">
        <w:rPr>
          <w:rFonts w:ascii="Segoe UI" w:hAnsi="Segoe UI" w:cs="Segoe UI"/>
          <w:bCs/>
          <w:lang w:val="en-US"/>
        </w:rPr>
        <w:t>, ILC3s are closely associated with gut homeostasis. ILC3s obtain a proactive role towards ISC after epithelial tissue damage and IL-22 expressed by ILC3s is one of the factors important for the maintenance of ISC afterwards (</w:t>
      </w:r>
      <w:r w:rsidR="001578E8" w:rsidRPr="008F50BD">
        <w:rPr>
          <w:rFonts w:ascii="Segoe UI" w:hAnsi="Segoe UI" w:cs="Segoe UI"/>
          <w:bCs/>
          <w:highlight w:val="yellow"/>
          <w:lang w:val="en-US"/>
        </w:rPr>
        <w:t>Aparicio-Domingo</w:t>
      </w:r>
      <w:r w:rsidR="008F50BD" w:rsidRPr="008F50BD">
        <w:rPr>
          <w:rFonts w:ascii="Segoe UI" w:hAnsi="Segoe UI" w:cs="Segoe UI"/>
          <w:bCs/>
          <w:highlight w:val="yellow"/>
          <w:lang w:val="en-US"/>
        </w:rPr>
        <w:t> </w:t>
      </w:r>
      <w:r w:rsidR="001578E8" w:rsidRPr="008F50BD">
        <w:rPr>
          <w:rFonts w:ascii="Segoe UI" w:hAnsi="Segoe UI" w:cs="Segoe UI"/>
          <w:bCs/>
          <w:highlight w:val="yellow"/>
          <w:lang w:val="en-US"/>
        </w:rPr>
        <w:t>et</w:t>
      </w:r>
      <w:r w:rsidR="008F50BD" w:rsidRPr="008F50BD">
        <w:rPr>
          <w:rFonts w:ascii="Segoe UI" w:hAnsi="Segoe UI" w:cs="Segoe UI"/>
          <w:bCs/>
          <w:highlight w:val="yellow"/>
          <w:lang w:val="en-US"/>
        </w:rPr>
        <w:t> </w:t>
      </w:r>
      <w:r w:rsidR="001578E8" w:rsidRPr="008F50BD">
        <w:rPr>
          <w:rFonts w:ascii="Segoe UI" w:hAnsi="Segoe UI" w:cs="Segoe UI"/>
          <w:bCs/>
          <w:highlight w:val="yellow"/>
          <w:lang w:val="en-US"/>
        </w:rPr>
        <w:t>al.</w:t>
      </w:r>
      <w:r w:rsidR="00780B75" w:rsidRPr="008F50BD">
        <w:rPr>
          <w:rFonts w:ascii="Segoe UI" w:hAnsi="Segoe UI" w:cs="Segoe UI"/>
          <w:bCs/>
          <w:highlight w:val="yellow"/>
          <w:lang w:val="en-US"/>
        </w:rPr>
        <w:t xml:space="preserve">, </w:t>
      </w:r>
      <w:proofErr w:type="spellStart"/>
      <w:r w:rsidR="00780B75" w:rsidRPr="008F50BD">
        <w:rPr>
          <w:rFonts w:ascii="Segoe UI" w:hAnsi="Segoe UI" w:cs="Segoe UI"/>
          <w:bCs/>
          <w:highlight w:val="yellow"/>
          <w:lang w:val="en-US"/>
        </w:rPr>
        <w:t>doi</w:t>
      </w:r>
      <w:proofErr w:type="spellEnd"/>
      <w:r w:rsidR="00780B75" w:rsidRPr="008F50BD">
        <w:rPr>
          <w:rFonts w:ascii="Segoe UI" w:hAnsi="Segoe UI" w:cs="Segoe UI"/>
          <w:bCs/>
          <w:highlight w:val="yellow"/>
          <w:lang w:val="en-US"/>
        </w:rPr>
        <w:t>: 10.1084/jem.20150318</w:t>
      </w:r>
      <w:r w:rsidR="001578E8" w:rsidRPr="00780B75">
        <w:rPr>
          <w:rFonts w:ascii="Segoe UI" w:hAnsi="Segoe UI" w:cs="Segoe UI"/>
          <w:bCs/>
          <w:lang w:val="en-US"/>
        </w:rPr>
        <w:t>). Intestinal ILC3s are also directly involved in the DNA damage response of ISC regulating this by IL-22 secretion (</w:t>
      </w:r>
      <w:r w:rsidR="001578E8" w:rsidRPr="008F50BD">
        <w:rPr>
          <w:rFonts w:ascii="Segoe UI" w:hAnsi="Segoe UI" w:cs="Segoe UI"/>
          <w:bCs/>
          <w:highlight w:val="yellow"/>
          <w:lang w:val="en-US"/>
        </w:rPr>
        <w:t>Gronke et al</w:t>
      </w:r>
      <w:r w:rsidR="008F50BD" w:rsidRPr="008F50BD">
        <w:rPr>
          <w:rFonts w:ascii="Segoe UI" w:hAnsi="Segoe UI" w:cs="Segoe UI"/>
          <w:bCs/>
          <w:highlight w:val="yellow"/>
          <w:lang w:val="en-US"/>
        </w:rPr>
        <w:t xml:space="preserve">., </w:t>
      </w:r>
      <w:proofErr w:type="spellStart"/>
      <w:r w:rsidR="008F50BD" w:rsidRPr="008F50BD">
        <w:rPr>
          <w:rFonts w:ascii="Segoe UI" w:hAnsi="Segoe UI" w:cs="Segoe UI"/>
          <w:bCs/>
          <w:highlight w:val="yellow"/>
          <w:lang w:val="en-US"/>
        </w:rPr>
        <w:t>doi</w:t>
      </w:r>
      <w:proofErr w:type="spellEnd"/>
      <w:r w:rsidR="008F50BD" w:rsidRPr="008F50BD">
        <w:rPr>
          <w:rFonts w:ascii="Segoe UI" w:hAnsi="Segoe UI" w:cs="Segoe UI"/>
          <w:bCs/>
          <w:highlight w:val="yellow"/>
          <w:lang w:val="en-US"/>
        </w:rPr>
        <w:t>: 10.1038/s41586-019-0899-7</w:t>
      </w:r>
      <w:r w:rsidR="001578E8" w:rsidRPr="00780B75">
        <w:rPr>
          <w:rFonts w:ascii="Segoe UI" w:hAnsi="Segoe UI" w:cs="Segoe UI"/>
          <w:bCs/>
          <w:lang w:val="en-US"/>
        </w:rPr>
        <w:t>).</w:t>
      </w:r>
    </w:p>
    <w:p w14:paraId="45206A73" w14:textId="0FBE86D7" w:rsidR="008709BF" w:rsidRPr="003B4C23" w:rsidRDefault="0036111A" w:rsidP="008709BF">
      <w:pPr>
        <w:jc w:val="both"/>
        <w:rPr>
          <w:rFonts w:ascii="Segoe UI" w:hAnsi="Segoe UI" w:cs="Segoe UI"/>
          <w:b/>
          <w:bCs/>
          <w:lang w:val="en-US"/>
        </w:rPr>
      </w:pPr>
      <w:r w:rsidRPr="0036111A">
        <w:rPr>
          <w:rFonts w:ascii="Segoe UI" w:hAnsi="Segoe UI" w:cs="Segoe UI"/>
          <w:b/>
          <w:bCs/>
          <w:lang w:val="en-US"/>
        </w:rPr>
        <w:t xml:space="preserve">    4. Addressing limitations</w:t>
      </w:r>
      <w:r w:rsidR="008709BF">
        <w:rPr>
          <w:rFonts w:ascii="Segoe UI" w:hAnsi="Segoe UI" w:cs="Segoe UI"/>
          <w:b/>
          <w:bCs/>
          <w:lang w:val="en-US"/>
        </w:rPr>
        <w:t xml:space="preserve"> </w:t>
      </w:r>
      <w:r w:rsidRPr="0036111A">
        <w:rPr>
          <w:rFonts w:ascii="Segoe UI" w:hAnsi="Segoe UI" w:cs="Segoe UI"/>
          <w:b/>
          <w:bCs/>
          <w:lang w:val="en-US"/>
        </w:rPr>
        <w:t>—</w:t>
      </w:r>
      <w:r w:rsidR="008709BF">
        <w:rPr>
          <w:rFonts w:ascii="Segoe UI" w:hAnsi="Segoe UI" w:cs="Segoe UI"/>
          <w:b/>
          <w:bCs/>
          <w:lang w:val="en-US"/>
        </w:rPr>
        <w:t xml:space="preserve"> </w:t>
      </w:r>
      <w:r w:rsidRPr="0036111A">
        <w:rPr>
          <w:rFonts w:ascii="Segoe UI" w:hAnsi="Segoe UI" w:cs="Segoe UI"/>
          <w:b/>
          <w:bCs/>
          <w:lang w:val="en-US"/>
        </w:rPr>
        <w:t>their potential impact on the results</w:t>
      </w:r>
      <w:r w:rsidR="008709BF" w:rsidRPr="003B4C23">
        <w:rPr>
          <w:rFonts w:ascii="Segoe UI" w:hAnsi="Segoe UI" w:cs="Segoe UI"/>
          <w:b/>
          <w:bCs/>
          <w:lang w:val="en-US"/>
        </w:rPr>
        <w:t xml:space="preserve"> (maximum 250 words)</w:t>
      </w:r>
    </w:p>
    <w:p w14:paraId="5176FF15" w14:textId="45BC634C" w:rsidR="008709BF" w:rsidRPr="0036111A" w:rsidRDefault="008709BF" w:rsidP="0036111A">
      <w:pPr>
        <w:jc w:val="both"/>
        <w:rPr>
          <w:rFonts w:ascii="Segoe UI" w:hAnsi="Segoe UI" w:cs="Segoe UI"/>
          <w:b/>
          <w:bCs/>
          <w:lang w:val="en-US"/>
        </w:rPr>
      </w:pPr>
      <w:r>
        <w:rPr>
          <w:rFonts w:ascii="Segoe UI" w:hAnsi="Segoe UI" w:cs="Segoe UI"/>
          <w:bCs/>
          <w:lang w:val="en-US"/>
        </w:rPr>
        <w:t>From a technical perspective, working with imaging-based data points up several challenges. Due to the nature of tissue architecture, e.g. densely packed cells or tissue destruction from acute inflammatory events, there is the problem of spatial-cross contamination in imaging-</w:t>
      </w:r>
      <w:r>
        <w:rPr>
          <w:rFonts w:ascii="Segoe UI" w:hAnsi="Segoe UI" w:cs="Segoe UI"/>
          <w:bCs/>
          <w:lang w:val="en-US"/>
        </w:rPr>
        <w:lastRenderedPageBreak/>
        <w:t xml:space="preserve">based data compared to dissociative methods such as single cell-sequencing or flow cytometry. Fixed gating strategies are often problematic as thresholds and gates of individual cells are influenced by spatial-cross contamination of directly neighboring cells. This is additionally influenced by the quality of segmentation. Here, we used a combination of pixel </w:t>
      </w:r>
      <w:r w:rsidR="007C17A8">
        <w:rPr>
          <w:rFonts w:ascii="Segoe UI" w:hAnsi="Segoe UI" w:cs="Segoe UI"/>
          <w:bCs/>
          <w:lang w:val="en-US"/>
        </w:rPr>
        <w:t>classification, segmentation</w:t>
      </w:r>
      <w:r>
        <w:rPr>
          <w:rFonts w:ascii="Segoe UI" w:hAnsi="Segoe UI" w:cs="Segoe UI"/>
          <w:bCs/>
          <w:lang w:val="en-US"/>
        </w:rPr>
        <w:t>, and feature extraction. This approach was highly time-consuming. Using pre-trained AI models (</w:t>
      </w:r>
      <w:r w:rsidRPr="00F86402">
        <w:rPr>
          <w:rFonts w:ascii="Segoe UI" w:hAnsi="Segoe UI" w:cs="Segoe UI"/>
          <w:bCs/>
          <w:highlight w:val="yellow"/>
          <w:lang w:val="en-US"/>
        </w:rPr>
        <w:t xml:space="preserve">Greenwald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5" w:history="1">
        <w:r w:rsidRPr="00F86402">
          <w:rPr>
            <w:rStyle w:val="Hyperlink"/>
            <w:rFonts w:ascii="Segoe UI" w:hAnsi="Segoe UI" w:cs="Segoe UI"/>
            <w:bCs/>
            <w:highlight w:val="yellow"/>
            <w:lang w:val="en-US"/>
          </w:rPr>
          <w:t>https://doi.org/10.1038/s41587-021-01094-0</w:t>
        </w:r>
      </w:hyperlink>
      <w:r w:rsidR="00F86402">
        <w:rPr>
          <w:rFonts w:ascii="Segoe UI" w:hAnsi="Segoe UI" w:cs="Segoe UI"/>
          <w:bCs/>
          <w:highlight w:val="yellow"/>
          <w:lang w:val="en-US"/>
        </w:rPr>
        <w:t xml:space="preserve">; </w:t>
      </w:r>
      <w:r w:rsidRPr="00F86402">
        <w:rPr>
          <w:rFonts w:ascii="Segoe UI" w:hAnsi="Segoe UI" w:cs="Segoe UI"/>
          <w:bCs/>
          <w:highlight w:val="yellow"/>
          <w:lang w:val="en-US"/>
        </w:rPr>
        <w:t xml:space="preserve">Stringer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6" w:history="1">
        <w:r w:rsidRPr="00F86402">
          <w:rPr>
            <w:rStyle w:val="Hyperlink"/>
            <w:rFonts w:ascii="Segoe UI" w:hAnsi="Segoe UI" w:cs="Segoe UI"/>
            <w:bCs/>
            <w:highlight w:val="yellow"/>
            <w:lang w:val="en-US"/>
          </w:rPr>
          <w:t>https://doi.org/10.1038/s41592-020-01018-x</w:t>
        </w:r>
      </w:hyperlink>
      <w:r>
        <w:rPr>
          <w:rFonts w:ascii="Segoe UI" w:hAnsi="Segoe UI" w:cs="Segoe UI"/>
          <w:bCs/>
          <w:lang w:val="en-US"/>
        </w:rPr>
        <w:t>) has the potential to both reduce the time and enhance the quality. Unfortunately, those models often cannot deal with more challenging structures, such as densely packed, inflamed tissues or non-round, complex stromal cells. Newer tools give the possibility to fine-tune existing models on the datasets (</w:t>
      </w:r>
      <w:proofErr w:type="spellStart"/>
      <w:r w:rsidRPr="00F86402">
        <w:rPr>
          <w:rFonts w:ascii="Segoe UI" w:hAnsi="Segoe UI" w:cs="Segoe UI"/>
          <w:bCs/>
          <w:highlight w:val="yellow"/>
          <w:lang w:val="en-US"/>
        </w:rPr>
        <w:t>Pachitarius</w:t>
      </w:r>
      <w:proofErr w:type="spellEnd"/>
      <w:r w:rsidRPr="00F86402">
        <w:rPr>
          <w:rFonts w:ascii="Segoe UI" w:hAnsi="Segoe UI" w:cs="Segoe UI"/>
          <w:bCs/>
          <w:highlight w:val="yellow"/>
          <w:lang w:val="en-US"/>
        </w:rPr>
        <w:t xml:space="preserve">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7" w:history="1">
        <w:r w:rsidRPr="00F86402">
          <w:rPr>
            <w:rStyle w:val="Hyperlink"/>
            <w:rFonts w:ascii="Segoe UI" w:hAnsi="Segoe UI" w:cs="Segoe UI"/>
            <w:bCs/>
            <w:highlight w:val="yellow"/>
            <w:lang w:val="en-US"/>
          </w:rPr>
          <w:t>https://doi.org/10.1038/s41592-022-01663-4</w:t>
        </w:r>
      </w:hyperlink>
      <w:r>
        <w:rPr>
          <w:rFonts w:ascii="Segoe UI" w:hAnsi="Segoe UI" w:cs="Segoe UI"/>
          <w:bCs/>
          <w:lang w:val="en-US"/>
        </w:rPr>
        <w:t>) or enhance image quality (</w:t>
      </w:r>
      <w:r w:rsidRPr="00F86402">
        <w:rPr>
          <w:rFonts w:ascii="Segoe UI" w:hAnsi="Segoe UI" w:cs="Segoe UI"/>
          <w:bCs/>
          <w:highlight w:val="yellow"/>
          <w:lang w:val="en-US"/>
        </w:rPr>
        <w:t xml:space="preserve">Stringer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8" w:history="1">
        <w:r w:rsidRPr="00F86402">
          <w:rPr>
            <w:rStyle w:val="Hyperlink"/>
            <w:rFonts w:ascii="Segoe UI" w:hAnsi="Segoe UI" w:cs="Segoe UI"/>
            <w:bCs/>
            <w:highlight w:val="yellow"/>
          </w:rPr>
          <w:t>https://doi.org/10.1038/s41592-025-02595-5</w:t>
        </w:r>
      </w:hyperlink>
      <w:r>
        <w:rPr>
          <w:rFonts w:ascii="Segoe UI" w:hAnsi="Segoe UI" w:cs="Segoe UI"/>
          <w:bCs/>
          <w:lang w:val="en-US"/>
        </w:rPr>
        <w:t xml:space="preserve">). Although this reduces the time of training, several hours to days still must be invested. Manual visual inspection remains a crucial validation approach when dealing with imaging-based data but is also very time-consuming.  </w:t>
      </w:r>
    </w:p>
    <w:p w14:paraId="2C392E9F" w14:textId="4163132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5. Implications for future research—how to explore further</w:t>
      </w:r>
    </w:p>
    <w:p w14:paraId="3D5646C2" w14:textId="046D857C" w:rsidR="008709BF" w:rsidRDefault="008709BF" w:rsidP="008709BF">
      <w:pPr>
        <w:jc w:val="both"/>
        <w:rPr>
          <w:rFonts w:ascii="Segoe UI" w:hAnsi="Segoe UI" w:cs="Segoe UI"/>
          <w:bCs/>
          <w:lang w:val="en-US"/>
        </w:rPr>
      </w:pPr>
      <w:r>
        <w:rPr>
          <w:rFonts w:ascii="Segoe UI" w:hAnsi="Segoe UI" w:cs="Segoe UI"/>
          <w:bCs/>
          <w:lang w:val="en-US"/>
        </w:rPr>
        <w:t xml:space="preserve">With MELC, we only studied adaptations of ILCs on the protein level. </w:t>
      </w:r>
      <w:commentRangeStart w:id="87"/>
      <w:r>
        <w:rPr>
          <w:rFonts w:ascii="Segoe UI" w:hAnsi="Segoe UI" w:cs="Segoe UI"/>
          <w:bCs/>
          <w:lang w:val="en-US"/>
        </w:rPr>
        <w:t xml:space="preserve">However, as fast responders at early time points of inflammation, it </w:t>
      </w:r>
      <w:r w:rsidR="00665BE7">
        <w:rPr>
          <w:rFonts w:ascii="Segoe UI" w:hAnsi="Segoe UI" w:cs="Segoe UI"/>
          <w:bCs/>
          <w:lang w:val="en-US"/>
        </w:rPr>
        <w:t xml:space="preserve">may be interesting to </w:t>
      </w:r>
      <w:r>
        <w:rPr>
          <w:rFonts w:ascii="Segoe UI" w:hAnsi="Segoe UI" w:cs="Segoe UI"/>
          <w:bCs/>
          <w:lang w:val="en-US"/>
        </w:rPr>
        <w:t xml:space="preserve">study potential changes </w:t>
      </w:r>
      <w:r w:rsidR="00665BE7">
        <w:rPr>
          <w:rFonts w:ascii="Segoe UI" w:hAnsi="Segoe UI" w:cs="Segoe UI"/>
          <w:bCs/>
          <w:lang w:val="en-US"/>
        </w:rPr>
        <w:t xml:space="preserve">also </w:t>
      </w:r>
      <w:r>
        <w:rPr>
          <w:rFonts w:ascii="Segoe UI" w:hAnsi="Segoe UI" w:cs="Segoe UI"/>
          <w:bCs/>
          <w:lang w:val="en-US"/>
        </w:rPr>
        <w:t xml:space="preserve">on the transcriptional level using spatial transcriptomics. </w:t>
      </w:r>
      <w:commentRangeEnd w:id="87"/>
      <w:r w:rsidR="00665BE7">
        <w:rPr>
          <w:rStyle w:val="Kommentarzeichen"/>
        </w:rPr>
        <w:commentReference w:id="87"/>
      </w:r>
      <w:r w:rsidR="001C295B">
        <w:rPr>
          <w:rFonts w:ascii="Segoe UI" w:hAnsi="Segoe UI" w:cs="Segoe UI"/>
          <w:bCs/>
          <w:lang w:val="en-US"/>
        </w:rPr>
        <w:t>T</w:t>
      </w:r>
      <w:r>
        <w:rPr>
          <w:rFonts w:ascii="Segoe UI" w:hAnsi="Segoe UI" w:cs="Segoe UI"/>
          <w:bCs/>
          <w:lang w:val="en-US"/>
        </w:rPr>
        <w:t>his would complement the limitations of MELC in staining cytokines in the tissue</w:t>
      </w:r>
      <w:r w:rsidR="00665BE7">
        <w:rPr>
          <w:rFonts w:ascii="Segoe UI" w:hAnsi="Segoe UI" w:cs="Segoe UI"/>
          <w:bCs/>
          <w:lang w:val="en-US"/>
        </w:rPr>
        <w:t xml:space="preserve"> and gain addi</w:t>
      </w:r>
      <w:r w:rsidR="001C295B">
        <w:rPr>
          <w:rFonts w:ascii="Segoe UI" w:hAnsi="Segoe UI" w:cs="Segoe UI"/>
          <w:bCs/>
          <w:lang w:val="en-US"/>
        </w:rPr>
        <w:t>ti</w:t>
      </w:r>
      <w:r w:rsidR="00665BE7">
        <w:rPr>
          <w:rFonts w:ascii="Segoe UI" w:hAnsi="Segoe UI" w:cs="Segoe UI"/>
          <w:bCs/>
          <w:lang w:val="en-US"/>
        </w:rPr>
        <w:t>onal information about cell communication within the niche</w:t>
      </w:r>
      <w:r>
        <w:rPr>
          <w:rFonts w:ascii="Segoe UI" w:hAnsi="Segoe UI" w:cs="Segoe UI"/>
          <w:bCs/>
          <w:lang w:val="en-US"/>
        </w:rPr>
        <w:t xml:space="preserve">. A combined approach of spatial proteomics and spatial transcriptomics data </w:t>
      </w:r>
      <w:r w:rsidR="00AF0184">
        <w:rPr>
          <w:rFonts w:ascii="Segoe UI" w:hAnsi="Segoe UI" w:cs="Segoe UI"/>
          <w:bCs/>
          <w:lang w:val="en-US"/>
        </w:rPr>
        <w:t>(</w:t>
      </w:r>
      <w:r w:rsidR="00AF0184" w:rsidRPr="00AF0184">
        <w:rPr>
          <w:rFonts w:ascii="Segoe UI" w:hAnsi="Segoe UI" w:cs="Segoe UI"/>
          <w:bCs/>
          <w:highlight w:val="yellow"/>
          <w:lang w:val="en-US"/>
        </w:rPr>
        <w:t xml:space="preserve">Merritt </w:t>
      </w:r>
      <w:r w:rsidR="008F50BD">
        <w:rPr>
          <w:rFonts w:ascii="Segoe UI" w:hAnsi="Segoe UI" w:cs="Segoe UI"/>
          <w:bCs/>
          <w:highlight w:val="yellow"/>
          <w:lang w:val="en-US"/>
        </w:rPr>
        <w:t>et al.</w:t>
      </w:r>
      <w:r w:rsidR="00AF0184" w:rsidRPr="00AF0184">
        <w:rPr>
          <w:rFonts w:ascii="Segoe UI" w:hAnsi="Segoe UI" w:cs="Segoe UI"/>
          <w:bCs/>
          <w:highlight w:val="yellow"/>
          <w:lang w:val="en-US"/>
        </w:rPr>
        <w:t xml:space="preserve">, </w:t>
      </w:r>
      <w:proofErr w:type="spellStart"/>
      <w:r w:rsidR="00AF0184" w:rsidRPr="00AF0184">
        <w:rPr>
          <w:rFonts w:ascii="Segoe UI" w:hAnsi="Segoe UI" w:cs="Segoe UI"/>
          <w:bCs/>
          <w:highlight w:val="yellow"/>
          <w:lang w:val="en-US"/>
        </w:rPr>
        <w:t>doi</w:t>
      </w:r>
      <w:proofErr w:type="spellEnd"/>
      <w:r w:rsidR="00AF0184" w:rsidRPr="00AF0184">
        <w:rPr>
          <w:rFonts w:ascii="Segoe UI" w:hAnsi="Segoe UI" w:cs="Segoe UI"/>
          <w:bCs/>
          <w:highlight w:val="yellow"/>
          <w:lang w:val="en-US"/>
        </w:rPr>
        <w:t xml:space="preserve">: </w:t>
      </w:r>
      <w:r w:rsidR="00AF0184" w:rsidRPr="00AF0184">
        <w:rPr>
          <w:rFonts w:ascii="Segoe UI" w:hAnsi="Segoe UI" w:cs="Segoe UI"/>
          <w:bCs/>
          <w:highlight w:val="yellow"/>
        </w:rPr>
        <w:t>10.1038/s41587-020-0472-9</w:t>
      </w:r>
      <w:r w:rsidR="00AF0184">
        <w:rPr>
          <w:rFonts w:ascii="Segoe UI" w:hAnsi="Segoe UI" w:cs="Segoe UI"/>
          <w:bCs/>
          <w:lang w:val="en-US"/>
        </w:rPr>
        <w:t xml:space="preserve">) </w:t>
      </w:r>
      <w:r>
        <w:rPr>
          <w:rFonts w:ascii="Segoe UI" w:hAnsi="Segoe UI" w:cs="Segoe UI"/>
          <w:bCs/>
          <w:lang w:val="en-US"/>
        </w:rPr>
        <w:t xml:space="preserve">with single cell resolution of rare ILCs may help to confirm local interactions of ILC2s, lymphatics and myeloid cells in the peri-lymphatic niche by receptor-ligand interaction analysis and </w:t>
      </w:r>
      <w:r w:rsidR="00665BE7">
        <w:rPr>
          <w:rFonts w:ascii="Segoe UI" w:hAnsi="Segoe UI" w:cs="Segoe UI"/>
          <w:bCs/>
          <w:lang w:val="en-US"/>
        </w:rPr>
        <w:t xml:space="preserve">to </w:t>
      </w:r>
      <w:r>
        <w:rPr>
          <w:rFonts w:ascii="Segoe UI" w:hAnsi="Segoe UI" w:cs="Segoe UI"/>
          <w:bCs/>
          <w:lang w:val="en-US"/>
        </w:rPr>
        <w:t xml:space="preserve">further define niche-specific </w:t>
      </w:r>
      <w:r w:rsidR="00665BE7">
        <w:rPr>
          <w:rFonts w:ascii="Segoe UI" w:hAnsi="Segoe UI" w:cs="Segoe UI"/>
          <w:bCs/>
          <w:lang w:val="en-US"/>
        </w:rPr>
        <w:t>fingerprints</w:t>
      </w:r>
      <w:r>
        <w:rPr>
          <w:rFonts w:ascii="Segoe UI" w:hAnsi="Segoe UI" w:cs="Segoe UI"/>
          <w:bCs/>
          <w:lang w:val="en-US"/>
        </w:rPr>
        <w:t xml:space="preserve">. </w:t>
      </w:r>
      <w:r w:rsidR="006F2554">
        <w:rPr>
          <w:rFonts w:ascii="Segoe UI" w:hAnsi="Segoe UI" w:cs="Segoe UI"/>
          <w:bCs/>
          <w:lang w:val="en-US"/>
        </w:rPr>
        <w:t>Spatial technologies have the potential to add another dimension of understanding to cellular processes – namely how local niches drive immune pathologies (</w:t>
      </w:r>
      <w:r w:rsidR="006F2554" w:rsidRPr="006F2554">
        <w:rPr>
          <w:rFonts w:ascii="Segoe UI" w:hAnsi="Segoe UI" w:cs="Segoe UI"/>
          <w:bCs/>
          <w:highlight w:val="yellow"/>
          <w:lang w:val="en-US"/>
        </w:rPr>
        <w:t xml:space="preserve">Mothes </w:t>
      </w:r>
      <w:r w:rsidR="008F50BD">
        <w:rPr>
          <w:rFonts w:ascii="Segoe UI" w:hAnsi="Segoe UI" w:cs="Segoe UI"/>
          <w:bCs/>
          <w:highlight w:val="yellow"/>
          <w:lang w:val="en-US"/>
        </w:rPr>
        <w:t>et al.</w:t>
      </w:r>
      <w:r w:rsidR="006F2554" w:rsidRPr="006F2554">
        <w:rPr>
          <w:rFonts w:ascii="Segoe UI" w:hAnsi="Segoe UI" w:cs="Segoe UI"/>
          <w:bCs/>
          <w:highlight w:val="yellow"/>
          <w:lang w:val="en-US"/>
        </w:rPr>
        <w:t xml:space="preserve">, </w:t>
      </w:r>
      <w:proofErr w:type="spellStart"/>
      <w:r w:rsidR="006F2554" w:rsidRPr="006F2554">
        <w:rPr>
          <w:rFonts w:ascii="Segoe UI" w:hAnsi="Segoe UI" w:cs="Segoe UI"/>
          <w:bCs/>
          <w:highlight w:val="yellow"/>
        </w:rPr>
        <w:t>doi</w:t>
      </w:r>
      <w:proofErr w:type="spellEnd"/>
      <w:r w:rsidR="006F2554" w:rsidRPr="006F2554">
        <w:rPr>
          <w:rFonts w:ascii="Segoe UI" w:hAnsi="Segoe UI" w:cs="Segoe UI"/>
          <w:bCs/>
          <w:highlight w:val="yellow"/>
        </w:rPr>
        <w:t>: 10.1038/s41467-023-36333-2</w:t>
      </w:r>
      <w:r w:rsidR="006F2554">
        <w:rPr>
          <w:rFonts w:ascii="Segoe UI" w:hAnsi="Segoe UI" w:cs="Segoe UI"/>
          <w:bCs/>
          <w:lang w:val="en-US"/>
        </w:rPr>
        <w:t xml:space="preserve">). </w:t>
      </w:r>
    </w:p>
    <w:p w14:paraId="1E3FD35B" w14:textId="7E748A23" w:rsidR="002768A6" w:rsidRPr="00852576" w:rsidRDefault="0036111A" w:rsidP="002768A6">
      <w:pPr>
        <w:jc w:val="both"/>
        <w:rPr>
          <w:rFonts w:ascii="Segoe UI" w:hAnsi="Segoe UI" w:cs="Segoe UI"/>
          <w:b/>
          <w:bCs/>
          <w:lang w:val="en-US"/>
        </w:rPr>
      </w:pPr>
      <w:r w:rsidRPr="0036111A">
        <w:rPr>
          <w:rFonts w:ascii="Segoe UI" w:hAnsi="Segoe UI" w:cs="Segoe UI"/>
          <w:b/>
          <w:bCs/>
          <w:lang w:val="en-US"/>
        </w:rPr>
        <w:t xml:space="preserve">    6. Conclusion—summarize content</w:t>
      </w:r>
    </w:p>
    <w:p w14:paraId="02C4EED2" w14:textId="0BEC137A" w:rsidR="00CC3CA1" w:rsidRDefault="00915581" w:rsidP="005A3A2F">
      <w:pPr>
        <w:jc w:val="both"/>
        <w:rPr>
          <w:rFonts w:ascii="Segoe UI" w:hAnsi="Segoe UI" w:cs="Segoe UI"/>
          <w:bCs/>
          <w:lang w:val="en-US"/>
        </w:rPr>
      </w:pPr>
      <w:r w:rsidRPr="00915581">
        <w:rPr>
          <w:rFonts w:ascii="Segoe UI" w:hAnsi="Segoe UI" w:cs="Segoe UI"/>
          <w:bCs/>
          <w:lang w:val="en-US"/>
        </w:rPr>
        <w:t>O</w:t>
      </w:r>
      <w:r w:rsidR="007A04C7">
        <w:rPr>
          <w:rFonts w:ascii="Segoe UI" w:hAnsi="Segoe UI" w:cs="Segoe UI"/>
          <w:bCs/>
          <w:lang w:val="en-US"/>
        </w:rPr>
        <w:t>verall, o</w:t>
      </w:r>
      <w:r w:rsidRPr="00915581">
        <w:rPr>
          <w:rFonts w:ascii="Segoe UI" w:hAnsi="Segoe UI" w:cs="Segoe UI"/>
          <w:bCs/>
          <w:lang w:val="en-US"/>
        </w:rPr>
        <w:t>ur study</w:t>
      </w:r>
      <w:r>
        <w:rPr>
          <w:rFonts w:ascii="Segoe UI" w:hAnsi="Segoe UI" w:cs="Segoe UI"/>
          <w:bCs/>
          <w:lang w:val="en-US"/>
        </w:rPr>
        <w:t xml:space="preserve"> pr</w:t>
      </w:r>
      <w:r w:rsidR="007A04C7">
        <w:rPr>
          <w:rFonts w:ascii="Segoe UI" w:hAnsi="Segoe UI" w:cs="Segoe UI"/>
          <w:bCs/>
          <w:lang w:val="en-US"/>
        </w:rPr>
        <w:t xml:space="preserve">ovides </w:t>
      </w:r>
      <w:r>
        <w:rPr>
          <w:rFonts w:ascii="Segoe UI" w:hAnsi="Segoe UI" w:cs="Segoe UI"/>
          <w:bCs/>
          <w:lang w:val="en-US"/>
        </w:rPr>
        <w:t>a workflow to study rare immune cells and their micro-environment in the context of inflammation</w:t>
      </w:r>
      <w:r w:rsidR="007A04C7">
        <w:rPr>
          <w:rFonts w:ascii="Segoe UI" w:hAnsi="Segoe UI" w:cs="Segoe UI"/>
          <w:bCs/>
          <w:lang w:val="en-US"/>
        </w:rPr>
        <w:t xml:space="preserve"> and in the tissue. It revealed subtypes-specific tissue niches of ILCs that are partly conserved between murine lung and SI</w:t>
      </w:r>
      <w:r>
        <w:rPr>
          <w:rFonts w:ascii="Segoe UI" w:hAnsi="Segoe UI" w:cs="Segoe UI"/>
          <w:bCs/>
          <w:lang w:val="en-US"/>
        </w:rPr>
        <w:t xml:space="preserve">. </w:t>
      </w:r>
      <w:r w:rsidR="00AE022C">
        <w:rPr>
          <w:rFonts w:ascii="Segoe UI" w:hAnsi="Segoe UI" w:cs="Segoe UI"/>
          <w:bCs/>
          <w:lang w:val="en-US"/>
        </w:rPr>
        <w:t>Analysis of cells on a tissue-scale using sp</w:t>
      </w:r>
      <w:r w:rsidR="007A04C7">
        <w:rPr>
          <w:rFonts w:ascii="Segoe UI" w:hAnsi="Segoe UI" w:cs="Segoe UI"/>
          <w:bCs/>
          <w:lang w:val="en-US"/>
        </w:rPr>
        <w:t xml:space="preserve">atial multiplex approaches with single cell resolution as presented here will help to unravel </w:t>
      </w:r>
      <w:r w:rsidR="00AE022C">
        <w:rPr>
          <w:rFonts w:ascii="Segoe UI" w:hAnsi="Segoe UI" w:cs="Segoe UI"/>
          <w:bCs/>
          <w:lang w:val="en-US"/>
        </w:rPr>
        <w:t xml:space="preserve">local interaction </w:t>
      </w:r>
      <w:r w:rsidR="007A04C7">
        <w:rPr>
          <w:rFonts w:ascii="Segoe UI" w:hAnsi="Segoe UI" w:cs="Segoe UI"/>
          <w:bCs/>
          <w:lang w:val="en-US"/>
        </w:rPr>
        <w:t>mechanisms that</w:t>
      </w:r>
      <w:r w:rsidR="00AE022C">
        <w:rPr>
          <w:rFonts w:ascii="Segoe UI" w:hAnsi="Segoe UI" w:cs="Segoe UI"/>
          <w:bCs/>
          <w:lang w:val="en-US"/>
        </w:rPr>
        <w:t xml:space="preserve"> shape the outcome of </w:t>
      </w:r>
      <w:r w:rsidR="007A04C7">
        <w:rPr>
          <w:rFonts w:ascii="Segoe UI" w:hAnsi="Segoe UI" w:cs="Segoe UI"/>
          <w:bCs/>
          <w:lang w:val="en-US"/>
        </w:rPr>
        <w:t>immunity and pathology</w:t>
      </w:r>
      <w:r w:rsidR="00AE022C">
        <w:rPr>
          <w:rFonts w:ascii="Segoe UI" w:hAnsi="Segoe UI" w:cs="Segoe UI"/>
          <w:bCs/>
          <w:lang w:val="en-US"/>
        </w:rPr>
        <w:t xml:space="preserve">. </w:t>
      </w:r>
    </w:p>
    <w:p w14:paraId="01A96D2D" w14:textId="77777777" w:rsidR="0082267F" w:rsidRDefault="0082267F" w:rsidP="005A3A2F">
      <w:pPr>
        <w:jc w:val="both"/>
        <w:rPr>
          <w:rFonts w:ascii="Segoe UI" w:hAnsi="Segoe UI" w:cs="Segoe UI"/>
          <w:bCs/>
          <w:lang w:val="en-US"/>
        </w:rPr>
      </w:pPr>
    </w:p>
    <w:p w14:paraId="57027C38" w14:textId="0DC53DCF" w:rsidR="0082267F" w:rsidRPr="0082267F" w:rsidRDefault="0082267F" w:rsidP="0082267F">
      <w:pPr>
        <w:jc w:val="both"/>
        <w:rPr>
          <w:rFonts w:ascii="Segoe UI" w:hAnsi="Segoe UI" w:cs="Segoe UI"/>
          <w:bCs/>
          <w:lang w:val="en-US"/>
        </w:rPr>
      </w:pPr>
      <w:r w:rsidRPr="0082267F">
        <w:rPr>
          <w:rFonts w:ascii="Segoe UI" w:hAnsi="Segoe UI" w:cs="Segoe UI"/>
          <w:bCs/>
          <w:highlight w:val="cyan"/>
          <w:lang w:val="en-US"/>
        </w:rPr>
        <w:t>Additional information</w:t>
      </w:r>
    </w:p>
    <w:p w14:paraId="1564562D" w14:textId="0517AAD0" w:rsidR="0082267F" w:rsidRDefault="0082267F" w:rsidP="0082267F">
      <w:pPr>
        <w:jc w:val="both"/>
        <w:rPr>
          <w:rFonts w:ascii="Segoe UI" w:hAnsi="Segoe UI" w:cs="Segoe UI"/>
          <w:bCs/>
          <w:lang w:val="en-US"/>
        </w:rPr>
      </w:pPr>
      <w:r w:rsidRPr="00C91653">
        <w:rPr>
          <w:rFonts w:ascii="Segoe UI" w:hAnsi="Segoe UI" w:cs="Segoe UI"/>
          <w:bCs/>
          <w:highlight w:val="magenta"/>
          <w:lang w:val="en-US"/>
        </w:rPr>
        <w:t xml:space="preserve">Although markers like CD90 and CD127 are generally used as ILC inclusion markers, reports have shown that they are not constitutively expressed in functional ILCs (Schroeder </w:t>
      </w:r>
      <w:r w:rsidR="008F50BD">
        <w:rPr>
          <w:rFonts w:ascii="Segoe UI" w:hAnsi="Segoe UI" w:cs="Segoe UI"/>
          <w:bCs/>
          <w:highlight w:val="magenta"/>
          <w:lang w:val="en-US"/>
        </w:rPr>
        <w:t>et al.</w:t>
      </w:r>
      <w:r w:rsidRPr="00C91653">
        <w:rPr>
          <w:rFonts w:ascii="Segoe UI" w:hAnsi="Segoe UI" w:cs="Segoe UI"/>
          <w:bCs/>
          <w:highlight w:val="magenta"/>
          <w:lang w:val="en-US"/>
        </w:rPr>
        <w:t xml:space="preserve">, </w:t>
      </w:r>
      <w:proofErr w:type="spellStart"/>
      <w:r w:rsidRPr="00C91653">
        <w:rPr>
          <w:rFonts w:ascii="Segoe UI" w:hAnsi="Segoe UI" w:cs="Segoe UI"/>
          <w:bCs/>
          <w:highlight w:val="magenta"/>
          <w:lang w:val="en-US"/>
        </w:rPr>
        <w:t>doi</w:t>
      </w:r>
      <w:proofErr w:type="spellEnd"/>
      <w:r w:rsidRPr="00C91653">
        <w:rPr>
          <w:rFonts w:ascii="Segoe UI" w:hAnsi="Segoe UI" w:cs="Segoe UI"/>
          <w:bCs/>
          <w:highlight w:val="magenta"/>
          <w:lang w:val="en-US"/>
        </w:rPr>
        <w:t xml:space="preserve">: 10.3389/fimmu.2023.1113735; </w:t>
      </w:r>
      <w:proofErr w:type="spellStart"/>
      <w:r w:rsidRPr="00C91653">
        <w:rPr>
          <w:rFonts w:ascii="Segoe UI" w:hAnsi="Segoe UI" w:cs="Segoe UI"/>
          <w:bCs/>
          <w:highlight w:val="magenta"/>
          <w:lang w:val="en-US"/>
        </w:rPr>
        <w:t>Tsymala</w:t>
      </w:r>
      <w:proofErr w:type="spellEnd"/>
      <w:r w:rsidRPr="00C91653">
        <w:rPr>
          <w:rFonts w:ascii="Segoe UI" w:hAnsi="Segoe UI" w:cs="Segoe UI"/>
          <w:bCs/>
          <w:highlight w:val="magenta"/>
          <w:lang w:val="en-US"/>
        </w:rPr>
        <w:t xml:space="preserve"> </w:t>
      </w:r>
      <w:r w:rsidR="008F50BD">
        <w:rPr>
          <w:rFonts w:ascii="Segoe UI" w:hAnsi="Segoe UI" w:cs="Segoe UI"/>
          <w:bCs/>
          <w:highlight w:val="magenta"/>
          <w:lang w:val="en-US"/>
        </w:rPr>
        <w:t>et al.</w:t>
      </w:r>
      <w:r w:rsidRPr="00C91653">
        <w:rPr>
          <w:rFonts w:ascii="Segoe UI" w:hAnsi="Segoe UI" w:cs="Segoe UI"/>
          <w:bCs/>
          <w:highlight w:val="magenta"/>
          <w:lang w:val="en-US"/>
        </w:rPr>
        <w:t xml:space="preserve">, </w:t>
      </w:r>
      <w:proofErr w:type="spellStart"/>
      <w:r w:rsidRPr="00C91653">
        <w:rPr>
          <w:rFonts w:ascii="Segoe UI" w:hAnsi="Segoe UI" w:cs="Segoe UI"/>
          <w:bCs/>
          <w:highlight w:val="magenta"/>
          <w:lang w:val="en-US"/>
        </w:rPr>
        <w:t>doi</w:t>
      </w:r>
      <w:proofErr w:type="spellEnd"/>
      <w:r w:rsidRPr="00C91653">
        <w:rPr>
          <w:rFonts w:ascii="Segoe UI" w:hAnsi="Segoe UI" w:cs="Segoe UI"/>
          <w:bCs/>
          <w:highlight w:val="magenta"/>
          <w:lang w:val="en-US"/>
        </w:rPr>
        <w:t>: 10.1371/journal.ppat.1011678)</w:t>
      </w:r>
    </w:p>
    <w:p w14:paraId="454AAA0E" w14:textId="77777777" w:rsidR="0082267F" w:rsidRDefault="0082267F" w:rsidP="0082267F">
      <w:pPr>
        <w:jc w:val="both"/>
        <w:rPr>
          <w:rFonts w:ascii="Segoe UI" w:hAnsi="Segoe UI" w:cs="Segoe UI"/>
          <w:bCs/>
          <w:lang w:val="en-US"/>
        </w:rPr>
      </w:pPr>
      <w:r w:rsidRPr="00073B62">
        <w:rPr>
          <w:rFonts w:ascii="Segoe UI" w:hAnsi="Segoe UI" w:cs="Segoe UI"/>
          <w:bCs/>
          <w:highlight w:val="cyan"/>
          <w:lang w:val="en-US"/>
        </w:rPr>
        <w:t>One hypothesis put forward for the appearance of migratory ILC2s following inflammation is called niche extrusion, a mechanism to regulate ILC2 population size to fit the local niche capacity (Germain and Huang, 2019; Ricardo-Gonzalez et al., 2020).</w:t>
      </w:r>
    </w:p>
    <w:p w14:paraId="6C8AF78B" w14:textId="4A76D695" w:rsidR="0082267F" w:rsidRPr="007A54D6" w:rsidRDefault="0082267F" w:rsidP="0082267F">
      <w:pPr>
        <w:pStyle w:val="Listenabsatz"/>
        <w:numPr>
          <w:ilvl w:val="0"/>
          <w:numId w:val="5"/>
        </w:numPr>
        <w:jc w:val="both"/>
        <w:rPr>
          <w:rFonts w:ascii="Segoe UI" w:hAnsi="Segoe UI" w:cs="Segoe UI"/>
          <w:lang w:val="en-US"/>
        </w:rPr>
      </w:pPr>
      <w:commentRangeStart w:id="88"/>
      <w:r w:rsidRPr="007A54D6">
        <w:rPr>
          <w:rFonts w:ascii="Segoe UI" w:hAnsi="Segoe UI" w:cs="Segoe UI"/>
          <w:lang w:val="en-US"/>
        </w:rPr>
        <w:lastRenderedPageBreak/>
        <w:t xml:space="preserve">Conversion of ILC2s to ILC1s by IL-18 producing fibroblasts (He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10.1038/s41467-024-54174-5</w:t>
      </w:r>
      <w:r w:rsidRPr="007A54D6">
        <w:rPr>
          <w:rFonts w:ascii="Segoe UI" w:hAnsi="Segoe UI" w:cs="Segoe UI"/>
          <w:lang w:val="en-US"/>
        </w:rPr>
        <w:t>)</w:t>
      </w:r>
      <w:commentRangeEnd w:id="88"/>
      <w:r>
        <w:rPr>
          <w:rStyle w:val="Kommentarzeichen"/>
        </w:rPr>
        <w:commentReference w:id="88"/>
      </w:r>
    </w:p>
    <w:p w14:paraId="2A478F8D" w14:textId="0C2FE390" w:rsidR="0082267F" w:rsidRPr="007A54D6" w:rsidRDefault="0082267F" w:rsidP="0082267F">
      <w:pPr>
        <w:pStyle w:val="Listenabsatz"/>
        <w:numPr>
          <w:ilvl w:val="0"/>
          <w:numId w:val="5"/>
        </w:numPr>
        <w:jc w:val="both"/>
        <w:rPr>
          <w:rFonts w:ascii="Segoe UI" w:hAnsi="Segoe UI" w:cs="Segoe UI"/>
          <w:lang w:val="en-US"/>
        </w:rPr>
      </w:pPr>
      <w:r w:rsidRPr="007A54D6">
        <w:rPr>
          <w:rFonts w:ascii="Segoe UI" w:hAnsi="Segoe UI" w:cs="Segoe UI"/>
          <w:lang w:val="en-US"/>
        </w:rPr>
        <w:t xml:space="preserve">IL-33-activated ILC2s upregulate collagen production from fibroblasts (Otaki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10.1038/s41467-023-43336-6)</w:t>
      </w:r>
    </w:p>
    <w:p w14:paraId="165AD809" w14:textId="580849A8" w:rsidR="0082267F" w:rsidRDefault="0082267F" w:rsidP="0082267F">
      <w:pPr>
        <w:pStyle w:val="Listenabsatz"/>
        <w:numPr>
          <w:ilvl w:val="0"/>
          <w:numId w:val="5"/>
        </w:numPr>
        <w:jc w:val="both"/>
        <w:rPr>
          <w:rFonts w:ascii="Segoe UI" w:hAnsi="Segoe UI" w:cs="Segoe UI"/>
          <w:lang w:val="en-US"/>
        </w:rPr>
      </w:pPr>
      <w:r w:rsidRPr="007A54D6">
        <w:rPr>
          <w:rFonts w:ascii="Segoe UI" w:hAnsi="Segoe UI" w:cs="Segoe UI"/>
          <w:lang w:val="en-US"/>
        </w:rPr>
        <w:t>IL-33-activated ILC2s induce tertiary lymphoid structures in pancreatic cancer (</w:t>
      </w:r>
      <w:proofErr w:type="spellStart"/>
      <w:r w:rsidRPr="007A54D6">
        <w:rPr>
          <w:rFonts w:ascii="Segoe UI" w:hAnsi="Segoe UI" w:cs="Segoe UI"/>
          <w:lang w:val="en-US"/>
        </w:rPr>
        <w:t>Amisaki</w:t>
      </w:r>
      <w:proofErr w:type="spellEnd"/>
      <w:r w:rsidRPr="007A54D6">
        <w:rPr>
          <w:rFonts w:ascii="Segoe UI" w:hAnsi="Segoe UI" w:cs="Segoe UI"/>
          <w:lang w:val="en-US"/>
        </w:rPr>
        <w:t xml:space="preserve">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10.1038/s41586-024-08426-5</w:t>
      </w:r>
      <w:r w:rsidRPr="007A54D6">
        <w:rPr>
          <w:rFonts w:ascii="Segoe UI" w:hAnsi="Segoe UI" w:cs="Segoe UI"/>
          <w:lang w:val="en-US"/>
        </w:rPr>
        <w:t>)</w:t>
      </w:r>
    </w:p>
    <w:p w14:paraId="361E9382" w14:textId="4F90C3F6" w:rsidR="0082267F" w:rsidRPr="007A54D6" w:rsidRDefault="0082267F" w:rsidP="0082267F">
      <w:pPr>
        <w:pStyle w:val="Listenabsatz"/>
        <w:numPr>
          <w:ilvl w:val="0"/>
          <w:numId w:val="5"/>
        </w:numPr>
        <w:jc w:val="both"/>
        <w:rPr>
          <w:rFonts w:ascii="Segoe UI" w:hAnsi="Segoe UI" w:cs="Segoe UI"/>
          <w:lang w:val="en-US"/>
        </w:rPr>
      </w:pPr>
      <w:commentRangeStart w:id="89"/>
      <w:r w:rsidRPr="00EF30C5">
        <w:rPr>
          <w:rFonts w:ascii="Segoe UI" w:hAnsi="Segoe UI" w:cs="Segoe UI"/>
          <w:lang w:val="en-US"/>
        </w:rPr>
        <w:t xml:space="preserve">A vasculature-resident innate lymphoid cell population in mouse lungs </w:t>
      </w:r>
      <w:r>
        <w:rPr>
          <w:rFonts w:ascii="Segoe UI" w:hAnsi="Segoe UI" w:cs="Segoe UI"/>
          <w:lang w:val="en-US"/>
        </w:rPr>
        <w:t xml:space="preserve">(Shirley </w:t>
      </w:r>
      <w:r w:rsidR="008F50BD">
        <w:rPr>
          <w:rFonts w:ascii="Segoe UI" w:hAnsi="Segoe UI" w:cs="Segoe UI"/>
          <w:lang w:val="en-US"/>
        </w:rPr>
        <w:t>et al.</w:t>
      </w:r>
      <w:r>
        <w:rPr>
          <w:rFonts w:ascii="Segoe UI" w:hAnsi="Segoe UI" w:cs="Segoe UI"/>
          <w:lang w:val="en-US"/>
        </w:rPr>
        <w:t xml:space="preserve">, </w:t>
      </w:r>
      <w:proofErr w:type="spellStart"/>
      <w:r>
        <w:rPr>
          <w:rFonts w:ascii="Segoe UI" w:hAnsi="Segoe UI" w:cs="Segoe UI"/>
          <w:lang w:val="en-US"/>
        </w:rPr>
        <w:t>doi</w:t>
      </w:r>
      <w:proofErr w:type="spellEnd"/>
      <w:r>
        <w:rPr>
          <w:rFonts w:ascii="Segoe UI" w:hAnsi="Segoe UI" w:cs="Segoe UI"/>
          <w:lang w:val="en-US"/>
        </w:rPr>
        <w:t xml:space="preserve">: </w:t>
      </w:r>
      <w:r w:rsidRPr="00EF30C5">
        <w:rPr>
          <w:rFonts w:ascii="Segoe UI" w:hAnsi="Segoe UI" w:cs="Segoe UI"/>
          <w:lang w:val="en-US"/>
        </w:rPr>
        <w:t>10.1038/s41467-025-58982-1</w:t>
      </w:r>
      <w:r>
        <w:rPr>
          <w:rFonts w:ascii="Segoe UI" w:hAnsi="Segoe UI" w:cs="Segoe UI"/>
          <w:lang w:val="en-US"/>
        </w:rPr>
        <w:t>)</w:t>
      </w:r>
      <w:commentRangeEnd w:id="89"/>
      <w:r>
        <w:rPr>
          <w:rStyle w:val="Kommentarzeichen"/>
        </w:rPr>
        <w:commentReference w:id="89"/>
      </w:r>
    </w:p>
    <w:p w14:paraId="75749955" w14:textId="77777777" w:rsidR="0082267F" w:rsidRPr="00866460" w:rsidRDefault="0082267F" w:rsidP="005A3A2F">
      <w:pPr>
        <w:jc w:val="both"/>
        <w:rPr>
          <w:rFonts w:ascii="Segoe UI" w:hAnsi="Segoe UI" w:cs="Segoe UI"/>
          <w:b/>
          <w:bCs/>
          <w:lang w:val="en-US"/>
        </w:rPr>
      </w:pP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64CF823B"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 xml:space="preserve">The research presented in this manuscript complies with all relevant ethical regulations. All experimental procedures involving animals were carried out after approval of the study protocols by the </w:t>
      </w:r>
      <w:proofErr w:type="spellStart"/>
      <w:r w:rsidRPr="003B4C23">
        <w:rPr>
          <w:rFonts w:ascii="Segoe UI" w:hAnsi="Segoe UI" w:cs="Segoe UI"/>
          <w:sz w:val="20"/>
          <w:szCs w:val="20"/>
          <w:lang w:val="en-US"/>
        </w:rPr>
        <w:t>Landesamt</w:t>
      </w:r>
      <w:proofErr w:type="spellEnd"/>
      <w:r w:rsidRPr="003B4C23">
        <w:rPr>
          <w:rFonts w:ascii="Segoe UI" w:hAnsi="Segoe UI" w:cs="Segoe UI"/>
          <w:sz w:val="20"/>
          <w:szCs w:val="20"/>
          <w:lang w:val="en-US"/>
        </w:rPr>
        <w:t xml:space="preserve"> für Gesundheit und </w:t>
      </w:r>
      <w:proofErr w:type="spellStart"/>
      <w:r w:rsidRPr="003B4C23">
        <w:rPr>
          <w:rFonts w:ascii="Segoe UI" w:hAnsi="Segoe UI" w:cs="Segoe UI"/>
          <w:sz w:val="20"/>
          <w:szCs w:val="20"/>
          <w:lang w:val="en-US"/>
        </w:rPr>
        <w:t>Soziales</w:t>
      </w:r>
      <w:proofErr w:type="spellEnd"/>
      <w:r w:rsidRPr="003B4C23">
        <w:rPr>
          <w:rFonts w:ascii="Segoe UI" w:hAnsi="Segoe UI" w:cs="Segoe UI"/>
          <w:sz w:val="20"/>
          <w:szCs w:val="20"/>
          <w:lang w:val="en-US"/>
        </w:rPr>
        <w:t xml:space="preserve"> Berlin</w:t>
      </w:r>
      <w:r w:rsidR="007D7E2C">
        <w:rPr>
          <w:rFonts w:ascii="Segoe UI" w:hAnsi="Segoe UI" w:cs="Segoe UI"/>
          <w:sz w:val="20"/>
          <w:szCs w:val="20"/>
          <w:lang w:val="en-US"/>
        </w:rPr>
        <w:t xml:space="preserve"> (</w:t>
      </w:r>
      <w:proofErr w:type="spellStart"/>
      <w:r w:rsidR="007D7E2C">
        <w:rPr>
          <w:rFonts w:ascii="Segoe UI" w:hAnsi="Segoe UI" w:cs="Segoe UI"/>
          <w:sz w:val="20"/>
          <w:szCs w:val="20"/>
          <w:lang w:val="en-US"/>
        </w:rPr>
        <w:t>LaGeSo</w:t>
      </w:r>
      <w:proofErr w:type="spellEnd"/>
      <w:r w:rsidR="007D7E2C">
        <w:rPr>
          <w:rFonts w:ascii="Segoe UI" w:hAnsi="Segoe UI" w:cs="Segoe UI"/>
          <w:sz w:val="20"/>
          <w:szCs w:val="20"/>
          <w:lang w:val="en-US"/>
        </w:rPr>
        <w:t>)</w:t>
      </w:r>
      <w:r w:rsidRPr="003B4C23">
        <w:rPr>
          <w:rFonts w:ascii="Segoe UI" w:hAnsi="Segoe UI" w:cs="Segoe UI"/>
          <w:sz w:val="20"/>
          <w:szCs w:val="20"/>
          <w:lang w:val="en-US"/>
        </w:rPr>
        <w:t>, animal license number (</w:t>
      </w:r>
      <w:r w:rsidR="009E0CC6" w:rsidRPr="009E0CC6">
        <w:rPr>
          <w:rFonts w:ascii="Segoe UI" w:hAnsi="Segoe UI" w:cs="Segoe UI"/>
          <w:sz w:val="20"/>
          <w:szCs w:val="20"/>
          <w:lang w:val="en-US"/>
        </w:rPr>
        <w:t>G0122/20</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55 ± 10% </w:t>
      </w:r>
      <w:proofErr w:type="spellStart"/>
      <w:r w:rsidRPr="003B4C23">
        <w:rPr>
          <w:rFonts w:ascii="Segoe UI" w:hAnsi="Segoe UI" w:cs="Segoe UI"/>
          <w:sz w:val="20"/>
          <w:szCs w:val="20"/>
          <w:lang w:val="en-US"/>
        </w:rPr>
        <w:t>rH</w:t>
      </w:r>
      <w:proofErr w:type="spellEnd"/>
      <w:r w:rsidRPr="003B4C23">
        <w:rPr>
          <w:rFonts w:ascii="Segoe UI" w:hAnsi="Segoe UI" w:cs="Segoe UI"/>
          <w:sz w:val="20"/>
          <w:szCs w:val="20"/>
          <w:lang w:val="en-US"/>
        </w:rPr>
        <w:t xml:space="preserve">. 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were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Female 12- to 14-week-old GATA3-enhanced green fluorescent protein (</w:t>
      </w:r>
      <w:proofErr w:type="spellStart"/>
      <w:r w:rsidRPr="003B4C23">
        <w:rPr>
          <w:rFonts w:ascii="Segoe UI" w:hAnsi="Segoe UI" w:cs="Segoe UI"/>
          <w:sz w:val="20"/>
          <w:szCs w:val="20"/>
          <w:lang w:val="en-US"/>
        </w:rPr>
        <w:t>eGFP</w:t>
      </w:r>
      <w:proofErr w:type="spellEnd"/>
      <w:r w:rsidRPr="003B4C23">
        <w:rPr>
          <w:rFonts w:ascii="Segoe UI" w:hAnsi="Segoe UI" w:cs="Segoe UI"/>
          <w:sz w:val="20"/>
          <w:szCs w:val="20"/>
          <w:lang w:val="en-US"/>
        </w:rPr>
        <w:t xml:space="preserve">) reporter mice </w:t>
      </w:r>
      <w:r w:rsidRPr="003B4C23">
        <w:rPr>
          <w:rFonts w:ascii="Segoe UI" w:hAnsi="Segoe UI" w:cs="Segoe UI"/>
          <w:sz w:val="20"/>
          <w:szCs w:val="20"/>
          <w:highlight w:val="yellow"/>
          <w:lang w:val="en-US"/>
        </w:rPr>
        <w:t xml:space="preserve">(van </w:t>
      </w:r>
      <w:proofErr w:type="spellStart"/>
      <w:r w:rsidRPr="003B4C23">
        <w:rPr>
          <w:rFonts w:ascii="Segoe UI" w:hAnsi="Segoe UI" w:cs="Segoe UI"/>
          <w:sz w:val="20"/>
          <w:szCs w:val="20"/>
          <w:highlight w:val="yellow"/>
          <w:lang w:val="en-US"/>
        </w:rPr>
        <w:t>Doorninck</w:t>
      </w:r>
      <w:proofErr w:type="spellEnd"/>
      <w:r w:rsidRPr="003B4C23">
        <w:rPr>
          <w:rFonts w:ascii="Segoe UI" w:hAnsi="Segoe UI" w:cs="Segoe UI"/>
          <w:sz w:val="20"/>
          <w:szCs w:val="20"/>
          <w:highlight w:val="yellow"/>
          <w:lang w:val="en-US"/>
        </w:rPr>
        <w:t xml:space="preserve"> et al. 1999)</w:t>
      </w:r>
      <w:r w:rsidRPr="003B4C23">
        <w:rPr>
          <w:rFonts w:ascii="Segoe UI" w:hAnsi="Segoe UI" w:cs="Segoe UI"/>
          <w:sz w:val="20"/>
          <w:szCs w:val="20"/>
          <w:lang w:val="en-US"/>
        </w:rPr>
        <w:t xml:space="preserve"> were </w:t>
      </w:r>
      <w:proofErr w:type="spellStart"/>
      <w:r w:rsidRPr="003B4C23">
        <w:rPr>
          <w:rFonts w:ascii="Segoe UI" w:hAnsi="Segoe UI" w:cs="Segoe UI"/>
          <w:sz w:val="20"/>
          <w:szCs w:val="20"/>
          <w:lang w:val="en-US"/>
        </w:rPr>
        <w:t>i.p.</w:t>
      </w:r>
      <w:proofErr w:type="spellEnd"/>
      <w:r w:rsidRPr="003B4C23">
        <w:rPr>
          <w:rFonts w:ascii="Segoe UI" w:hAnsi="Segoe UI" w:cs="Segoe UI"/>
          <w:sz w:val="20"/>
          <w:szCs w:val="20"/>
          <w:lang w:val="en-US"/>
        </w:rPr>
        <w:t>-injected with 300 ng recombinant carrier-free mouse IL-33 (</w:t>
      </w:r>
      <w:proofErr w:type="spellStart"/>
      <w:r w:rsidRPr="003B4C23">
        <w:rPr>
          <w:rFonts w:ascii="Segoe UI" w:hAnsi="Segoe UI" w:cs="Segoe UI"/>
          <w:sz w:val="20"/>
          <w:szCs w:val="20"/>
          <w:lang w:val="en-US"/>
        </w:rPr>
        <w:t>Biolegend</w:t>
      </w:r>
      <w:proofErr w:type="spellEnd"/>
      <w:r w:rsidRPr="003B4C23">
        <w:rPr>
          <w:rFonts w:ascii="Segoe UI" w:hAnsi="Segoe UI" w:cs="Segoe UI"/>
          <w:sz w:val="20"/>
          <w:szCs w:val="20"/>
          <w:lang w:val="en-US"/>
        </w:rPr>
        <w:t xml:space="preserve">, San Diego, USA) solved in 0.1 to 0.5 ml sterile saline on up to three consecutive days. The mice were inspected and </w:t>
      </w:r>
      <w:proofErr w:type="gramStart"/>
      <w:r w:rsidRPr="003B4C23">
        <w:rPr>
          <w:rFonts w:ascii="Segoe UI" w:hAnsi="Segoe UI" w:cs="Segoe UI"/>
          <w:sz w:val="20"/>
          <w:szCs w:val="20"/>
          <w:lang w:val="en-US"/>
        </w:rPr>
        <w:t>weighted</w:t>
      </w:r>
      <w:proofErr w:type="gramEnd"/>
      <w:r w:rsidRPr="003B4C23">
        <w:rPr>
          <w:rFonts w:ascii="Segoe UI" w:hAnsi="Segoe UI" w:cs="Segoe UI"/>
          <w:sz w:val="20"/>
          <w:szCs w:val="20"/>
          <w:lang w:val="en-US"/>
        </w:rPr>
        <w:t xml:space="preserve"> </w:t>
      </w:r>
      <w:proofErr w:type="gramStart"/>
      <w:r w:rsidRPr="003B4C23">
        <w:rPr>
          <w:rFonts w:ascii="Segoe UI" w:hAnsi="Segoe UI" w:cs="Segoe UI"/>
          <w:sz w:val="20"/>
          <w:szCs w:val="20"/>
          <w:lang w:val="en-US"/>
        </w:rPr>
        <w:t>on a daily basis</w:t>
      </w:r>
      <w:proofErr w:type="gramEnd"/>
      <w:r w:rsidRPr="003B4C23">
        <w:rPr>
          <w:rFonts w:ascii="Segoe UI" w:hAnsi="Segoe UI" w:cs="Segoe UI"/>
          <w:sz w:val="20"/>
          <w:szCs w:val="20"/>
          <w:lang w:val="en-US"/>
        </w:rPr>
        <w:t xml:space="preserve">.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w:t>
      </w:r>
      <w:proofErr w:type="spellStart"/>
      <w:r w:rsidRPr="003B4C23">
        <w:rPr>
          <w:rFonts w:ascii="Segoe UI" w:hAnsi="Segoe UI" w:cs="Segoe UI"/>
          <w:i/>
          <w:sz w:val="20"/>
          <w:szCs w:val="20"/>
          <w:lang w:val="en-US"/>
        </w:rPr>
        <w:t>i.v.</w:t>
      </w:r>
      <w:proofErr w:type="spellEnd"/>
      <w:r w:rsidRPr="003B4C23">
        <w:rPr>
          <w:rFonts w:ascii="Segoe UI" w:hAnsi="Segoe UI" w:cs="Segoe UI"/>
          <w:i/>
          <w:sz w:val="20"/>
          <w:szCs w:val="20"/>
          <w:lang w:val="en-US"/>
        </w:rPr>
        <w:t>)</w:t>
      </w:r>
      <w:r w:rsidRPr="003B4C23">
        <w:rPr>
          <w:rFonts w:ascii="Segoe UI" w:hAnsi="Segoe UI" w:cs="Segoe UI"/>
          <w:sz w:val="20"/>
          <w:szCs w:val="20"/>
          <w:lang w:val="en-US"/>
        </w:rPr>
        <w:t xml:space="preserve"> administration of 200 mg/kg bodyweight Pimonidazole (</w:t>
      </w:r>
      <w:proofErr w:type="spellStart"/>
      <w:r w:rsidRPr="003B4C23">
        <w:rPr>
          <w:rFonts w:ascii="Segoe UI" w:hAnsi="Segoe UI" w:cs="Segoe UI"/>
          <w:sz w:val="20"/>
          <w:szCs w:val="20"/>
          <w:lang w:val="en-US"/>
        </w:rPr>
        <w:t>Hypoxyprobe</w:t>
      </w:r>
      <w:proofErr w:type="spellEnd"/>
      <w:r w:rsidRPr="003B4C23">
        <w:rPr>
          <w:rFonts w:ascii="Segoe UI" w:hAnsi="Segoe UI" w:cs="Segoe UI"/>
          <w:sz w:val="20"/>
          <w:szCs w:val="20"/>
          <w:lang w:val="en-US"/>
        </w:rPr>
        <w:t xml:space="preserve">, Burlington, USA) was performed. Mice were anesthetized and perfused with 1 % freshly prepared electron-microscopy grade paraformaldehyde (PFA) (EMS, Hatfield, USA) solution. The SI was isolated and flushed extensively with 50 ml Phosphate Buffered saline (PBS) using a syringe before 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w:t>
      </w:r>
      <w:proofErr w:type="gramStart"/>
      <w:r w:rsidRPr="003B4C23">
        <w:rPr>
          <w:rFonts w:ascii="Segoe UI" w:hAnsi="Segoe UI" w:cs="Segoe UI"/>
          <w:sz w:val="20"/>
          <w:szCs w:val="20"/>
          <w:lang w:val="en-US"/>
        </w:rPr>
        <w:t>discarded</w:t>
      </w:r>
      <w:proofErr w:type="gramEnd"/>
      <w:r w:rsidRPr="003B4C23">
        <w:rPr>
          <w:rFonts w:ascii="Segoe UI" w:hAnsi="Segoe UI" w:cs="Segoe UI"/>
          <w:sz w:val="20"/>
          <w:szCs w:val="20"/>
          <w:lang w:val="en-US"/>
        </w:rPr>
        <w:t xml:space="preserve"> and the samples were put into 30 % sucrose solution for 6 to 12 hours at 4 °C. Lung samples were prepared by inflating the lungs through the trachea with 1:2 </w:t>
      </w:r>
      <w:proofErr w:type="spellStart"/>
      <w:proofErr w:type="gramStart"/>
      <w:r w:rsidRPr="003B4C23">
        <w:rPr>
          <w:rFonts w:ascii="Segoe UI" w:hAnsi="Segoe UI" w:cs="Segoe UI"/>
          <w:sz w:val="20"/>
          <w:szCs w:val="20"/>
          <w:lang w:val="en-US"/>
        </w:rPr>
        <w:t>PBS:Tissue</w:t>
      </w:r>
      <w:proofErr w:type="gramEnd"/>
      <w:r w:rsidRPr="003B4C23">
        <w:rPr>
          <w:rFonts w:ascii="Segoe UI" w:hAnsi="Segoe UI" w:cs="Segoe UI"/>
          <w:sz w:val="20"/>
          <w:szCs w:val="20"/>
          <w:lang w:val="en-US"/>
        </w:rPr>
        <w:t>-Tek</w:t>
      </w:r>
      <w:proofErr w:type="spellEnd"/>
      <w:r w:rsidRPr="003B4C23">
        <w:rPr>
          <w:rFonts w:ascii="Segoe UI" w:hAnsi="Segoe UI" w:cs="Segoe UI"/>
          <w:sz w:val="20"/>
          <w:szCs w:val="20"/>
          <w:lang w:val="en-US"/>
        </w:rPr>
        <w:t xml:space="preserve">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w:t>
      </w:r>
      <w:proofErr w:type="spellStart"/>
      <w:r w:rsidRPr="003B4C23">
        <w:rPr>
          <w:rFonts w:ascii="Segoe UI" w:hAnsi="Segoe UI" w:cs="Segoe UI"/>
          <w:sz w:val="20"/>
          <w:szCs w:val="20"/>
          <w:highlight w:val="yellow"/>
          <w:lang w:val="en-US"/>
        </w:rPr>
        <w:t>Moolenbeek</w:t>
      </w:r>
      <w:proofErr w:type="spellEnd"/>
      <w:r w:rsidRPr="003B4C23">
        <w:rPr>
          <w:rFonts w:ascii="Segoe UI" w:hAnsi="Segoe UI" w:cs="Segoe UI"/>
          <w:sz w:val="20"/>
          <w:szCs w:val="20"/>
          <w:highlight w:val="yellow"/>
          <w:lang w:val="en-US"/>
        </w:rPr>
        <w:t xml:space="preserve"> &amp; </w:t>
      </w:r>
      <w:proofErr w:type="spellStart"/>
      <w:r w:rsidRPr="003B4C23">
        <w:rPr>
          <w:rFonts w:ascii="Segoe UI" w:hAnsi="Segoe UI" w:cs="Segoe UI"/>
          <w:sz w:val="20"/>
          <w:szCs w:val="20"/>
          <w:highlight w:val="yellow"/>
          <w:lang w:val="en-US"/>
        </w:rPr>
        <w:t>Ruitenberg</w:t>
      </w:r>
      <w:proofErr w:type="spellEnd"/>
      <w:r w:rsidRPr="003B4C23">
        <w:rPr>
          <w:rFonts w:ascii="Segoe UI" w:hAnsi="Segoe UI" w:cs="Segoe UI"/>
          <w:sz w:val="20"/>
          <w:szCs w:val="20"/>
          <w:highlight w:val="yellow"/>
          <w:lang w:val="en-US"/>
        </w:rPr>
        <w:t xml:space="preserve">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lastRenderedPageBreak/>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t>Fresh frozen tissue was cut 5 µm thick with a NX80 cryotome (</w:t>
      </w:r>
      <w:proofErr w:type="spellStart"/>
      <w:r w:rsidRPr="003B4C23">
        <w:rPr>
          <w:rFonts w:ascii="Segoe UI" w:hAnsi="Segoe UI" w:cs="Segoe UI"/>
          <w:color w:val="212121"/>
          <w:sz w:val="20"/>
          <w:szCs w:val="20"/>
          <w:lang w:val="en-US"/>
        </w:rPr>
        <w:t>ThermoFisher</w:t>
      </w:r>
      <w:proofErr w:type="spellEnd"/>
      <w:r w:rsidRPr="003B4C23">
        <w:rPr>
          <w:rFonts w:ascii="Segoe UI" w:hAnsi="Segoe UI" w:cs="Segoe UI"/>
          <w:color w:val="212121"/>
          <w:sz w:val="20"/>
          <w:szCs w:val="20"/>
          <w:lang w:val="en-US"/>
        </w:rPr>
        <w:t>,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3B4C23">
        <w:rPr>
          <w:rFonts w:ascii="Segoe UI" w:hAnsi="Segoe UI" w:cs="Segoe UI"/>
          <w:color w:val="212121"/>
          <w:sz w:val="20"/>
          <w:szCs w:val="20"/>
          <w:lang w:val="en-US"/>
        </w:rPr>
        <w:t>RNAse</w:t>
      </w:r>
      <w:proofErr w:type="spellEnd"/>
      <w:r w:rsidRPr="003B4C23">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proofErr w:type="spellStart"/>
      <w:r w:rsidRPr="003B4C23">
        <w:rPr>
          <w:rFonts w:ascii="Segoe UI" w:hAnsi="Segoe UI" w:cs="Segoe UI"/>
          <w:color w:val="212121"/>
          <w:sz w:val="20"/>
          <w:szCs w:val="20"/>
          <w:lang w:val="en-US"/>
        </w:rPr>
        <w:t>μl</w:t>
      </w:r>
      <w:proofErr w:type="spellEnd"/>
      <w:r w:rsidRPr="003B4C23">
        <w:rPr>
          <w:rFonts w:ascii="Segoe UI" w:hAnsi="Segoe UI" w:cs="Segoe UI"/>
          <w:color w:val="212121"/>
          <w:sz w:val="20"/>
          <w:szCs w:val="20"/>
          <w:lang w:val="en-US"/>
        </w:rPr>
        <w:t xml:space="preserve">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t xml:space="preserve">The data was acquired using a modified </w:t>
      </w:r>
      <w:proofErr w:type="spellStart"/>
      <w:r w:rsidRPr="003B4C23">
        <w:rPr>
          <w:rFonts w:ascii="Segoe UI" w:hAnsi="Segoe UI" w:cs="Segoe UI"/>
          <w:bCs/>
          <w:lang w:val="en-US"/>
        </w:rPr>
        <w:t>Toponome</w:t>
      </w:r>
      <w:proofErr w:type="spellEnd"/>
      <w:r w:rsidRPr="003B4C23">
        <w:rPr>
          <w:rFonts w:ascii="Segoe UI" w:hAnsi="Segoe UI" w:cs="Segoe UI"/>
          <w:bCs/>
          <w:lang w:val="en-US"/>
        </w:rPr>
        <w:t xml:space="preserve"> Image Cycler Mm3 (Tic) (</w:t>
      </w:r>
      <w:proofErr w:type="spellStart"/>
      <w:r w:rsidRPr="003B4C23">
        <w:rPr>
          <w:rFonts w:ascii="Segoe UI" w:hAnsi="Segoe UI" w:cs="Segoe UI"/>
          <w:bCs/>
          <w:lang w:val="en-US"/>
        </w:rPr>
        <w:t>Meltec</w:t>
      </w:r>
      <w:proofErr w:type="spellEnd"/>
      <w:r w:rsidRPr="003B4C23">
        <w:rPr>
          <w:rFonts w:ascii="Segoe UI" w:hAnsi="Segoe UI" w:cs="Segoe UI"/>
          <w:bCs/>
          <w:lang w:val="en-US"/>
        </w:rPr>
        <w:t xml:space="preserve"> GmbH &amp; Co. KG, Magdeburg, Germany) and a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1.0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 xml:space="preserve">Image preprocessing of the Tic MELC data was performed as previously described (Pascual-Reguant et al. 2021). For the MELC data acquired with the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the implemented </w:t>
      </w:r>
      <w:proofErr w:type="spellStart"/>
      <w:r w:rsidRPr="003B4C23">
        <w:rPr>
          <w:rFonts w:ascii="Segoe UI" w:hAnsi="Segoe UI" w:cs="Segoe UI"/>
          <w:bCs/>
          <w:lang w:val="en-US"/>
        </w:rPr>
        <w:t>TICobserver</w:t>
      </w:r>
      <w:proofErr w:type="spellEnd"/>
      <w:r w:rsidRPr="003B4C23">
        <w:rPr>
          <w:rFonts w:ascii="Segoe UI" w:hAnsi="Segoe UI" w:cs="Segoe UI"/>
          <w:bCs/>
          <w:lang w:val="en-US"/>
        </w:rPr>
        <w:t xml:space="preserve"> software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was used. Both approaches comprised image registration, background subtraction, and illumination correction, and achieved comparable results. Image normalization was performed in Fiji ImageJ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2012;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w:t>
      </w:r>
      <w:r w:rsidRPr="003B4C23">
        <w:rPr>
          <w:rFonts w:ascii="Segoe UI" w:hAnsi="Segoe UI" w:cs="Segoe UI"/>
          <w:bCs/>
          <w:lang w:val="en-US"/>
        </w:rPr>
        <w:lastRenderedPageBreak/>
        <w:t xml:space="preserve">a dominant area of the stained tissue. If a minor artefact </w:t>
      </w:r>
      <w:proofErr w:type="gramStart"/>
      <w:r w:rsidRPr="003B4C23">
        <w:rPr>
          <w:rFonts w:ascii="Segoe UI" w:hAnsi="Segoe UI" w:cs="Segoe UI"/>
          <w:bCs/>
          <w:lang w:val="en-US"/>
        </w:rPr>
        <w:t>was located in</w:t>
      </w:r>
      <w:proofErr w:type="gramEnd"/>
      <w:r w:rsidRPr="003B4C23">
        <w:rPr>
          <w:rFonts w:ascii="Segoe UI" w:hAnsi="Segoe UI" w:cs="Segoe UI"/>
          <w:bCs/>
          <w:lang w:val="en-US"/>
        </w:rPr>
        <w:t xml:space="preserve"> a part of the image, 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Pixel classification using </w:t>
      </w:r>
      <w:proofErr w:type="spellStart"/>
      <w:r w:rsidRPr="003B4C23">
        <w:rPr>
          <w:rFonts w:ascii="Segoe UI" w:hAnsi="Segoe UI" w:cs="Segoe UI"/>
          <w:b/>
          <w:bCs/>
          <w:sz w:val="20"/>
          <w:szCs w:val="20"/>
          <w:lang w:val="en-US"/>
        </w:rPr>
        <w:t>Ilastik</w:t>
      </w:r>
      <w:proofErr w:type="spellEnd"/>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 xml:space="preserve">Pixel classification was done using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(Berg et al. 2019). The integrated random forest algorithm was trained based on the IF overlay depicting the nuclei (DAPI or </w:t>
      </w:r>
      <w:proofErr w:type="spellStart"/>
      <w:r w:rsidRPr="003B4C23">
        <w:rPr>
          <w:rFonts w:ascii="Segoe UI" w:hAnsi="Segoe UI" w:cs="Segoe UI"/>
          <w:bCs/>
          <w:lang w:val="en-US"/>
        </w:rPr>
        <w:t>Sytox</w:t>
      </w:r>
      <w:proofErr w:type="spellEnd"/>
      <w:r w:rsidRPr="003B4C23">
        <w:rPr>
          <w:rFonts w:ascii="Segoe UI" w:hAnsi="Segoe UI" w:cs="Segoe UI"/>
          <w:bCs/>
          <w:lang w:val="en-US"/>
        </w:rPr>
        <w:t>) and a Z-projection of selected membrane markers (</w:t>
      </w:r>
      <w:proofErr w:type="spellStart"/>
      <w:r w:rsidRPr="003B4C23">
        <w:rPr>
          <w:rFonts w:ascii="Segoe UI" w:hAnsi="Segoe UI" w:cs="Segoe UI"/>
          <w:bCs/>
          <w:lang w:val="en-US"/>
        </w:rPr>
        <w:t>EpCAM</w:t>
      </w:r>
      <w:proofErr w:type="spellEnd"/>
      <w:r w:rsidRPr="003B4C23">
        <w:rPr>
          <w:rFonts w:ascii="Segoe UI" w:hAnsi="Segoe UI" w:cs="Segoe UI"/>
          <w:bCs/>
          <w:lang w:val="en-US"/>
        </w:rPr>
        <w:t xml:space="preserve">, CD45, CD44, CD11c, CD4, LYVE-1, </w:t>
      </w:r>
      <w:proofErr w:type="spellStart"/>
      <w:r w:rsidRPr="003B4C23">
        <w:rPr>
          <w:rFonts w:ascii="Segoe UI" w:hAnsi="Segoe UI" w:cs="Segoe UI"/>
          <w:bCs/>
          <w:lang w:val="en-US"/>
        </w:rPr>
        <w:t>podoplanin</w:t>
      </w:r>
      <w:proofErr w:type="spellEnd"/>
      <w:r w:rsidRPr="003B4C23">
        <w:rPr>
          <w:rFonts w:ascii="Segoe UI" w:hAnsi="Segoe UI" w:cs="Segoe UI"/>
          <w:bCs/>
          <w:lang w:val="en-US"/>
        </w:rPr>
        <w:t xml:space="preserve"> (PDPN), Sca1, CD68, platelet derived growth factor receptor-α (</w:t>
      </w:r>
      <w:proofErr w:type="spellStart"/>
      <w:r w:rsidRPr="003B4C23">
        <w:rPr>
          <w:rFonts w:ascii="Segoe UI" w:hAnsi="Segoe UI" w:cs="Segoe UI"/>
          <w:bCs/>
          <w:lang w:val="en-US"/>
        </w:rPr>
        <w:t>PDGFRa</w:t>
      </w:r>
      <w:proofErr w:type="spellEnd"/>
      <w:r w:rsidRPr="003B4C23">
        <w:rPr>
          <w:rFonts w:ascii="Segoe UI" w:hAnsi="Segoe UI" w:cs="Segoe UI"/>
          <w:bCs/>
          <w:lang w:val="en-US"/>
        </w:rPr>
        <w:t>), CD138, fibronectin (FN), sialic acid binding Ig-like lectin F (</w:t>
      </w:r>
      <w:proofErr w:type="spellStart"/>
      <w:r w:rsidRPr="003B4C23">
        <w:rPr>
          <w:rFonts w:ascii="Segoe UI" w:hAnsi="Segoe UI" w:cs="Segoe UI"/>
          <w:bCs/>
          <w:lang w:val="en-US"/>
        </w:rPr>
        <w:t>SiglecF</w:t>
      </w:r>
      <w:proofErr w:type="spellEnd"/>
      <w:r w:rsidRPr="003B4C23">
        <w:rPr>
          <w:rFonts w:ascii="Segoe UI" w:hAnsi="Segoe UI" w:cs="Segoe UI"/>
          <w:bCs/>
          <w:lang w:val="en-US"/>
        </w:rPr>
        <w:t xml:space="preserve">), and Kappa) to classify pixels into Nuclei, Cytoplasm, and </w:t>
      </w:r>
      <w:proofErr w:type="spellStart"/>
      <w:r w:rsidRPr="003B4C23">
        <w:rPr>
          <w:rFonts w:ascii="Segoe UI" w:hAnsi="Segoe UI" w:cs="Segoe UI"/>
          <w:bCs/>
          <w:lang w:val="en-US"/>
        </w:rPr>
        <w:t>Extacellular</w:t>
      </w:r>
      <w:proofErr w:type="spellEnd"/>
      <w:r w:rsidRPr="003B4C23">
        <w:rPr>
          <w:rFonts w:ascii="Segoe UI" w:hAnsi="Segoe UI" w:cs="Segoe UI"/>
          <w:bCs/>
          <w:lang w:val="en-US"/>
        </w:rPr>
        <w:t xml:space="preserve">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t xml:space="preserve">Probability maps created with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together with 16-bit greyscale images were used as input for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4.0 (Stirling et al. 2021) for segmentation of nuclei and cells, as well as for feature extraction and data export. For each FOV of a MELC experiment, the probability maps for Nuclei, Cytoplasm and ECM created in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as well as all single marker images standardized, and intensity adapted were used as input in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Before the actual segmentation, image subtraction was performed by subtracting the ECM probability map from the nuclei probability map as well as from the cytoplasm probability map using </w:t>
      </w:r>
      <w:proofErr w:type="spellStart"/>
      <w:r w:rsidRPr="003B4C23">
        <w:rPr>
          <w:rFonts w:ascii="Segoe UI" w:hAnsi="Segoe UI" w:cs="Segoe UI"/>
          <w:bCs/>
          <w:lang w:val="en-US"/>
        </w:rPr>
        <w:t>CellProfiler’s</w:t>
      </w:r>
      <w:proofErr w:type="spellEnd"/>
      <w:r w:rsidRPr="003B4C23">
        <w:rPr>
          <w:rFonts w:ascii="Segoe UI" w:hAnsi="Segoe UI" w:cs="Segoe UI"/>
          <w:bCs/>
          <w:lang w:val="en-US"/>
        </w:rPr>
        <w:t xml:space="preserve"> </w:t>
      </w:r>
      <w:proofErr w:type="spellStart"/>
      <w:r w:rsidRPr="003B4C23">
        <w:rPr>
          <w:rFonts w:ascii="Segoe UI" w:hAnsi="Segoe UI" w:cs="Segoe UI"/>
          <w:bCs/>
          <w:lang w:val="en-US"/>
        </w:rPr>
        <w:t>ImageMath</w:t>
      </w:r>
      <w:proofErr w:type="spellEnd"/>
      <w:r w:rsidRPr="003B4C23">
        <w:rPr>
          <w:rFonts w:ascii="Segoe UI" w:hAnsi="Segoe UI" w:cs="Segoe UI"/>
          <w:bCs/>
          <w:lang w:val="en-US"/>
        </w:rPr>
        <w:t xml:space="preserve"> module. Subsequently, the subtracted nuclei image was used for segmentation of nuclei as primary objects with the module </w:t>
      </w:r>
      <w:proofErr w:type="spellStart"/>
      <w:r w:rsidRPr="003B4C23">
        <w:rPr>
          <w:rFonts w:ascii="Segoe UI" w:hAnsi="Segoe UI" w:cs="Segoe UI"/>
          <w:bCs/>
          <w:lang w:val="en-US"/>
        </w:rPr>
        <w:t>IdentifyPrimaryObjects</w:t>
      </w:r>
      <w:proofErr w:type="spellEnd"/>
      <w:r w:rsidRPr="003B4C23">
        <w:rPr>
          <w:rFonts w:ascii="Segoe UI" w:hAnsi="Segoe UI" w:cs="Segoe UI"/>
          <w:bCs/>
          <w:lang w:val="en-US"/>
        </w:rPr>
        <w:t xml:space="preserve">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 xml:space="preserve">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w:t>
      </w:r>
      <w:proofErr w:type="spellStart"/>
      <w:r w:rsidRPr="003B4C23">
        <w:rPr>
          <w:rFonts w:ascii="Segoe UI" w:hAnsi="Segoe UI" w:cs="Segoe UI"/>
          <w:bCs/>
          <w:lang w:val="en-US"/>
        </w:rPr>
        <w:t>IdentifySecondaryObjetcs</w:t>
      </w:r>
      <w:proofErr w:type="spellEnd"/>
      <w:r w:rsidRPr="003B4C23">
        <w:rPr>
          <w:rFonts w:ascii="Segoe UI" w:hAnsi="Segoe UI" w:cs="Segoe UI"/>
          <w:bCs/>
          <w:lang w:val="en-US"/>
        </w:rPr>
        <w:t xml:space="preserve"> module. The identified secondary objects represented cells. Tertiary objects, named cytoplasm were created by subtraction of nuclei (primary objects) from cells (secondary objects) implemented in the </w:t>
      </w:r>
      <w:proofErr w:type="spellStart"/>
      <w:r w:rsidRPr="003B4C23">
        <w:rPr>
          <w:rFonts w:ascii="Segoe UI" w:hAnsi="Segoe UI" w:cs="Segoe UI"/>
          <w:bCs/>
          <w:lang w:val="en-US"/>
        </w:rPr>
        <w:t>IdentifyingTertaryObjects</w:t>
      </w:r>
      <w:proofErr w:type="spellEnd"/>
      <w:r w:rsidRPr="003B4C23">
        <w:rPr>
          <w:rFonts w:ascii="Segoe UI" w:hAnsi="Segoe UI" w:cs="Segoe UI"/>
          <w:bCs/>
          <w:lang w:val="en-US"/>
        </w:rPr>
        <w:t xml:space="preserve">. In case that the segmentation outcome did not pass manual inspection, an additional step using the module </w:t>
      </w:r>
      <w:proofErr w:type="spellStart"/>
      <w:r w:rsidRPr="003B4C23">
        <w:rPr>
          <w:rFonts w:ascii="Segoe UI" w:hAnsi="Segoe UI" w:cs="Segoe UI"/>
          <w:bCs/>
          <w:lang w:val="en-US"/>
        </w:rPr>
        <w:t>EditObjectsManually</w:t>
      </w:r>
      <w:proofErr w:type="spellEnd"/>
      <w:r w:rsidRPr="003B4C23">
        <w:rPr>
          <w:rFonts w:ascii="Segoe UI" w:hAnsi="Segoe UI" w:cs="Segoe UI"/>
          <w:bCs/>
          <w:lang w:val="en-US"/>
        </w:rPr>
        <w:t xml:space="preserve">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 xml:space="preserve">Complete and detailed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413E5BA" w:rsidR="003B4C23" w:rsidRPr="005409A4" w:rsidRDefault="003B4C23" w:rsidP="001C1180">
      <w:pPr>
        <w:jc w:val="both"/>
        <w:rPr>
          <w:rFonts w:ascii="Segoe UI" w:hAnsi="Segoe UI" w:cs="Segoe UI"/>
          <w:bCs/>
          <w:lang w:val="en-US"/>
        </w:rPr>
      </w:pPr>
      <w:r w:rsidRPr="005409A4">
        <w:rPr>
          <w:rFonts w:ascii="Segoe UI" w:hAnsi="Segoe UI" w:cs="Segoe UI"/>
          <w:bCs/>
          <w:lang w:val="en-US"/>
        </w:rPr>
        <w:lastRenderedPageBreak/>
        <w:t xml:space="preserve">Data analysis was performed using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Pr="005409A4">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xOCwiUmVmZXJlbmNlSWQiOiI1ZGI5MGEyZS1iY2Y2LTQ1YTUtODdmYy03ZjMyMzMyYTc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OaWVIYXUiLCJDcmVhdGVkT24iOiIyMDIzLTA4LTA3VDEzOjI5OjAyIiwiTW9kaWZpZWRCeSI6Il9OaWVIYXUiLCJJZCI6IjMzZTZhMTA2LTk2NjYtNDM1YS1hM2I1LWQxNjUzNzRkMGQ1YSIsIk1vZGlmaWVkT24iOiIyMDIzLTA4LTA3VDEzOjI5OjA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OaWVIYXUiLCJDcmVhdGVkT24iOiIyMDIzLTA4LTA3VDEzOjI3OjI5IiwiTW9kaWZpZWRCeSI6Il9OaWVIYXUiLCJJZCI6IjcyNGY3OWZhLTk2NDAtNDUxYi1iZjQ4LTY2NTlkMDIyYTgzNyIsIk1vZGlmaWVkT24iOiIyMDIzLTA4LTA3VDEzOjI3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}</w:instrText>
          </w:r>
          <w:r w:rsidRPr="005409A4">
            <w:rPr>
              <w:rFonts w:ascii="Segoe UI" w:hAnsi="Segoe UI" w:cs="Segoe UI"/>
              <w:bCs/>
              <w:lang w:val="en-US"/>
            </w:rPr>
            <w:fldChar w:fldCharType="separate"/>
          </w:r>
          <w:r w:rsidRPr="005409A4">
            <w:rPr>
              <w:rFonts w:ascii="Segoe UI" w:hAnsi="Segoe UI" w:cs="Segoe UI"/>
              <w:bCs/>
              <w:lang w:val="en-US"/>
            </w:rPr>
            <w:t>(R Core Team 2020)</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9" w:history="1">
        <w:r w:rsidRPr="005409A4">
          <w:rPr>
            <w:rFonts w:ascii="Segoe UI" w:hAnsi="Segoe UI" w:cs="Segoe UI"/>
            <w:bCs/>
            <w:lang w:val="en-US"/>
          </w:rPr>
          <w:t>http://www.rstudio.com/</w:t>
        </w:r>
      </w:hyperlink>
      <w:r w:rsidRPr="005409A4">
        <w:rPr>
          <w:rFonts w:ascii="Segoe UI" w:hAnsi="Segoe UI" w:cs="Segoe UI"/>
          <w:bCs/>
          <w:lang w:val="en-US"/>
        </w:rPr>
        <w:t xml:space="preserve">) version 2023.06.1.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Giotto &amp; VoltRon</w:t>
      </w:r>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20"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t xml:space="preserve">We would like to thank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helpful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w:t>
      </w:r>
      <w:proofErr w:type="spellStart"/>
      <w:r w:rsidR="003751DA" w:rsidRPr="003B4C23">
        <w:rPr>
          <w:rFonts w:ascii="Segoe UI" w:hAnsi="Segoe UI" w:cs="Segoe UI"/>
          <w:sz w:val="18"/>
          <w:szCs w:val="18"/>
          <w:lang w:val="en-US"/>
        </w:rPr>
        <w:t>zu</w:t>
      </w:r>
      <w:proofErr w:type="spellEnd"/>
      <w:r w:rsidR="003751DA" w:rsidRPr="003B4C23">
        <w:rPr>
          <w:rFonts w:ascii="Segoe UI" w:hAnsi="Segoe UI" w:cs="Segoe UI"/>
          <w:sz w:val="18"/>
          <w:szCs w:val="18"/>
          <w:lang w:val="en-US"/>
        </w:rPr>
        <w:t xml:space="preserve">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3EAB1A8B"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w:t>
      </w:r>
      <w:ins w:id="90" w:author="Hauser-Hankeln, Anja" w:date="2025-06-25T12:15:00Z" w16du:dateUtc="2025-06-25T10:15:00Z">
        <w:r w:rsidR="00951583">
          <w:rPr>
            <w:rFonts w:ascii="Segoe UI" w:hAnsi="Segoe UI" w:cs="Segoe UI"/>
            <w:sz w:val="18"/>
            <w:szCs w:val="18"/>
            <w:lang w:val="en-US"/>
          </w:rPr>
          <w:t>C</w:t>
        </w:r>
      </w:ins>
      <w:del w:id="91" w:author="Hauser-Hankeln, Anja" w:date="2025-06-25T12:15:00Z" w16du:dateUtc="2025-06-25T10:15:00Z">
        <w:r w:rsidRPr="003B4C23" w:rsidDel="00951583">
          <w:rPr>
            <w:rFonts w:ascii="Segoe UI" w:hAnsi="Segoe UI" w:cs="Segoe UI"/>
            <w:sz w:val="18"/>
            <w:szCs w:val="18"/>
            <w:lang w:val="en-US"/>
          </w:rPr>
          <w:delText>K</w:delText>
        </w:r>
      </w:del>
      <w:r w:rsidRPr="003B4C23">
        <w:rPr>
          <w:rFonts w:ascii="Segoe UI" w:hAnsi="Segoe UI" w:cs="Segoe UI"/>
          <w:sz w:val="18"/>
          <w:szCs w:val="18"/>
          <w:lang w:val="en-US"/>
        </w:rPr>
        <w:t xml:space="preserve"> and </w:t>
      </w:r>
      <w:proofErr w:type="spellStart"/>
      <w:r w:rsidRPr="003B4C23">
        <w:rPr>
          <w:rFonts w:ascii="Segoe UI" w:hAnsi="Segoe UI" w:cs="Segoe UI"/>
          <w:sz w:val="18"/>
          <w:szCs w:val="18"/>
          <w:lang w:val="en-US"/>
        </w:rPr>
        <w:t>BioDecipher</w:t>
      </w:r>
      <w:proofErr w:type="spellEnd"/>
      <w:r w:rsidRPr="003B4C23">
        <w:rPr>
          <w:rFonts w:ascii="Segoe UI" w:hAnsi="Segoe UI" w:cs="Segoe UI"/>
          <w:sz w:val="18"/>
          <w:szCs w:val="18"/>
          <w:lang w:val="en-US"/>
        </w:rPr>
        <w:t xml:space="preserve">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lastRenderedPageBreak/>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Pr="003B4C23" w:rsidRDefault="00A46765" w:rsidP="00DE455C">
      <w:pPr>
        <w:rPr>
          <w:rFonts w:ascii="Segoe UI" w:hAnsi="Segoe UI" w:cs="Segoe UI"/>
          <w:b/>
          <w:lang w:val="en-US"/>
        </w:rPr>
      </w:pPr>
    </w:p>
    <w:sectPr w:rsidR="00A46765"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Hauser-Hankeln, Anja" w:date="2025-06-25T10:46:00Z" w:initials="HHA">
    <w:p w14:paraId="46C85082" w14:textId="77777777" w:rsidR="004F7378" w:rsidRDefault="004F7378" w:rsidP="004F7378">
      <w:r>
        <w:rPr>
          <w:rStyle w:val="Kommentarzeichen"/>
        </w:rPr>
        <w:annotationRef/>
      </w:r>
      <w:r>
        <w:rPr>
          <w:color w:val="000000"/>
          <w:sz w:val="20"/>
          <w:szCs w:val="20"/>
        </w:rPr>
        <w:t>Sollten wir umstellen, und kürzen. Erst miit ILCs anfangen und dann spatial</w:t>
      </w:r>
    </w:p>
  </w:comment>
  <w:comment w:id="6" w:author="Kroh, Sandy" w:date="2025-06-18T16:06:00Z" w:initials="SK">
    <w:p w14:paraId="642CC57A" w14:textId="29411338" w:rsidR="00237263" w:rsidRDefault="00237263" w:rsidP="00237263">
      <w:pPr>
        <w:pStyle w:val="Kommentartext"/>
      </w:pPr>
      <w:r>
        <w:rPr>
          <w:rStyle w:val="Kommentarzeichen"/>
        </w:rPr>
        <w:annotationRef/>
      </w:r>
      <w:r>
        <w:rPr>
          <w:color w:val="1B1B1B"/>
          <w:highlight w:val="white"/>
        </w:rPr>
        <w:t>Optimal ILC responses are shaped, in part, by the microbiota but the mechanisms remain unclear. We report that short-chain fatty acids (SCFAs), produced by the commensal microbiota from dietary fibers, support optimal expansion of ILCs, including ILC1, ILC2 and ILC3 in the intestines through their G-protein-coupled receptors (GPCRs). </w:t>
      </w:r>
      <w:r>
        <w:t xml:space="preserve"> </w:t>
      </w:r>
    </w:p>
  </w:comment>
  <w:comment w:id="7" w:author="Kroh, Sandy" w:date="2025-06-18T16:14:00Z" w:initials="SK">
    <w:p w14:paraId="74ACCCE3" w14:textId="77777777" w:rsidR="00EF30C5" w:rsidRDefault="00EF30C5" w:rsidP="00EF30C5">
      <w:pPr>
        <w:pStyle w:val="Kommentartext"/>
      </w:pPr>
      <w:r>
        <w:rPr>
          <w:rStyle w:val="Kommentarzeichen"/>
        </w:rPr>
        <w:annotationRef/>
      </w:r>
      <w:r>
        <w:rPr>
          <w:b/>
          <w:bCs/>
          <w:color w:val="1A1A1A"/>
          <w:highlight w:val="white"/>
        </w:rPr>
        <w:t>Neuronal-ILC2 interactions regulate pancreatic glucagon and glucose homeostasis</w:t>
      </w:r>
    </w:p>
  </w:comment>
  <w:comment w:id="8" w:author="Kroh, Sandy" w:date="2025-06-18T16:56:00Z" w:initials="SK">
    <w:p w14:paraId="67398F23" w14:textId="77777777" w:rsidR="00186DF9" w:rsidRDefault="00186DF9" w:rsidP="00186DF9">
      <w:pPr>
        <w:pStyle w:val="Kommentartext"/>
      </w:pPr>
      <w:r>
        <w:rPr>
          <w:rStyle w:val="Kommentarzeichen"/>
        </w:rPr>
        <w:annotationRef/>
      </w:r>
      <w:r>
        <w:rPr>
          <w:color w:val="1A1A1A"/>
          <w:highlight w:val="white"/>
        </w:rPr>
        <w:t>Mice lacking the HIF-1α isoform in NKp46</w:t>
      </w:r>
      <w:r>
        <w:rPr>
          <w:color w:val="1A1A1A"/>
          <w:highlight w:val="white"/>
          <w:vertAlign w:val="superscript"/>
        </w:rPr>
        <w:t>+</w:t>
      </w:r>
      <w:r>
        <w:rPr>
          <w:color w:val="1A1A1A"/>
          <w:highlight w:val="white"/>
        </w:rPr>
        <w:t> ILCs show a decrease in IFN-γ–expressing, T-bet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ILC1s and a concomitant increase in IL-22–expressing, RORγt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ILC3s in the gut mucosa. Single-cell RNA sequencing revealed HIF-1α as a driver of ILC phenotypes, where HIF-1α promotes the ILC1 phenotype by direct up-regulation of T-bet. Loss of HIF-1α in NKp46</w:t>
      </w:r>
      <w:r>
        <w:rPr>
          <w:color w:val="1A1A1A"/>
          <w:highlight w:val="white"/>
          <w:vertAlign w:val="superscript"/>
        </w:rPr>
        <w:t>+</w:t>
      </w:r>
      <w:r>
        <w:rPr>
          <w:color w:val="1A1A1A"/>
          <w:highlight w:val="white"/>
        </w:rPr>
        <w:t> cells prevents ILC3-to-ILC1 conversion, increases the expression of IL-22–inducible genes, and confers protection against intestinal damage.</w:t>
      </w:r>
      <w:r>
        <w:t xml:space="preserve"> </w:t>
      </w:r>
    </w:p>
  </w:comment>
  <w:comment w:id="9" w:author="Kroh, Sandy" w:date="2025-06-16T10:58:00Z" w:initials="SK">
    <w:p w14:paraId="2A724CEB" w14:textId="7F518D7C" w:rsidR="000C1AB7" w:rsidRDefault="000C1AB7" w:rsidP="000C1AB7">
      <w:pPr>
        <w:pStyle w:val="Kommentartext"/>
      </w:pPr>
      <w:r>
        <w:rPr>
          <w:rStyle w:val="Kommentarzeichen"/>
        </w:rPr>
        <w:annotationRef/>
      </w:r>
      <w:r>
        <w:t xml:space="preserve">IL-33 is a novel profibrogenic cytokine that signals through ST2 to promote the initiation and progression of pulmonary fibrosis by recruiting and directing inflammatory cell function and enhancing profibrogenic cytokine production in an ST2- and macrophage-dependent manner. </w:t>
      </w:r>
    </w:p>
  </w:comment>
  <w:comment w:id="22" w:author="Hauser-Hankeln, Anja" w:date="2025-06-25T10:57:00Z" w:initials="HHA">
    <w:p w14:paraId="35DACB86" w14:textId="77777777" w:rsidR="00BF33D7" w:rsidRDefault="00BF33D7" w:rsidP="00BF33D7">
      <w:r>
        <w:rPr>
          <w:rStyle w:val="Kommentarzeichen"/>
        </w:rPr>
        <w:annotationRef/>
      </w:r>
      <w:r>
        <w:rPr>
          <w:color w:val="000000"/>
          <w:sz w:val="20"/>
          <w:szCs w:val="20"/>
        </w:rPr>
        <w:t>Cite</w:t>
      </w:r>
    </w:p>
  </w:comment>
  <w:comment w:id="27" w:author="Hauser-Hankeln, Anja" w:date="2025-06-25T10:58:00Z" w:initials="HHA">
    <w:p w14:paraId="179E3734" w14:textId="77777777" w:rsidR="00BF33D7" w:rsidRDefault="00BF33D7" w:rsidP="00BF33D7">
      <w:r>
        <w:rPr>
          <w:rStyle w:val="Kommentarzeichen"/>
        </w:rPr>
        <w:annotationRef/>
      </w:r>
      <w:r>
        <w:rPr>
          <w:color w:val="000000"/>
          <w:sz w:val="20"/>
          <w:szCs w:val="20"/>
        </w:rPr>
        <w:t>Cite</w:t>
      </w:r>
    </w:p>
  </w:comment>
  <w:comment w:id="28" w:author="Kroh, Sandy" w:date="2025-05-20T14:56:00Z" w:initials="SK">
    <w:p w14:paraId="67E62104" w14:textId="1E227E97" w:rsidR="00DC45E1" w:rsidRDefault="00DC45E1" w:rsidP="00DC45E1">
      <w:pPr>
        <w:pStyle w:val="Kommentartext"/>
      </w:pPr>
      <w:r>
        <w:rPr>
          <w:rStyle w:val="Kommentarzeichen"/>
        </w:rPr>
        <w:annotationRef/>
      </w:r>
      <w:r>
        <w:t>Add here that we also to establish ST2 and IL-25R?</w:t>
      </w:r>
    </w:p>
  </w:comment>
  <w:comment w:id="29" w:author="Hauser-Hankeln, Anja" w:date="2025-06-25T10:59:00Z" w:initials="HHA">
    <w:p w14:paraId="3F1D352D" w14:textId="77777777" w:rsidR="00BF33D7" w:rsidRDefault="00BF33D7" w:rsidP="00BF33D7">
      <w:r>
        <w:rPr>
          <w:rStyle w:val="Kommentarzeichen"/>
        </w:rPr>
        <w:annotationRef/>
      </w:r>
      <w:r>
        <w:rPr>
          <w:color w:val="000000"/>
          <w:sz w:val="20"/>
          <w:szCs w:val="20"/>
        </w:rPr>
        <w:t>Wir haben in Annas paper gezeigt dass IRF4 in ILCs exprmeirt wird, daher hier besser nicht in diesem Kontext erwähnen</w:t>
      </w:r>
    </w:p>
  </w:comment>
  <w:comment w:id="26" w:author="Hauser-Hankeln, Anja" w:date="2025-06-25T11:58:00Z" w:initials="HHA">
    <w:p w14:paraId="72EA7802" w14:textId="77777777" w:rsidR="001B10D8" w:rsidRDefault="001B10D8" w:rsidP="001B10D8">
      <w:r>
        <w:rPr>
          <w:rStyle w:val="Kommentarzeichen"/>
        </w:rPr>
        <w:annotationRef/>
      </w:r>
      <w:r>
        <w:rPr>
          <w:color w:val="000000"/>
          <w:sz w:val="20"/>
          <w:szCs w:val="20"/>
        </w:rPr>
        <w:t>Eventuell als Liste, nicht Fließtext</w:t>
      </w:r>
    </w:p>
  </w:comment>
  <w:comment w:id="44" w:author="Kroh, Sandy" w:date="2025-06-17T14:35:00Z" w:initials="SK">
    <w:p w14:paraId="09C8BCC6" w14:textId="05EF37A4" w:rsidR="00DF209F" w:rsidRDefault="00DF209F" w:rsidP="00DF209F">
      <w:pPr>
        <w:pStyle w:val="Kommentartext"/>
      </w:pPr>
      <w:r>
        <w:rPr>
          <w:rStyle w:val="Kommentarzeichen"/>
        </w:rPr>
        <w:annotationRef/>
      </w:r>
      <w:r>
        <w:t>„</w:t>
      </w:r>
      <w:r>
        <w:rPr>
          <w:b/>
          <w:bCs/>
        </w:rPr>
        <w:t>Lung had diffuse CD138 immunostaining of airway surface epithelium and alveolar type 2 and 1 epithelial cells</w:t>
      </w:r>
    </w:p>
    <w:p w14:paraId="74FEB837" w14:textId="77777777" w:rsidR="00DF209F" w:rsidRDefault="00DF209F" w:rsidP="00DF209F">
      <w:pPr>
        <w:pStyle w:val="Kommentartext"/>
      </w:pPr>
      <w:r>
        <w:t>“</w:t>
      </w:r>
    </w:p>
    <w:p w14:paraId="664F7B35" w14:textId="77777777" w:rsidR="00DF209F" w:rsidRDefault="00DF209F" w:rsidP="00DF209F">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 w:id="50" w:author="Hauser-Hankeln, Anja" w:date="2025-06-25T12:24:00Z" w:initials="HHA">
    <w:p w14:paraId="78CDD1C8" w14:textId="77777777" w:rsidR="003D6F20" w:rsidRDefault="003D6F20" w:rsidP="003D6F20">
      <w:r>
        <w:rPr>
          <w:rStyle w:val="Kommentarzeichen"/>
        </w:rPr>
        <w:annotationRef/>
      </w:r>
      <w:r>
        <w:rPr>
          <w:color w:val="000000"/>
          <w:sz w:val="20"/>
          <w:szCs w:val="20"/>
        </w:rPr>
        <w:t>Of what? Original images?</w:t>
      </w:r>
    </w:p>
  </w:comment>
  <w:comment w:id="51" w:author="Hauser-Hankeln, Anja" w:date="2025-06-25T12:24:00Z" w:initials="HHA">
    <w:p w14:paraId="3E7FE9E7" w14:textId="77777777" w:rsidR="003D6F20" w:rsidRDefault="003D6F20" w:rsidP="003D6F20">
      <w:r>
        <w:rPr>
          <w:rStyle w:val="Kommentarzeichen"/>
        </w:rPr>
        <w:annotationRef/>
      </w:r>
      <w:r>
        <w:rPr>
          <w:color w:val="000000"/>
          <w:sz w:val="20"/>
          <w:szCs w:val="20"/>
        </w:rPr>
        <w:t>are you commenting on that in the discussion?</w:t>
      </w:r>
    </w:p>
  </w:comment>
  <w:comment w:id="54" w:author="Hauser-Hankeln, Anja" w:date="2025-06-25T12:30:00Z" w:initials="HHA">
    <w:p w14:paraId="25504A6C" w14:textId="77777777" w:rsidR="003D6F20" w:rsidRDefault="003D6F20" w:rsidP="003D6F20">
      <w:r>
        <w:rPr>
          <w:rStyle w:val="Kommentarzeichen"/>
        </w:rPr>
        <w:annotationRef/>
      </w:r>
      <w:r>
        <w:rPr>
          <w:color w:val="000000"/>
          <w:sz w:val="20"/>
          <w:szCs w:val="20"/>
        </w:rPr>
        <w:t>Kann man high levels lesser quantitativ definieren?</w:t>
      </w:r>
    </w:p>
  </w:comment>
  <w:comment w:id="55" w:author="Hauser-Hankeln, Anja" w:date="2025-06-25T12:31:00Z" w:initials="HHA">
    <w:p w14:paraId="4AFB572F" w14:textId="77777777" w:rsidR="00705EEE" w:rsidRDefault="00705EEE" w:rsidP="00705EEE">
      <w:r>
        <w:rPr>
          <w:rStyle w:val="Kommentarzeichen"/>
        </w:rPr>
        <w:annotationRef/>
      </w:r>
      <w:r>
        <w:rPr>
          <w:color w:val="000000"/>
          <w:sz w:val="20"/>
          <w:szCs w:val="20"/>
        </w:rPr>
        <w:t>Das hört sich an als ob ILC2 die am häufigsten vertretenen Immunzellen sind. Ist das so gemeint?</w:t>
      </w:r>
    </w:p>
  </w:comment>
  <w:comment w:id="66" w:author="Hauser-Hankeln, Anja" w:date="2025-06-26T07:11:00Z" w:initials="HHA">
    <w:p w14:paraId="1976375F" w14:textId="77777777" w:rsidR="00605FA4" w:rsidRDefault="00605FA4" w:rsidP="00605FA4">
      <w:r>
        <w:rPr>
          <w:rStyle w:val="Kommentarzeichen"/>
        </w:rPr>
        <w:annotationRef/>
      </w:r>
      <w:r>
        <w:rPr>
          <w:color w:val="000000"/>
          <w:sz w:val="20"/>
          <w:szCs w:val="20"/>
        </w:rPr>
        <w:t>Ich denke man braucht das hire nicht zu erwähnen, bzw. man sollte dann erwähnen arum man verschiedene tools benutzt hat</w:t>
      </w:r>
    </w:p>
  </w:comment>
  <w:comment w:id="72" w:author="Hauser-Hankeln, Anja" w:date="2025-06-26T07:12:00Z" w:initials="HHA">
    <w:p w14:paraId="6D25B5A9" w14:textId="77777777" w:rsidR="00605FA4" w:rsidRDefault="00605FA4" w:rsidP="00605FA4">
      <w:r>
        <w:rPr>
          <w:rStyle w:val="Kommentarzeichen"/>
        </w:rPr>
        <w:annotationRef/>
      </w:r>
      <w:r>
        <w:rPr>
          <w:color w:val="000000"/>
          <w:sz w:val="20"/>
          <w:szCs w:val="20"/>
        </w:rPr>
        <w:t>Nicht klar, wo genau die ILCs sind in oder an den Lymphgefäßen. Das sollte erwähnt werden</w:t>
      </w:r>
    </w:p>
  </w:comment>
  <w:comment w:id="75" w:author="Hauser-Hankeln, Anja" w:date="2025-06-26T07:14:00Z" w:initials="HHA">
    <w:p w14:paraId="2195F0B0" w14:textId="77777777" w:rsidR="00605FA4" w:rsidRDefault="00605FA4" w:rsidP="00605FA4">
      <w:r>
        <w:rPr>
          <w:rStyle w:val="Kommentarzeichen"/>
        </w:rPr>
        <w:annotationRef/>
      </w:r>
      <w:r>
        <w:rPr>
          <w:color w:val="000000"/>
          <w:sz w:val="20"/>
          <w:szCs w:val="20"/>
        </w:rPr>
        <w:t>Funktionelle Konsequenzen? ZB Markers für Interaktion mit myeloiden Zellen?</w:t>
      </w:r>
    </w:p>
  </w:comment>
  <w:comment w:id="78" w:author="Hauser-Hankeln, Anja" w:date="2025-06-26T07:17:00Z" w:initials="HHA">
    <w:p w14:paraId="6B2B4841" w14:textId="77777777" w:rsidR="00605FA4" w:rsidRDefault="00605FA4" w:rsidP="00605FA4">
      <w:r>
        <w:rPr>
          <w:rStyle w:val="Kommentarzeichen"/>
        </w:rPr>
        <w:annotationRef/>
      </w:r>
      <w:r>
        <w:rPr>
          <w:color w:val="000000"/>
          <w:sz w:val="20"/>
          <w:szCs w:val="20"/>
        </w:rPr>
        <w:t>Der erste Satz sollte raus, besser. Mit In order to differentiate.. .anfangen</w:t>
      </w:r>
    </w:p>
  </w:comment>
  <w:comment w:id="76" w:author="Kroh, Sandy" w:date="2025-05-30T13:37:00Z" w:initials="SK">
    <w:p w14:paraId="482033BC" w14:textId="587B5AD0" w:rsidR="00843982" w:rsidRDefault="00843982" w:rsidP="00843982">
      <w:pPr>
        <w:pStyle w:val="Kommentartext"/>
      </w:pPr>
      <w:r>
        <w:rPr>
          <w:rStyle w:val="Kommentarzeichen"/>
        </w:rPr>
        <w:annotationRef/>
      </w:r>
      <w:r>
        <w:t>Maybe add supplementary figure with visual validation of ILC subtypes in SI</w:t>
      </w:r>
    </w:p>
  </w:comment>
  <w:comment w:id="77" w:author="Hauser-Hankeln, Anja" w:date="2025-06-26T07:15:00Z" w:initials="HHA">
    <w:p w14:paraId="03707417" w14:textId="77777777" w:rsidR="00605FA4" w:rsidRDefault="00605FA4" w:rsidP="00605FA4">
      <w:r>
        <w:rPr>
          <w:rStyle w:val="Kommentarzeichen"/>
        </w:rPr>
        <w:annotationRef/>
      </w:r>
      <w:r>
        <w:rPr>
          <w:color w:val="000000"/>
          <w:sz w:val="20"/>
          <w:szCs w:val="20"/>
        </w:rPr>
        <w:t>Yes</w:t>
      </w:r>
    </w:p>
  </w:comment>
  <w:comment w:id="79" w:author="Hauser-Hankeln, Anja" w:date="2025-06-26T07:17:00Z" w:initials="HHA">
    <w:p w14:paraId="5C878F6D" w14:textId="77777777" w:rsidR="00605FA4" w:rsidRDefault="00605FA4" w:rsidP="00605FA4">
      <w:r>
        <w:rPr>
          <w:rStyle w:val="Kommentarzeichen"/>
        </w:rPr>
        <w:annotationRef/>
      </w:r>
      <w:r>
        <w:rPr>
          <w:color w:val="000000"/>
          <w:sz w:val="20"/>
          <w:szCs w:val="20"/>
        </w:rPr>
        <w:t>Nicht klar worauf sich das bezieh</w:t>
      </w:r>
    </w:p>
  </w:comment>
  <w:comment w:id="80" w:author="Hauser-Hankeln, Anja" w:date="2025-06-26T07:18:00Z" w:initials="HHA">
    <w:p w14:paraId="553FC1CD" w14:textId="77777777" w:rsidR="00605FA4" w:rsidRDefault="00605FA4" w:rsidP="00605FA4">
      <w:r>
        <w:rPr>
          <w:rStyle w:val="Kommentarzeichen"/>
        </w:rPr>
        <w:annotationRef/>
      </w:r>
      <w:r>
        <w:rPr>
          <w:color w:val="000000"/>
          <w:sz w:val="20"/>
          <w:szCs w:val="20"/>
        </w:rPr>
        <w:t>Add concluding sentence</w:t>
      </w:r>
    </w:p>
  </w:comment>
  <w:comment w:id="81" w:author="Kroh, Sandy" w:date="2025-06-16T10:08:00Z" w:initials="SK">
    <w:p w14:paraId="42E75E6B" w14:textId="735A4381" w:rsidR="00852576" w:rsidRDefault="00852576" w:rsidP="00852576">
      <w:pPr>
        <w:pStyle w:val="Kommentartext"/>
      </w:pPr>
      <w:r>
        <w:rPr>
          <w:rStyle w:val="Kommentarzeichen"/>
        </w:rPr>
        <w:annotationRef/>
      </w:r>
      <w:r>
        <w:t>Lung adventitial cuffs expressed structural Col1A1 but lacked basement-membrane-associated ColIV and were internally bounded by smooth muscle actin (SMA)-positive sheaths</w:t>
      </w:r>
    </w:p>
  </w:comment>
  <w:comment w:id="82" w:author="Kroh, Sandy" w:date="2025-06-16T11:10:00Z" w:initials="SK">
    <w:p w14:paraId="411E0A82" w14:textId="77777777" w:rsidR="00852576" w:rsidRDefault="00852576" w:rsidP="00852576">
      <w:pPr>
        <w:pStyle w:val="Kommentartext"/>
      </w:pPr>
      <w:r>
        <w:rPr>
          <w:rStyle w:val="Kommentarzeichen"/>
        </w:rPr>
        <w:annotationRef/>
      </w:r>
      <w:r>
        <w:t xml:space="preserve">ICOS was highly expressed on ILC2s and to a lower extent also on ILC3s (Fig. 1A), as previously shown [6, 20]. Conversely, ILC2s and ILC3s lacked the costimulator CD28 (Supporting Information Fig. 1B), demonstrating that ICOS expression on ILC2s is not dependent on CD28 costimulation, in contrast to what has been shown for T cells </w:t>
      </w:r>
    </w:p>
  </w:comment>
  <w:comment w:id="83" w:author="Kroh, Sandy" w:date="2025-06-16T11:10:00Z" w:initials="SK">
    <w:p w14:paraId="3885FCB0" w14:textId="77777777" w:rsidR="00852576" w:rsidRDefault="00852576" w:rsidP="00852576">
      <w:pPr>
        <w:pStyle w:val="Kommentartext"/>
      </w:pPr>
      <w:r>
        <w:rPr>
          <w:rStyle w:val="Kommentarzeichen"/>
        </w:rPr>
        <w:annotationRef/>
      </w:r>
      <w:r>
        <w:t xml:space="preserve">ICOS-dependent ILC2s, and not iNKTs or T cells, are the first ICOS-expressing cells to expand during the early inflammatory phase after bleomycin challenge. </w:t>
      </w:r>
    </w:p>
  </w:comment>
  <w:comment w:id="84" w:author="Kroh, Sandy" w:date="2025-06-17T09:30:00Z" w:initials="SK">
    <w:p w14:paraId="415962F3" w14:textId="77777777" w:rsidR="00E90FD9" w:rsidRDefault="00E90FD9" w:rsidP="00E90FD9">
      <w:pPr>
        <w:pStyle w:val="Kommentartext"/>
      </w:pPr>
      <w:r>
        <w:rPr>
          <w:rStyle w:val="Kommentarzeichen"/>
        </w:rPr>
        <w:annotationRef/>
      </w:r>
      <w:r>
        <w:t xml:space="preserve">IL-33 and ILC2s are central mediators of type 2 immune responses that promote tissue and metabolic </w:t>
      </w:r>
      <w:hyperlink r:id="rId1" w:history="1">
        <w:r w:rsidRPr="00151D4B">
          <w:rPr>
            <w:rStyle w:val="Hyperlink"/>
          </w:rPr>
          <w:t>homeostasis</w:t>
        </w:r>
      </w:hyperlink>
      <w:r>
        <w:t xml:space="preserve">, and IFN-γ suppresses this pathway, likely to promote </w:t>
      </w:r>
      <w:hyperlink r:id="rId2" w:history="1">
        <w:r w:rsidRPr="00151D4B">
          <w:rPr>
            <w:rStyle w:val="Hyperlink"/>
          </w:rPr>
          <w:t>inflammatory responses</w:t>
        </w:r>
      </w:hyperlink>
      <w:r>
        <w:t xml:space="preserve"> and divert metabolic resources necessary to protect the host. </w:t>
      </w:r>
    </w:p>
  </w:comment>
  <w:comment w:id="85" w:author="Kroh, Sandy" w:date="2025-06-18T11:06:00Z" w:initials="SK">
    <w:p w14:paraId="6CEDD123" w14:textId="77777777" w:rsidR="00866EE7" w:rsidRDefault="00866EE7" w:rsidP="00866EE7">
      <w:pPr>
        <w:pStyle w:val="Kommentartext"/>
      </w:pPr>
      <w:r>
        <w:rPr>
          <w:rStyle w:val="Kommentarzeichen"/>
        </w:rPr>
        <w:annotationRef/>
      </w:r>
      <w:r>
        <w:t>For example, in humans, a switch from ILC2s to an IFN-γ-producing ILC1 phenotype is regulated by IL-12 and IL-18 during viral infection and is also associated with chronic obstructive lung disease (COPD) (Silver et al. 2016; Bal et al. 2016).</w:t>
      </w:r>
    </w:p>
  </w:comment>
  <w:comment w:id="86" w:author="Kroh, Sandy" w:date="2025-06-16T09:45:00Z" w:initials="SK">
    <w:p w14:paraId="03683998" w14:textId="77777777" w:rsidR="004902C4" w:rsidRDefault="004902C4" w:rsidP="004902C4">
      <w:pPr>
        <w:pStyle w:val="Kommentartext"/>
      </w:pPr>
      <w:r>
        <w:rPr>
          <w:rStyle w:val="Kommentarzeichen"/>
        </w:rPr>
        <w:annotationRef/>
      </w:r>
      <w:r>
        <w:t>As expected, GI ILC2s localized to the lamina propria in adult mice (</w:t>
      </w:r>
      <w:hyperlink r:id="rId3" w:anchor="mmc1" w:history="1">
        <w:r w:rsidRPr="00E16888">
          <w:rPr>
            <w:rStyle w:val="Hyperlink"/>
          </w:rPr>
          <w:t>Figures S2</w:t>
        </w:r>
      </w:hyperlink>
      <w:r>
        <w:t>A and S2B). Skin ILC2s localized to epithelial areas in proximity to hair follicles (</w:t>
      </w:r>
      <w:hyperlink r:id="rId4" w:anchor="mmc1" w:history="1">
        <w:r w:rsidRPr="00E16888">
          <w:rPr>
            <w:rStyle w:val="Hyperlink"/>
          </w:rPr>
          <w:t>Figure S2</w:t>
        </w:r>
      </w:hyperlink>
      <w:r>
        <w:t>C). In SLOs (lymph nodes and Peyer’s patches), rare ILC2s localized to capsular, interfollicular, and medullary regions (</w:t>
      </w:r>
      <w:hyperlink r:id="rId5" w:anchor="mmc1" w:history="1">
        <w:r w:rsidRPr="00E16888">
          <w:rPr>
            <w:rStyle w:val="Hyperlink"/>
          </w:rPr>
          <w:t>Figures S2</w:t>
        </w:r>
      </w:hyperlink>
      <w:r>
        <w:t xml:space="preserve">D and S2E). </w:t>
      </w:r>
    </w:p>
  </w:comment>
  <w:comment w:id="87" w:author="Kroh, Sandy" w:date="2025-06-17T10:53:00Z" w:initials="SK">
    <w:p w14:paraId="61FDBE3C" w14:textId="77777777" w:rsidR="00665BE7" w:rsidRDefault="00665BE7" w:rsidP="00665BE7">
      <w:pPr>
        <w:pStyle w:val="Kommentartext"/>
      </w:pPr>
      <w:r>
        <w:rPr>
          <w:rStyle w:val="Kommentarzeichen"/>
        </w:rPr>
        <w:annotationRef/>
      </w:r>
      <w:r>
        <w:t xml:space="preserve">While in theory, available spatial transcriptomics tools have single cell-resolution, in practice, this is often not achieved because of non-ideal tissue-specific properties that do not allow the analysis on a single cell-level. </w:t>
      </w:r>
    </w:p>
  </w:comment>
  <w:comment w:id="88" w:author="Kroh, Sandy" w:date="2025-06-18T13:47:00Z" w:initials="SK">
    <w:p w14:paraId="4E0DAB95" w14:textId="77777777" w:rsidR="0082267F" w:rsidRDefault="0082267F" w:rsidP="0082267F">
      <w:pPr>
        <w:pStyle w:val="Kommentartext"/>
      </w:pPr>
      <w:r>
        <w:rPr>
          <w:rStyle w:val="Kommentarzeichen"/>
        </w:rPr>
        <w:annotationRef/>
      </w:r>
      <w:r>
        <w:rPr>
          <w:color w:val="222222"/>
          <w:highlight w:val="white"/>
        </w:rPr>
        <w:t>group 2 innate lymphoid cell (ILC2) conversion to ILC1s is closely involved in silicosis progression, which is mediated by activated fibroblasts via interleukin (IL)−18</w:t>
      </w:r>
      <w:r>
        <w:t xml:space="preserve"> </w:t>
      </w:r>
    </w:p>
  </w:comment>
  <w:comment w:id="89" w:author="Kroh, Sandy" w:date="2025-06-18T16:17:00Z" w:initials="SK">
    <w:p w14:paraId="7D7C464C" w14:textId="77777777" w:rsidR="0082267F" w:rsidRDefault="0082267F" w:rsidP="0082267F">
      <w:pPr>
        <w:pStyle w:val="Kommentartext"/>
      </w:pPr>
      <w:r>
        <w:rPr>
          <w:rStyle w:val="Kommentarzeichen"/>
        </w:rPr>
        <w:annotationRef/>
      </w:r>
      <w:r>
        <w:rPr>
          <w:color w:val="222222"/>
          <w:highlight w:val="white"/>
        </w:rPr>
        <w:t>Here we use intravascular cell labeling, parabiosis and multiplex 3D imaging to identify a population of group 3 ILCs in mice that are present within the intravascular space of lung blood vessels (vILC3). vILC3s are distributed broadly in alveolar capillary beds from which inhaled pathogens enter the lung parenchyma. By contrast, conventional ILC3s in tissue parenchyma are enriched in lymphoid clusters in proximity to large veins. In a mouse model of pneumonia, </w:t>
      </w:r>
      <w:r>
        <w:rPr>
          <w:i/>
          <w:iCs/>
          <w:color w:val="222222"/>
          <w:highlight w:val="white"/>
        </w:rPr>
        <w:t>Pseudomonas aeruginosa</w:t>
      </w:r>
      <w:r>
        <w:rPr>
          <w:color w:val="222222"/>
          <w:highlight w:val="white"/>
        </w:rPr>
        <w:t> infection results in rapid vILC3 expansion and production of chemokines including CCL4.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C85082" w15:done="0"/>
  <w15:commentEx w15:paraId="642CC57A" w15:done="0"/>
  <w15:commentEx w15:paraId="74ACCCE3" w15:done="0"/>
  <w15:commentEx w15:paraId="67398F23" w15:done="0"/>
  <w15:commentEx w15:paraId="2A724CEB" w15:done="0"/>
  <w15:commentEx w15:paraId="35DACB86" w15:done="0"/>
  <w15:commentEx w15:paraId="179E3734" w15:done="0"/>
  <w15:commentEx w15:paraId="67E62104" w15:done="0"/>
  <w15:commentEx w15:paraId="3F1D352D" w15:done="0"/>
  <w15:commentEx w15:paraId="72EA7802" w15:done="0"/>
  <w15:commentEx w15:paraId="664F7B35" w15:done="0"/>
  <w15:commentEx w15:paraId="78CDD1C8" w15:done="0"/>
  <w15:commentEx w15:paraId="3E7FE9E7" w15:done="0"/>
  <w15:commentEx w15:paraId="25504A6C" w15:done="0"/>
  <w15:commentEx w15:paraId="4AFB572F" w15:done="0"/>
  <w15:commentEx w15:paraId="1976375F" w15:done="0"/>
  <w15:commentEx w15:paraId="6D25B5A9" w15:done="0"/>
  <w15:commentEx w15:paraId="2195F0B0" w15:done="0"/>
  <w15:commentEx w15:paraId="6B2B4841" w15:done="0"/>
  <w15:commentEx w15:paraId="482033BC" w15:done="0"/>
  <w15:commentEx w15:paraId="03707417" w15:paraIdParent="482033BC" w15:done="0"/>
  <w15:commentEx w15:paraId="5C878F6D" w15:done="0"/>
  <w15:commentEx w15:paraId="553FC1CD" w15:done="0"/>
  <w15:commentEx w15:paraId="42E75E6B" w15:done="0"/>
  <w15:commentEx w15:paraId="411E0A82" w15:done="0"/>
  <w15:commentEx w15:paraId="3885FCB0" w15:done="0"/>
  <w15:commentEx w15:paraId="415962F3" w15:done="0"/>
  <w15:commentEx w15:paraId="6CEDD123" w15:done="0"/>
  <w15:commentEx w15:paraId="03683998" w15:done="0"/>
  <w15:commentEx w15:paraId="61FDBE3C" w15:done="0"/>
  <w15:commentEx w15:paraId="4E0DAB95" w15:done="0"/>
  <w15:commentEx w15:paraId="7D7C4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3CE317" w16cex:dateUtc="2025-06-25T08:46:00Z"/>
  <w16cex:commentExtensible w16cex:durableId="2B593EEE" w16cex:dateUtc="2025-06-18T14:06:00Z"/>
  <w16cex:commentExtensible w16cex:durableId="35C428D0" w16cex:dateUtc="2025-06-18T14:14:00Z"/>
  <w16cex:commentExtensible w16cex:durableId="54D41B41" w16cex:dateUtc="2025-06-18T14:56:00Z"/>
  <w16cex:commentExtensible w16cex:durableId="4E389DE6" w16cex:dateUtc="2025-06-16T08:58:00Z"/>
  <w16cex:commentExtensible w16cex:durableId="0DC3E8B4" w16cex:dateUtc="2025-06-25T08:57:00Z"/>
  <w16cex:commentExtensible w16cex:durableId="4DE80720" w16cex:dateUtc="2025-06-25T08:58:00Z"/>
  <w16cex:commentExtensible w16cex:durableId="3DCFB928" w16cex:dateUtc="2025-05-20T12:56:00Z"/>
  <w16cex:commentExtensible w16cex:durableId="15A1DC83" w16cex:dateUtc="2025-06-25T08:59:00Z"/>
  <w16cex:commentExtensible w16cex:durableId="1724D510" w16cex:dateUtc="2025-06-25T09:58:00Z"/>
  <w16cex:commentExtensible w16cex:durableId="0C4573D2" w16cex:dateUtc="2025-06-17T12:35:00Z"/>
  <w16cex:commentExtensible w16cex:durableId="651E34E5" w16cex:dateUtc="2025-06-25T10:24:00Z"/>
  <w16cex:commentExtensible w16cex:durableId="6F0FC790" w16cex:dateUtc="2025-06-25T10:24:00Z"/>
  <w16cex:commentExtensible w16cex:durableId="0D6018CB" w16cex:dateUtc="2025-06-25T10:30:00Z"/>
  <w16cex:commentExtensible w16cex:durableId="36784C84" w16cex:dateUtc="2025-06-25T10:31:00Z"/>
  <w16cex:commentExtensible w16cex:durableId="4D9D2525" w16cex:dateUtc="2025-06-26T05:11:00Z"/>
  <w16cex:commentExtensible w16cex:durableId="1201FC07" w16cex:dateUtc="2025-06-26T05:12:00Z"/>
  <w16cex:commentExtensible w16cex:durableId="095F5B04" w16cex:dateUtc="2025-06-26T05:14:00Z"/>
  <w16cex:commentExtensible w16cex:durableId="5455AEF4" w16cex:dateUtc="2025-06-26T05:17:00Z"/>
  <w16cex:commentExtensible w16cex:durableId="2D7F68E9" w16cex:dateUtc="2025-05-30T11:37:00Z"/>
  <w16cex:commentExtensible w16cex:durableId="265F6402" w16cex:dateUtc="2025-06-26T05:15:00Z"/>
  <w16cex:commentExtensible w16cex:durableId="6CD3FF3E" w16cex:dateUtc="2025-06-26T05:17:00Z"/>
  <w16cex:commentExtensible w16cex:durableId="30F98559" w16cex:dateUtc="2025-06-26T05:18:00Z"/>
  <w16cex:commentExtensible w16cex:durableId="118B73E4" w16cex:dateUtc="2025-06-16T08:08:00Z"/>
  <w16cex:commentExtensible w16cex:durableId="1F412BD9" w16cex:dateUtc="2025-06-16T09:10:00Z"/>
  <w16cex:commentExtensible w16cex:durableId="2BEAD0E3" w16cex:dateUtc="2025-06-16T09:10:00Z"/>
  <w16cex:commentExtensible w16cex:durableId="3ABA24CE" w16cex:dateUtc="2025-06-17T07:30:00Z"/>
  <w16cex:commentExtensible w16cex:durableId="06771CBE" w16cex:dateUtc="2025-06-18T09:06:00Z"/>
  <w16cex:commentExtensible w16cex:durableId="0CB7BBD6" w16cex:dateUtc="2025-06-16T07:45:00Z"/>
  <w16cex:commentExtensible w16cex:durableId="59BBAB90" w16cex:dateUtc="2025-06-17T08:53:00Z"/>
  <w16cex:commentExtensible w16cex:durableId="0903AF1F" w16cex:dateUtc="2025-06-18T11:47:00Z"/>
  <w16cex:commentExtensible w16cex:durableId="777B77D9" w16cex:dateUtc="2025-06-18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C85082" w16cid:durableId="7E3CE317"/>
  <w16cid:commentId w16cid:paraId="642CC57A" w16cid:durableId="2B593EEE"/>
  <w16cid:commentId w16cid:paraId="74ACCCE3" w16cid:durableId="35C428D0"/>
  <w16cid:commentId w16cid:paraId="67398F23" w16cid:durableId="54D41B41"/>
  <w16cid:commentId w16cid:paraId="2A724CEB" w16cid:durableId="4E389DE6"/>
  <w16cid:commentId w16cid:paraId="35DACB86" w16cid:durableId="0DC3E8B4"/>
  <w16cid:commentId w16cid:paraId="179E3734" w16cid:durableId="4DE80720"/>
  <w16cid:commentId w16cid:paraId="67E62104" w16cid:durableId="3DCFB928"/>
  <w16cid:commentId w16cid:paraId="3F1D352D" w16cid:durableId="15A1DC83"/>
  <w16cid:commentId w16cid:paraId="72EA7802" w16cid:durableId="1724D510"/>
  <w16cid:commentId w16cid:paraId="664F7B35" w16cid:durableId="0C4573D2"/>
  <w16cid:commentId w16cid:paraId="78CDD1C8" w16cid:durableId="651E34E5"/>
  <w16cid:commentId w16cid:paraId="3E7FE9E7" w16cid:durableId="6F0FC790"/>
  <w16cid:commentId w16cid:paraId="25504A6C" w16cid:durableId="0D6018CB"/>
  <w16cid:commentId w16cid:paraId="4AFB572F" w16cid:durableId="36784C84"/>
  <w16cid:commentId w16cid:paraId="1976375F" w16cid:durableId="4D9D2525"/>
  <w16cid:commentId w16cid:paraId="6D25B5A9" w16cid:durableId="1201FC07"/>
  <w16cid:commentId w16cid:paraId="2195F0B0" w16cid:durableId="095F5B04"/>
  <w16cid:commentId w16cid:paraId="6B2B4841" w16cid:durableId="5455AEF4"/>
  <w16cid:commentId w16cid:paraId="482033BC" w16cid:durableId="2D7F68E9"/>
  <w16cid:commentId w16cid:paraId="03707417" w16cid:durableId="265F6402"/>
  <w16cid:commentId w16cid:paraId="5C878F6D" w16cid:durableId="6CD3FF3E"/>
  <w16cid:commentId w16cid:paraId="553FC1CD" w16cid:durableId="30F98559"/>
  <w16cid:commentId w16cid:paraId="42E75E6B" w16cid:durableId="118B73E4"/>
  <w16cid:commentId w16cid:paraId="411E0A82" w16cid:durableId="1F412BD9"/>
  <w16cid:commentId w16cid:paraId="3885FCB0" w16cid:durableId="2BEAD0E3"/>
  <w16cid:commentId w16cid:paraId="415962F3" w16cid:durableId="3ABA24CE"/>
  <w16cid:commentId w16cid:paraId="6CEDD123" w16cid:durableId="06771CBE"/>
  <w16cid:commentId w16cid:paraId="03683998" w16cid:durableId="0CB7BBD6"/>
  <w16cid:commentId w16cid:paraId="61FDBE3C" w16cid:durableId="59BBAB90"/>
  <w16cid:commentId w16cid:paraId="4E0DAB95" w16cid:durableId="0903AF1F"/>
  <w16cid:commentId w16cid:paraId="7D7C464C" w16cid:durableId="777B7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FFFBE" w14:textId="77777777" w:rsidR="00D85DDA" w:rsidRDefault="00D85DDA" w:rsidP="00E521BA">
      <w:pPr>
        <w:spacing w:after="0" w:line="240" w:lineRule="auto"/>
      </w:pPr>
      <w:r>
        <w:separator/>
      </w:r>
    </w:p>
  </w:endnote>
  <w:endnote w:type="continuationSeparator" w:id="0">
    <w:p w14:paraId="360AC14F" w14:textId="77777777" w:rsidR="00D85DDA" w:rsidRDefault="00D85DDA" w:rsidP="00E521BA">
      <w:pPr>
        <w:spacing w:after="0" w:line="240" w:lineRule="auto"/>
      </w:pPr>
      <w:r>
        <w:continuationSeparator/>
      </w:r>
    </w:p>
  </w:endnote>
  <w:endnote w:type="continuationNotice" w:id="1">
    <w:p w14:paraId="7B199973" w14:textId="77777777" w:rsidR="00D85DDA" w:rsidRDefault="00D85D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ECBE6" w14:textId="77777777" w:rsidR="00D85DDA" w:rsidRDefault="00D85DDA" w:rsidP="00E521BA">
      <w:pPr>
        <w:spacing w:after="0" w:line="240" w:lineRule="auto"/>
      </w:pPr>
      <w:r>
        <w:separator/>
      </w:r>
    </w:p>
  </w:footnote>
  <w:footnote w:type="continuationSeparator" w:id="0">
    <w:p w14:paraId="762D59A0" w14:textId="77777777" w:rsidR="00D85DDA" w:rsidRDefault="00D85DDA" w:rsidP="00E521BA">
      <w:pPr>
        <w:spacing w:after="0" w:line="240" w:lineRule="auto"/>
      </w:pPr>
      <w:r>
        <w:continuationSeparator/>
      </w:r>
    </w:p>
  </w:footnote>
  <w:footnote w:type="continuationNotice" w:id="1">
    <w:p w14:paraId="205E7668" w14:textId="77777777" w:rsidR="00D85DDA" w:rsidRDefault="00D85D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1F0D4F"/>
    <w:multiLevelType w:val="hybridMultilevel"/>
    <w:tmpl w:val="F98ABD94"/>
    <w:lvl w:ilvl="0" w:tplc="DCD0C008">
      <w:start w:val="12"/>
      <w:numFmt w:val="bullet"/>
      <w:lvlText w:val="-"/>
      <w:lvlJc w:val="left"/>
      <w:pPr>
        <w:ind w:left="720" w:hanging="360"/>
      </w:pPr>
      <w:rPr>
        <w:rFonts w:ascii="Segoe UI" w:eastAsiaTheme="minorHAnsi" w:hAnsi="Segoe UI" w:cs="Segoe U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2B01D1"/>
    <w:multiLevelType w:val="hybridMultilevel"/>
    <w:tmpl w:val="CD0613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4"/>
  </w:num>
  <w:num w:numId="2" w16cid:durableId="1250457462">
    <w:abstractNumId w:val="3"/>
  </w:num>
  <w:num w:numId="3" w16cid:durableId="1374189114">
    <w:abstractNumId w:val="0"/>
  </w:num>
  <w:num w:numId="4" w16cid:durableId="496580295">
    <w:abstractNumId w:val="2"/>
  </w:num>
  <w:num w:numId="5" w16cid:durableId="13355749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user-Hankeln, Anja">
    <w15:presenceInfo w15:providerId="AD" w15:userId="S::anja.hauser-hankeln@charite.de::b7ae3953-c05a-4d69-a86f-a52aac2d0feb"/>
  </w15:person>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46A"/>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327E"/>
    <w:rsid w:val="000544B2"/>
    <w:rsid w:val="00054ABC"/>
    <w:rsid w:val="00054C4C"/>
    <w:rsid w:val="000551EC"/>
    <w:rsid w:val="000568F7"/>
    <w:rsid w:val="00056B30"/>
    <w:rsid w:val="00056F9A"/>
    <w:rsid w:val="000606FE"/>
    <w:rsid w:val="00060A1C"/>
    <w:rsid w:val="00063819"/>
    <w:rsid w:val="00063DC7"/>
    <w:rsid w:val="000646D0"/>
    <w:rsid w:val="00065B3E"/>
    <w:rsid w:val="00066945"/>
    <w:rsid w:val="00066FCE"/>
    <w:rsid w:val="00070C34"/>
    <w:rsid w:val="0007122A"/>
    <w:rsid w:val="00071E37"/>
    <w:rsid w:val="00072052"/>
    <w:rsid w:val="00072A7F"/>
    <w:rsid w:val="00073B62"/>
    <w:rsid w:val="000743CC"/>
    <w:rsid w:val="00074E7A"/>
    <w:rsid w:val="00075213"/>
    <w:rsid w:val="00080E6A"/>
    <w:rsid w:val="00082DF8"/>
    <w:rsid w:val="00084544"/>
    <w:rsid w:val="000856AB"/>
    <w:rsid w:val="00085C4A"/>
    <w:rsid w:val="000877AA"/>
    <w:rsid w:val="0009085F"/>
    <w:rsid w:val="00090B38"/>
    <w:rsid w:val="000924B1"/>
    <w:rsid w:val="00092E3A"/>
    <w:rsid w:val="0009410D"/>
    <w:rsid w:val="00094708"/>
    <w:rsid w:val="00096604"/>
    <w:rsid w:val="000968BF"/>
    <w:rsid w:val="00096AC6"/>
    <w:rsid w:val="00097B0B"/>
    <w:rsid w:val="000A01B7"/>
    <w:rsid w:val="000A0F9B"/>
    <w:rsid w:val="000A1139"/>
    <w:rsid w:val="000A1601"/>
    <w:rsid w:val="000A1DC2"/>
    <w:rsid w:val="000A375E"/>
    <w:rsid w:val="000A46BE"/>
    <w:rsid w:val="000A66F3"/>
    <w:rsid w:val="000A7B82"/>
    <w:rsid w:val="000B07A6"/>
    <w:rsid w:val="000B0BB6"/>
    <w:rsid w:val="000B0C9F"/>
    <w:rsid w:val="000B1B11"/>
    <w:rsid w:val="000B1F98"/>
    <w:rsid w:val="000B25ED"/>
    <w:rsid w:val="000B295F"/>
    <w:rsid w:val="000B75DE"/>
    <w:rsid w:val="000C0A60"/>
    <w:rsid w:val="000C0F19"/>
    <w:rsid w:val="000C153A"/>
    <w:rsid w:val="000C1AB7"/>
    <w:rsid w:val="000C1CF5"/>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288D"/>
    <w:rsid w:val="000F551E"/>
    <w:rsid w:val="000F7567"/>
    <w:rsid w:val="00100CB3"/>
    <w:rsid w:val="00101079"/>
    <w:rsid w:val="00102483"/>
    <w:rsid w:val="001025AE"/>
    <w:rsid w:val="00103723"/>
    <w:rsid w:val="00103A4A"/>
    <w:rsid w:val="00105AB7"/>
    <w:rsid w:val="0010789D"/>
    <w:rsid w:val="001107E6"/>
    <w:rsid w:val="00111F71"/>
    <w:rsid w:val="0011350A"/>
    <w:rsid w:val="00113D4F"/>
    <w:rsid w:val="0011455F"/>
    <w:rsid w:val="00116C6E"/>
    <w:rsid w:val="00117765"/>
    <w:rsid w:val="00117773"/>
    <w:rsid w:val="001179CC"/>
    <w:rsid w:val="00117E05"/>
    <w:rsid w:val="00117F59"/>
    <w:rsid w:val="001206DA"/>
    <w:rsid w:val="00123273"/>
    <w:rsid w:val="0012488D"/>
    <w:rsid w:val="0012723B"/>
    <w:rsid w:val="00127259"/>
    <w:rsid w:val="001274E1"/>
    <w:rsid w:val="00127808"/>
    <w:rsid w:val="00130BA6"/>
    <w:rsid w:val="001310BD"/>
    <w:rsid w:val="00132903"/>
    <w:rsid w:val="00132C4E"/>
    <w:rsid w:val="00132FD1"/>
    <w:rsid w:val="00134066"/>
    <w:rsid w:val="001360DE"/>
    <w:rsid w:val="001415B7"/>
    <w:rsid w:val="001423DE"/>
    <w:rsid w:val="00143801"/>
    <w:rsid w:val="00143985"/>
    <w:rsid w:val="00143CFC"/>
    <w:rsid w:val="00144C86"/>
    <w:rsid w:val="00145AA3"/>
    <w:rsid w:val="00145F2F"/>
    <w:rsid w:val="00147B28"/>
    <w:rsid w:val="00150298"/>
    <w:rsid w:val="001520A2"/>
    <w:rsid w:val="00152B6E"/>
    <w:rsid w:val="001536E5"/>
    <w:rsid w:val="00154304"/>
    <w:rsid w:val="00154630"/>
    <w:rsid w:val="001546B4"/>
    <w:rsid w:val="00155413"/>
    <w:rsid w:val="00155C1B"/>
    <w:rsid w:val="00157756"/>
    <w:rsid w:val="001578E8"/>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7C2"/>
    <w:rsid w:val="00184C3F"/>
    <w:rsid w:val="001864E0"/>
    <w:rsid w:val="00186A6E"/>
    <w:rsid w:val="00186BE0"/>
    <w:rsid w:val="00186DF9"/>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0D8"/>
    <w:rsid w:val="001B1FD3"/>
    <w:rsid w:val="001B312D"/>
    <w:rsid w:val="001B3831"/>
    <w:rsid w:val="001B44BA"/>
    <w:rsid w:val="001B490A"/>
    <w:rsid w:val="001B5DC9"/>
    <w:rsid w:val="001B5F15"/>
    <w:rsid w:val="001B6A7F"/>
    <w:rsid w:val="001B7282"/>
    <w:rsid w:val="001B7815"/>
    <w:rsid w:val="001C1180"/>
    <w:rsid w:val="001C1C8F"/>
    <w:rsid w:val="001C295B"/>
    <w:rsid w:val="001C2FCD"/>
    <w:rsid w:val="001C568C"/>
    <w:rsid w:val="001C6F05"/>
    <w:rsid w:val="001C7528"/>
    <w:rsid w:val="001C76AC"/>
    <w:rsid w:val="001D4585"/>
    <w:rsid w:val="001D49AF"/>
    <w:rsid w:val="001D4A17"/>
    <w:rsid w:val="001D510D"/>
    <w:rsid w:val="001D63FE"/>
    <w:rsid w:val="001D79BC"/>
    <w:rsid w:val="001E00A2"/>
    <w:rsid w:val="001E0AAB"/>
    <w:rsid w:val="001E0EAF"/>
    <w:rsid w:val="001E14F7"/>
    <w:rsid w:val="001E1A80"/>
    <w:rsid w:val="001E1AEC"/>
    <w:rsid w:val="001E1D3B"/>
    <w:rsid w:val="001E2540"/>
    <w:rsid w:val="001E5432"/>
    <w:rsid w:val="001E5E82"/>
    <w:rsid w:val="001F09FE"/>
    <w:rsid w:val="001F20F7"/>
    <w:rsid w:val="001F3046"/>
    <w:rsid w:val="001F475B"/>
    <w:rsid w:val="001F4DD4"/>
    <w:rsid w:val="001F5330"/>
    <w:rsid w:val="001F5A05"/>
    <w:rsid w:val="001F5E58"/>
    <w:rsid w:val="00204710"/>
    <w:rsid w:val="00204EB8"/>
    <w:rsid w:val="0020610C"/>
    <w:rsid w:val="00211553"/>
    <w:rsid w:val="00211933"/>
    <w:rsid w:val="00211A92"/>
    <w:rsid w:val="00211FAC"/>
    <w:rsid w:val="00212CC6"/>
    <w:rsid w:val="00213E5B"/>
    <w:rsid w:val="0021422C"/>
    <w:rsid w:val="00214942"/>
    <w:rsid w:val="002178DE"/>
    <w:rsid w:val="002178E3"/>
    <w:rsid w:val="00217A1C"/>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37263"/>
    <w:rsid w:val="002404A6"/>
    <w:rsid w:val="00241B96"/>
    <w:rsid w:val="002420F9"/>
    <w:rsid w:val="0024337A"/>
    <w:rsid w:val="00244C6D"/>
    <w:rsid w:val="00245FE6"/>
    <w:rsid w:val="00246581"/>
    <w:rsid w:val="00251022"/>
    <w:rsid w:val="0025172C"/>
    <w:rsid w:val="00251EBE"/>
    <w:rsid w:val="002520CB"/>
    <w:rsid w:val="0025241E"/>
    <w:rsid w:val="00252C0B"/>
    <w:rsid w:val="00253664"/>
    <w:rsid w:val="00254C0A"/>
    <w:rsid w:val="00255836"/>
    <w:rsid w:val="00255D19"/>
    <w:rsid w:val="00257B1B"/>
    <w:rsid w:val="00257E52"/>
    <w:rsid w:val="002616AD"/>
    <w:rsid w:val="00262BCD"/>
    <w:rsid w:val="00262CB2"/>
    <w:rsid w:val="00263B01"/>
    <w:rsid w:val="00264CC3"/>
    <w:rsid w:val="0026668D"/>
    <w:rsid w:val="00270B12"/>
    <w:rsid w:val="00274A75"/>
    <w:rsid w:val="00274CEA"/>
    <w:rsid w:val="002757C4"/>
    <w:rsid w:val="002768A6"/>
    <w:rsid w:val="00276FB5"/>
    <w:rsid w:val="002826C2"/>
    <w:rsid w:val="00283726"/>
    <w:rsid w:val="00283AC0"/>
    <w:rsid w:val="002842FB"/>
    <w:rsid w:val="00285754"/>
    <w:rsid w:val="002858A0"/>
    <w:rsid w:val="002872E9"/>
    <w:rsid w:val="002904CB"/>
    <w:rsid w:val="002923D9"/>
    <w:rsid w:val="00292F49"/>
    <w:rsid w:val="00293051"/>
    <w:rsid w:val="002931F9"/>
    <w:rsid w:val="0029373F"/>
    <w:rsid w:val="0029525A"/>
    <w:rsid w:val="002954A8"/>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394"/>
    <w:rsid w:val="002C34FB"/>
    <w:rsid w:val="002C4D0C"/>
    <w:rsid w:val="002C641E"/>
    <w:rsid w:val="002C77C5"/>
    <w:rsid w:val="002D058A"/>
    <w:rsid w:val="002D0C2E"/>
    <w:rsid w:val="002D2FC9"/>
    <w:rsid w:val="002D40E7"/>
    <w:rsid w:val="002D5BA8"/>
    <w:rsid w:val="002D60FE"/>
    <w:rsid w:val="002D6430"/>
    <w:rsid w:val="002D7992"/>
    <w:rsid w:val="002D7EEF"/>
    <w:rsid w:val="002E04E5"/>
    <w:rsid w:val="002E1E23"/>
    <w:rsid w:val="002E316E"/>
    <w:rsid w:val="002E351E"/>
    <w:rsid w:val="002E3BED"/>
    <w:rsid w:val="002E446D"/>
    <w:rsid w:val="002E50FE"/>
    <w:rsid w:val="002E5AD7"/>
    <w:rsid w:val="002E5D2D"/>
    <w:rsid w:val="002E6A02"/>
    <w:rsid w:val="002E6F21"/>
    <w:rsid w:val="002F0197"/>
    <w:rsid w:val="002F05DE"/>
    <w:rsid w:val="002F1638"/>
    <w:rsid w:val="002F4199"/>
    <w:rsid w:val="002F62F6"/>
    <w:rsid w:val="002F6366"/>
    <w:rsid w:val="0030150A"/>
    <w:rsid w:val="00301555"/>
    <w:rsid w:val="00301A81"/>
    <w:rsid w:val="00301B17"/>
    <w:rsid w:val="00301B79"/>
    <w:rsid w:val="00301D6E"/>
    <w:rsid w:val="0030390C"/>
    <w:rsid w:val="00303F3B"/>
    <w:rsid w:val="003049BA"/>
    <w:rsid w:val="00306129"/>
    <w:rsid w:val="00306845"/>
    <w:rsid w:val="0030799D"/>
    <w:rsid w:val="00307DE0"/>
    <w:rsid w:val="00311C30"/>
    <w:rsid w:val="00312EA5"/>
    <w:rsid w:val="00313B0B"/>
    <w:rsid w:val="003144C0"/>
    <w:rsid w:val="003159A2"/>
    <w:rsid w:val="00320257"/>
    <w:rsid w:val="003226F7"/>
    <w:rsid w:val="003235F3"/>
    <w:rsid w:val="0032493D"/>
    <w:rsid w:val="00326483"/>
    <w:rsid w:val="003272B3"/>
    <w:rsid w:val="003304D9"/>
    <w:rsid w:val="003309DF"/>
    <w:rsid w:val="00331AFA"/>
    <w:rsid w:val="003330EA"/>
    <w:rsid w:val="00334720"/>
    <w:rsid w:val="003350BD"/>
    <w:rsid w:val="003372F0"/>
    <w:rsid w:val="0034241C"/>
    <w:rsid w:val="0034254E"/>
    <w:rsid w:val="00342EBC"/>
    <w:rsid w:val="00343544"/>
    <w:rsid w:val="00347DB6"/>
    <w:rsid w:val="00350223"/>
    <w:rsid w:val="00350B38"/>
    <w:rsid w:val="00351C44"/>
    <w:rsid w:val="0035374C"/>
    <w:rsid w:val="00355127"/>
    <w:rsid w:val="0036005C"/>
    <w:rsid w:val="00360659"/>
    <w:rsid w:val="00360F6E"/>
    <w:rsid w:val="0036111A"/>
    <w:rsid w:val="00362172"/>
    <w:rsid w:val="003626F3"/>
    <w:rsid w:val="003642D1"/>
    <w:rsid w:val="00365257"/>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269A"/>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A6F28"/>
    <w:rsid w:val="003B225B"/>
    <w:rsid w:val="003B28F2"/>
    <w:rsid w:val="003B30F2"/>
    <w:rsid w:val="003B365C"/>
    <w:rsid w:val="003B4C23"/>
    <w:rsid w:val="003B4EE9"/>
    <w:rsid w:val="003B5153"/>
    <w:rsid w:val="003B5758"/>
    <w:rsid w:val="003B7B5D"/>
    <w:rsid w:val="003C2227"/>
    <w:rsid w:val="003C28CF"/>
    <w:rsid w:val="003C53E0"/>
    <w:rsid w:val="003D1E32"/>
    <w:rsid w:val="003D28E7"/>
    <w:rsid w:val="003D4C55"/>
    <w:rsid w:val="003D6F20"/>
    <w:rsid w:val="003D6F30"/>
    <w:rsid w:val="003D76BE"/>
    <w:rsid w:val="003E1F27"/>
    <w:rsid w:val="003E242D"/>
    <w:rsid w:val="003E2D82"/>
    <w:rsid w:val="003E35CC"/>
    <w:rsid w:val="003E3E38"/>
    <w:rsid w:val="003E47B6"/>
    <w:rsid w:val="003E76DB"/>
    <w:rsid w:val="003E78A7"/>
    <w:rsid w:val="003F0280"/>
    <w:rsid w:val="003F2D89"/>
    <w:rsid w:val="003F70F6"/>
    <w:rsid w:val="003F7323"/>
    <w:rsid w:val="00400217"/>
    <w:rsid w:val="004007F1"/>
    <w:rsid w:val="00401AFF"/>
    <w:rsid w:val="00403AB1"/>
    <w:rsid w:val="00403C2A"/>
    <w:rsid w:val="00405E39"/>
    <w:rsid w:val="00405EB4"/>
    <w:rsid w:val="00406B32"/>
    <w:rsid w:val="004110ED"/>
    <w:rsid w:val="00411588"/>
    <w:rsid w:val="00411C14"/>
    <w:rsid w:val="00412703"/>
    <w:rsid w:val="004133C9"/>
    <w:rsid w:val="00413781"/>
    <w:rsid w:val="004145D9"/>
    <w:rsid w:val="004167EE"/>
    <w:rsid w:val="00416E67"/>
    <w:rsid w:val="004212AA"/>
    <w:rsid w:val="004221D9"/>
    <w:rsid w:val="00422CAC"/>
    <w:rsid w:val="004246AE"/>
    <w:rsid w:val="00425FC9"/>
    <w:rsid w:val="004260DA"/>
    <w:rsid w:val="004267D6"/>
    <w:rsid w:val="0043178B"/>
    <w:rsid w:val="004319E1"/>
    <w:rsid w:val="0043204D"/>
    <w:rsid w:val="004321D9"/>
    <w:rsid w:val="00434277"/>
    <w:rsid w:val="00435156"/>
    <w:rsid w:val="00435DC7"/>
    <w:rsid w:val="00441E77"/>
    <w:rsid w:val="00443105"/>
    <w:rsid w:val="004454C4"/>
    <w:rsid w:val="00445589"/>
    <w:rsid w:val="00445B85"/>
    <w:rsid w:val="004475CC"/>
    <w:rsid w:val="00447D01"/>
    <w:rsid w:val="00451A22"/>
    <w:rsid w:val="0045386E"/>
    <w:rsid w:val="00455418"/>
    <w:rsid w:val="00455C52"/>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7A9"/>
    <w:rsid w:val="00481931"/>
    <w:rsid w:val="004822D0"/>
    <w:rsid w:val="00482DA9"/>
    <w:rsid w:val="0048351D"/>
    <w:rsid w:val="004838FB"/>
    <w:rsid w:val="004843BC"/>
    <w:rsid w:val="004847C8"/>
    <w:rsid w:val="004847F4"/>
    <w:rsid w:val="0048509C"/>
    <w:rsid w:val="004852F1"/>
    <w:rsid w:val="00486603"/>
    <w:rsid w:val="00486F0A"/>
    <w:rsid w:val="00487400"/>
    <w:rsid w:val="004902C4"/>
    <w:rsid w:val="00491E9C"/>
    <w:rsid w:val="00496CF3"/>
    <w:rsid w:val="00497C24"/>
    <w:rsid w:val="004A161B"/>
    <w:rsid w:val="004A1758"/>
    <w:rsid w:val="004A3D94"/>
    <w:rsid w:val="004A406A"/>
    <w:rsid w:val="004A437D"/>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383D"/>
    <w:rsid w:val="004B5D27"/>
    <w:rsid w:val="004B5ED0"/>
    <w:rsid w:val="004B60CD"/>
    <w:rsid w:val="004B683B"/>
    <w:rsid w:val="004B71B7"/>
    <w:rsid w:val="004B7BCD"/>
    <w:rsid w:val="004C0E25"/>
    <w:rsid w:val="004C0ED4"/>
    <w:rsid w:val="004C10B0"/>
    <w:rsid w:val="004C10D5"/>
    <w:rsid w:val="004C137A"/>
    <w:rsid w:val="004C1BEA"/>
    <w:rsid w:val="004C1D24"/>
    <w:rsid w:val="004C42AC"/>
    <w:rsid w:val="004C498C"/>
    <w:rsid w:val="004C5730"/>
    <w:rsid w:val="004C7FBF"/>
    <w:rsid w:val="004D1229"/>
    <w:rsid w:val="004D1BAC"/>
    <w:rsid w:val="004D2693"/>
    <w:rsid w:val="004D4A3D"/>
    <w:rsid w:val="004D52A0"/>
    <w:rsid w:val="004D69C5"/>
    <w:rsid w:val="004E3CA2"/>
    <w:rsid w:val="004E430F"/>
    <w:rsid w:val="004E4974"/>
    <w:rsid w:val="004E4C04"/>
    <w:rsid w:val="004E5432"/>
    <w:rsid w:val="004E5DCF"/>
    <w:rsid w:val="004E6070"/>
    <w:rsid w:val="004F0454"/>
    <w:rsid w:val="004F0AB4"/>
    <w:rsid w:val="004F1D7A"/>
    <w:rsid w:val="004F4B64"/>
    <w:rsid w:val="004F4D4A"/>
    <w:rsid w:val="004F7378"/>
    <w:rsid w:val="004F79B8"/>
    <w:rsid w:val="00503E5C"/>
    <w:rsid w:val="00505471"/>
    <w:rsid w:val="005056F5"/>
    <w:rsid w:val="00510E89"/>
    <w:rsid w:val="00512088"/>
    <w:rsid w:val="005145E4"/>
    <w:rsid w:val="005153C0"/>
    <w:rsid w:val="005162F5"/>
    <w:rsid w:val="005163D6"/>
    <w:rsid w:val="0051644C"/>
    <w:rsid w:val="00516501"/>
    <w:rsid w:val="00517010"/>
    <w:rsid w:val="00520072"/>
    <w:rsid w:val="00521DC6"/>
    <w:rsid w:val="00525FA9"/>
    <w:rsid w:val="005301D0"/>
    <w:rsid w:val="005301DE"/>
    <w:rsid w:val="005354B8"/>
    <w:rsid w:val="00536600"/>
    <w:rsid w:val="005378D0"/>
    <w:rsid w:val="005407C3"/>
    <w:rsid w:val="005409A4"/>
    <w:rsid w:val="00542661"/>
    <w:rsid w:val="00542D21"/>
    <w:rsid w:val="00543369"/>
    <w:rsid w:val="005438C1"/>
    <w:rsid w:val="00544824"/>
    <w:rsid w:val="00546161"/>
    <w:rsid w:val="005478A6"/>
    <w:rsid w:val="005502A7"/>
    <w:rsid w:val="00553655"/>
    <w:rsid w:val="00556AF1"/>
    <w:rsid w:val="00556C61"/>
    <w:rsid w:val="0056255D"/>
    <w:rsid w:val="005667DF"/>
    <w:rsid w:val="00566911"/>
    <w:rsid w:val="00567D3A"/>
    <w:rsid w:val="005713B5"/>
    <w:rsid w:val="005721DE"/>
    <w:rsid w:val="00573169"/>
    <w:rsid w:val="00573C29"/>
    <w:rsid w:val="005744B8"/>
    <w:rsid w:val="00574562"/>
    <w:rsid w:val="00574B78"/>
    <w:rsid w:val="005750BA"/>
    <w:rsid w:val="0057610D"/>
    <w:rsid w:val="00576942"/>
    <w:rsid w:val="00577C83"/>
    <w:rsid w:val="00577F0A"/>
    <w:rsid w:val="00580120"/>
    <w:rsid w:val="00580BD2"/>
    <w:rsid w:val="00581448"/>
    <w:rsid w:val="005836A0"/>
    <w:rsid w:val="00584411"/>
    <w:rsid w:val="005853E1"/>
    <w:rsid w:val="005858ED"/>
    <w:rsid w:val="00586712"/>
    <w:rsid w:val="00586D92"/>
    <w:rsid w:val="005905CC"/>
    <w:rsid w:val="005919A1"/>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0585"/>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5B52"/>
    <w:rsid w:val="005E621B"/>
    <w:rsid w:val="005E6EC7"/>
    <w:rsid w:val="005F139E"/>
    <w:rsid w:val="005F1460"/>
    <w:rsid w:val="005F1848"/>
    <w:rsid w:val="005F2E9D"/>
    <w:rsid w:val="005F3BEC"/>
    <w:rsid w:val="005F4334"/>
    <w:rsid w:val="005F4DC9"/>
    <w:rsid w:val="005F4F11"/>
    <w:rsid w:val="005F5D1B"/>
    <w:rsid w:val="005F5FB0"/>
    <w:rsid w:val="005F6287"/>
    <w:rsid w:val="0060165E"/>
    <w:rsid w:val="006018AD"/>
    <w:rsid w:val="00601D64"/>
    <w:rsid w:val="006039A7"/>
    <w:rsid w:val="00603C2A"/>
    <w:rsid w:val="00605062"/>
    <w:rsid w:val="00605A64"/>
    <w:rsid w:val="00605FA4"/>
    <w:rsid w:val="00606CAC"/>
    <w:rsid w:val="006100B8"/>
    <w:rsid w:val="006100FC"/>
    <w:rsid w:val="00612BD5"/>
    <w:rsid w:val="00613689"/>
    <w:rsid w:val="006161B3"/>
    <w:rsid w:val="0061771E"/>
    <w:rsid w:val="006226BF"/>
    <w:rsid w:val="0062324D"/>
    <w:rsid w:val="0062398A"/>
    <w:rsid w:val="00623ABA"/>
    <w:rsid w:val="00624E78"/>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4661E"/>
    <w:rsid w:val="00651355"/>
    <w:rsid w:val="0065156B"/>
    <w:rsid w:val="00651639"/>
    <w:rsid w:val="00651E80"/>
    <w:rsid w:val="0065200B"/>
    <w:rsid w:val="00655423"/>
    <w:rsid w:val="00655CD5"/>
    <w:rsid w:val="00656812"/>
    <w:rsid w:val="0065691F"/>
    <w:rsid w:val="0066166F"/>
    <w:rsid w:val="00662AB0"/>
    <w:rsid w:val="00663212"/>
    <w:rsid w:val="00663492"/>
    <w:rsid w:val="00664610"/>
    <w:rsid w:val="00665427"/>
    <w:rsid w:val="00665BE7"/>
    <w:rsid w:val="00672426"/>
    <w:rsid w:val="00673B31"/>
    <w:rsid w:val="00675F02"/>
    <w:rsid w:val="00676F8A"/>
    <w:rsid w:val="00677C06"/>
    <w:rsid w:val="00680D38"/>
    <w:rsid w:val="00682765"/>
    <w:rsid w:val="006848A9"/>
    <w:rsid w:val="00685164"/>
    <w:rsid w:val="006852FA"/>
    <w:rsid w:val="00685567"/>
    <w:rsid w:val="0068562D"/>
    <w:rsid w:val="006861F0"/>
    <w:rsid w:val="00692AC0"/>
    <w:rsid w:val="00695575"/>
    <w:rsid w:val="006955C7"/>
    <w:rsid w:val="006958ED"/>
    <w:rsid w:val="0069686E"/>
    <w:rsid w:val="006A075B"/>
    <w:rsid w:val="006A409B"/>
    <w:rsid w:val="006A6ABE"/>
    <w:rsid w:val="006A6F83"/>
    <w:rsid w:val="006B1097"/>
    <w:rsid w:val="006B1572"/>
    <w:rsid w:val="006B18C6"/>
    <w:rsid w:val="006B32BE"/>
    <w:rsid w:val="006B451E"/>
    <w:rsid w:val="006B468F"/>
    <w:rsid w:val="006B582C"/>
    <w:rsid w:val="006B761F"/>
    <w:rsid w:val="006B7657"/>
    <w:rsid w:val="006C034F"/>
    <w:rsid w:val="006C0A4C"/>
    <w:rsid w:val="006C0B7B"/>
    <w:rsid w:val="006C3C65"/>
    <w:rsid w:val="006C5228"/>
    <w:rsid w:val="006C67AC"/>
    <w:rsid w:val="006D01D3"/>
    <w:rsid w:val="006D2994"/>
    <w:rsid w:val="006D34CC"/>
    <w:rsid w:val="006D416E"/>
    <w:rsid w:val="006E1102"/>
    <w:rsid w:val="006E150E"/>
    <w:rsid w:val="006E30F1"/>
    <w:rsid w:val="006E3F7B"/>
    <w:rsid w:val="006E4DFC"/>
    <w:rsid w:val="006E566E"/>
    <w:rsid w:val="006F14AE"/>
    <w:rsid w:val="006F2554"/>
    <w:rsid w:val="006F2861"/>
    <w:rsid w:val="006F2E08"/>
    <w:rsid w:val="006F3198"/>
    <w:rsid w:val="006F3A22"/>
    <w:rsid w:val="006F4D9B"/>
    <w:rsid w:val="006F5B62"/>
    <w:rsid w:val="006F7728"/>
    <w:rsid w:val="0070032A"/>
    <w:rsid w:val="007018C6"/>
    <w:rsid w:val="0070579F"/>
    <w:rsid w:val="00705EEE"/>
    <w:rsid w:val="007061AC"/>
    <w:rsid w:val="007061D2"/>
    <w:rsid w:val="00707432"/>
    <w:rsid w:val="00707FEE"/>
    <w:rsid w:val="00712BE6"/>
    <w:rsid w:val="00712C08"/>
    <w:rsid w:val="007135C6"/>
    <w:rsid w:val="00713A3D"/>
    <w:rsid w:val="00714514"/>
    <w:rsid w:val="00717460"/>
    <w:rsid w:val="00724328"/>
    <w:rsid w:val="0072581B"/>
    <w:rsid w:val="007273FB"/>
    <w:rsid w:val="007302D5"/>
    <w:rsid w:val="00731BF2"/>
    <w:rsid w:val="00734ABB"/>
    <w:rsid w:val="00736B66"/>
    <w:rsid w:val="00736F9B"/>
    <w:rsid w:val="007412EF"/>
    <w:rsid w:val="007417C0"/>
    <w:rsid w:val="00744D34"/>
    <w:rsid w:val="0074587B"/>
    <w:rsid w:val="00745A3D"/>
    <w:rsid w:val="007463BD"/>
    <w:rsid w:val="00746775"/>
    <w:rsid w:val="0074681A"/>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0B75"/>
    <w:rsid w:val="00782ACF"/>
    <w:rsid w:val="007834F5"/>
    <w:rsid w:val="00785BA0"/>
    <w:rsid w:val="00790199"/>
    <w:rsid w:val="0079068C"/>
    <w:rsid w:val="0079412A"/>
    <w:rsid w:val="00794CA6"/>
    <w:rsid w:val="00794E2D"/>
    <w:rsid w:val="00796D5A"/>
    <w:rsid w:val="007A04C7"/>
    <w:rsid w:val="007A0684"/>
    <w:rsid w:val="007A15FE"/>
    <w:rsid w:val="007A1797"/>
    <w:rsid w:val="007A22D4"/>
    <w:rsid w:val="007A2640"/>
    <w:rsid w:val="007A3525"/>
    <w:rsid w:val="007A4667"/>
    <w:rsid w:val="007A54D6"/>
    <w:rsid w:val="007A5997"/>
    <w:rsid w:val="007B04BD"/>
    <w:rsid w:val="007B20E8"/>
    <w:rsid w:val="007B3C16"/>
    <w:rsid w:val="007B4183"/>
    <w:rsid w:val="007B58CF"/>
    <w:rsid w:val="007B609E"/>
    <w:rsid w:val="007C06D5"/>
    <w:rsid w:val="007C17A8"/>
    <w:rsid w:val="007C362C"/>
    <w:rsid w:val="007C3D4F"/>
    <w:rsid w:val="007C5253"/>
    <w:rsid w:val="007C5298"/>
    <w:rsid w:val="007C62D0"/>
    <w:rsid w:val="007D0651"/>
    <w:rsid w:val="007D14DF"/>
    <w:rsid w:val="007D1A84"/>
    <w:rsid w:val="007D2D02"/>
    <w:rsid w:val="007D346C"/>
    <w:rsid w:val="007D3EAE"/>
    <w:rsid w:val="007D444E"/>
    <w:rsid w:val="007D4780"/>
    <w:rsid w:val="007D551A"/>
    <w:rsid w:val="007D5603"/>
    <w:rsid w:val="007D5731"/>
    <w:rsid w:val="007D6A28"/>
    <w:rsid w:val="007D7124"/>
    <w:rsid w:val="007D7E2C"/>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0545"/>
    <w:rsid w:val="008127FC"/>
    <w:rsid w:val="00816FE2"/>
    <w:rsid w:val="00817ACB"/>
    <w:rsid w:val="00822175"/>
    <w:rsid w:val="0082267F"/>
    <w:rsid w:val="0082291D"/>
    <w:rsid w:val="00822A17"/>
    <w:rsid w:val="00823304"/>
    <w:rsid w:val="0082414F"/>
    <w:rsid w:val="008245DD"/>
    <w:rsid w:val="0082696E"/>
    <w:rsid w:val="008312E7"/>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576"/>
    <w:rsid w:val="00852717"/>
    <w:rsid w:val="00854D6C"/>
    <w:rsid w:val="008554F8"/>
    <w:rsid w:val="00855888"/>
    <w:rsid w:val="00856522"/>
    <w:rsid w:val="00857040"/>
    <w:rsid w:val="00857F56"/>
    <w:rsid w:val="00862119"/>
    <w:rsid w:val="00862226"/>
    <w:rsid w:val="00862A96"/>
    <w:rsid w:val="00863606"/>
    <w:rsid w:val="008642C3"/>
    <w:rsid w:val="00865802"/>
    <w:rsid w:val="00866460"/>
    <w:rsid w:val="0086663C"/>
    <w:rsid w:val="00866EE7"/>
    <w:rsid w:val="0086745C"/>
    <w:rsid w:val="00867AE2"/>
    <w:rsid w:val="008704FC"/>
    <w:rsid w:val="00870843"/>
    <w:rsid w:val="008709BF"/>
    <w:rsid w:val="00870F39"/>
    <w:rsid w:val="008714C3"/>
    <w:rsid w:val="00871936"/>
    <w:rsid w:val="00871E5B"/>
    <w:rsid w:val="00872231"/>
    <w:rsid w:val="00872E44"/>
    <w:rsid w:val="00873DAA"/>
    <w:rsid w:val="008748BD"/>
    <w:rsid w:val="008755F5"/>
    <w:rsid w:val="0087560C"/>
    <w:rsid w:val="00875654"/>
    <w:rsid w:val="00875F49"/>
    <w:rsid w:val="00881560"/>
    <w:rsid w:val="00883736"/>
    <w:rsid w:val="008856B9"/>
    <w:rsid w:val="0088579D"/>
    <w:rsid w:val="00885DD1"/>
    <w:rsid w:val="00887243"/>
    <w:rsid w:val="008900A7"/>
    <w:rsid w:val="00890FB2"/>
    <w:rsid w:val="008914FE"/>
    <w:rsid w:val="008943C5"/>
    <w:rsid w:val="00895413"/>
    <w:rsid w:val="0089608B"/>
    <w:rsid w:val="00897057"/>
    <w:rsid w:val="0089725B"/>
    <w:rsid w:val="00897C50"/>
    <w:rsid w:val="008A0746"/>
    <w:rsid w:val="008A0B65"/>
    <w:rsid w:val="008A40CF"/>
    <w:rsid w:val="008A4CD9"/>
    <w:rsid w:val="008A4E65"/>
    <w:rsid w:val="008A784E"/>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5E2"/>
    <w:rsid w:val="008E5D21"/>
    <w:rsid w:val="008E7293"/>
    <w:rsid w:val="008F085B"/>
    <w:rsid w:val="008F1412"/>
    <w:rsid w:val="008F3A5A"/>
    <w:rsid w:val="008F3B2B"/>
    <w:rsid w:val="008F50BD"/>
    <w:rsid w:val="008F51B3"/>
    <w:rsid w:val="008F64C1"/>
    <w:rsid w:val="008F6F18"/>
    <w:rsid w:val="00900F7D"/>
    <w:rsid w:val="00903964"/>
    <w:rsid w:val="00903E1E"/>
    <w:rsid w:val="00904B84"/>
    <w:rsid w:val="00910C53"/>
    <w:rsid w:val="0091122F"/>
    <w:rsid w:val="00911B25"/>
    <w:rsid w:val="00915581"/>
    <w:rsid w:val="0091628A"/>
    <w:rsid w:val="00920A8B"/>
    <w:rsid w:val="009211CA"/>
    <w:rsid w:val="00921CCB"/>
    <w:rsid w:val="009220EF"/>
    <w:rsid w:val="00924B33"/>
    <w:rsid w:val="00924B3D"/>
    <w:rsid w:val="00925755"/>
    <w:rsid w:val="009260BF"/>
    <w:rsid w:val="00926345"/>
    <w:rsid w:val="00926844"/>
    <w:rsid w:val="00927D52"/>
    <w:rsid w:val="009304FF"/>
    <w:rsid w:val="00930E68"/>
    <w:rsid w:val="00931B78"/>
    <w:rsid w:val="00931E83"/>
    <w:rsid w:val="0093241B"/>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1583"/>
    <w:rsid w:val="009540EB"/>
    <w:rsid w:val="009558BA"/>
    <w:rsid w:val="009574AA"/>
    <w:rsid w:val="00961B75"/>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1F0E"/>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34E1"/>
    <w:rsid w:val="009A5E6F"/>
    <w:rsid w:val="009A7057"/>
    <w:rsid w:val="009A7108"/>
    <w:rsid w:val="009B00E7"/>
    <w:rsid w:val="009B16AA"/>
    <w:rsid w:val="009B266E"/>
    <w:rsid w:val="009B3214"/>
    <w:rsid w:val="009B3755"/>
    <w:rsid w:val="009B4412"/>
    <w:rsid w:val="009B49B3"/>
    <w:rsid w:val="009B49B8"/>
    <w:rsid w:val="009B4FB9"/>
    <w:rsid w:val="009B57F0"/>
    <w:rsid w:val="009B617B"/>
    <w:rsid w:val="009C0119"/>
    <w:rsid w:val="009C0DE6"/>
    <w:rsid w:val="009C1138"/>
    <w:rsid w:val="009C2C93"/>
    <w:rsid w:val="009C2F07"/>
    <w:rsid w:val="009C3B4D"/>
    <w:rsid w:val="009C51AC"/>
    <w:rsid w:val="009C7372"/>
    <w:rsid w:val="009D1B46"/>
    <w:rsid w:val="009D247E"/>
    <w:rsid w:val="009D483A"/>
    <w:rsid w:val="009D4B80"/>
    <w:rsid w:val="009D52A8"/>
    <w:rsid w:val="009E0CC6"/>
    <w:rsid w:val="009E115B"/>
    <w:rsid w:val="009E2C6D"/>
    <w:rsid w:val="009E4041"/>
    <w:rsid w:val="009E4223"/>
    <w:rsid w:val="009E4C33"/>
    <w:rsid w:val="009E4E7F"/>
    <w:rsid w:val="009E742E"/>
    <w:rsid w:val="009F0019"/>
    <w:rsid w:val="009F3140"/>
    <w:rsid w:val="009F46AC"/>
    <w:rsid w:val="009F551E"/>
    <w:rsid w:val="009F6CA6"/>
    <w:rsid w:val="009F7357"/>
    <w:rsid w:val="009F7A96"/>
    <w:rsid w:val="00A004D4"/>
    <w:rsid w:val="00A01A08"/>
    <w:rsid w:val="00A02352"/>
    <w:rsid w:val="00A02390"/>
    <w:rsid w:val="00A02B44"/>
    <w:rsid w:val="00A0328D"/>
    <w:rsid w:val="00A038D2"/>
    <w:rsid w:val="00A03970"/>
    <w:rsid w:val="00A040AF"/>
    <w:rsid w:val="00A043E7"/>
    <w:rsid w:val="00A044E4"/>
    <w:rsid w:val="00A04613"/>
    <w:rsid w:val="00A04951"/>
    <w:rsid w:val="00A07790"/>
    <w:rsid w:val="00A1257A"/>
    <w:rsid w:val="00A142AD"/>
    <w:rsid w:val="00A14763"/>
    <w:rsid w:val="00A1533D"/>
    <w:rsid w:val="00A15F05"/>
    <w:rsid w:val="00A170DC"/>
    <w:rsid w:val="00A20477"/>
    <w:rsid w:val="00A2446A"/>
    <w:rsid w:val="00A24D06"/>
    <w:rsid w:val="00A25388"/>
    <w:rsid w:val="00A25D14"/>
    <w:rsid w:val="00A279A7"/>
    <w:rsid w:val="00A27DBD"/>
    <w:rsid w:val="00A30038"/>
    <w:rsid w:val="00A30C16"/>
    <w:rsid w:val="00A3236A"/>
    <w:rsid w:val="00A328B0"/>
    <w:rsid w:val="00A335EC"/>
    <w:rsid w:val="00A34F8E"/>
    <w:rsid w:val="00A3501C"/>
    <w:rsid w:val="00A3515E"/>
    <w:rsid w:val="00A37176"/>
    <w:rsid w:val="00A40895"/>
    <w:rsid w:val="00A40EDB"/>
    <w:rsid w:val="00A421D7"/>
    <w:rsid w:val="00A427DB"/>
    <w:rsid w:val="00A44E04"/>
    <w:rsid w:val="00A46765"/>
    <w:rsid w:val="00A504EB"/>
    <w:rsid w:val="00A51DFA"/>
    <w:rsid w:val="00A534D9"/>
    <w:rsid w:val="00A55A98"/>
    <w:rsid w:val="00A62780"/>
    <w:rsid w:val="00A627A5"/>
    <w:rsid w:val="00A6483D"/>
    <w:rsid w:val="00A64EB3"/>
    <w:rsid w:val="00A67092"/>
    <w:rsid w:val="00A708EE"/>
    <w:rsid w:val="00A718B9"/>
    <w:rsid w:val="00A71957"/>
    <w:rsid w:val="00A74000"/>
    <w:rsid w:val="00A75405"/>
    <w:rsid w:val="00A75BE6"/>
    <w:rsid w:val="00A76427"/>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5E42"/>
    <w:rsid w:val="00AB6D5E"/>
    <w:rsid w:val="00AB7A01"/>
    <w:rsid w:val="00AC0F70"/>
    <w:rsid w:val="00AC2C98"/>
    <w:rsid w:val="00AC378E"/>
    <w:rsid w:val="00AC3990"/>
    <w:rsid w:val="00AC4C00"/>
    <w:rsid w:val="00AC5561"/>
    <w:rsid w:val="00AC64F1"/>
    <w:rsid w:val="00AC67FF"/>
    <w:rsid w:val="00AC6F08"/>
    <w:rsid w:val="00AD00F6"/>
    <w:rsid w:val="00AD18A8"/>
    <w:rsid w:val="00AD1B39"/>
    <w:rsid w:val="00AD1C10"/>
    <w:rsid w:val="00AD2BEC"/>
    <w:rsid w:val="00AD4D28"/>
    <w:rsid w:val="00AD565A"/>
    <w:rsid w:val="00AD5A87"/>
    <w:rsid w:val="00AD5F11"/>
    <w:rsid w:val="00AD6434"/>
    <w:rsid w:val="00AD68B8"/>
    <w:rsid w:val="00AE022C"/>
    <w:rsid w:val="00AE1127"/>
    <w:rsid w:val="00AE1BA2"/>
    <w:rsid w:val="00AE200D"/>
    <w:rsid w:val="00AE33F7"/>
    <w:rsid w:val="00AE4011"/>
    <w:rsid w:val="00AE4608"/>
    <w:rsid w:val="00AE4999"/>
    <w:rsid w:val="00AE4DC0"/>
    <w:rsid w:val="00AE4DC1"/>
    <w:rsid w:val="00AE6925"/>
    <w:rsid w:val="00AE71A7"/>
    <w:rsid w:val="00AE73E1"/>
    <w:rsid w:val="00AE7713"/>
    <w:rsid w:val="00AF0184"/>
    <w:rsid w:val="00AF1562"/>
    <w:rsid w:val="00AF1E14"/>
    <w:rsid w:val="00AF5C60"/>
    <w:rsid w:val="00AF6599"/>
    <w:rsid w:val="00AF73B3"/>
    <w:rsid w:val="00AF7F31"/>
    <w:rsid w:val="00B00304"/>
    <w:rsid w:val="00B005DC"/>
    <w:rsid w:val="00B00D45"/>
    <w:rsid w:val="00B0159B"/>
    <w:rsid w:val="00B01D89"/>
    <w:rsid w:val="00B020F8"/>
    <w:rsid w:val="00B025A0"/>
    <w:rsid w:val="00B040D9"/>
    <w:rsid w:val="00B05E41"/>
    <w:rsid w:val="00B062ED"/>
    <w:rsid w:val="00B06F56"/>
    <w:rsid w:val="00B11CB0"/>
    <w:rsid w:val="00B12E41"/>
    <w:rsid w:val="00B130D8"/>
    <w:rsid w:val="00B13659"/>
    <w:rsid w:val="00B13ACA"/>
    <w:rsid w:val="00B13C36"/>
    <w:rsid w:val="00B13F08"/>
    <w:rsid w:val="00B14283"/>
    <w:rsid w:val="00B16D9D"/>
    <w:rsid w:val="00B16ECA"/>
    <w:rsid w:val="00B16FBE"/>
    <w:rsid w:val="00B218AE"/>
    <w:rsid w:val="00B2200B"/>
    <w:rsid w:val="00B251D6"/>
    <w:rsid w:val="00B30AFC"/>
    <w:rsid w:val="00B31BF3"/>
    <w:rsid w:val="00B32399"/>
    <w:rsid w:val="00B32451"/>
    <w:rsid w:val="00B329A3"/>
    <w:rsid w:val="00B32D40"/>
    <w:rsid w:val="00B33238"/>
    <w:rsid w:val="00B33CC0"/>
    <w:rsid w:val="00B35130"/>
    <w:rsid w:val="00B36BF8"/>
    <w:rsid w:val="00B378BD"/>
    <w:rsid w:val="00B40CA5"/>
    <w:rsid w:val="00B4334D"/>
    <w:rsid w:val="00B4502A"/>
    <w:rsid w:val="00B452BD"/>
    <w:rsid w:val="00B46C0C"/>
    <w:rsid w:val="00B47AF6"/>
    <w:rsid w:val="00B50251"/>
    <w:rsid w:val="00B506AD"/>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29C"/>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492B"/>
    <w:rsid w:val="00BA54EF"/>
    <w:rsid w:val="00BA56D6"/>
    <w:rsid w:val="00BA60AC"/>
    <w:rsid w:val="00BA76A9"/>
    <w:rsid w:val="00BA7E9D"/>
    <w:rsid w:val="00BB0C3F"/>
    <w:rsid w:val="00BB142E"/>
    <w:rsid w:val="00BB2455"/>
    <w:rsid w:val="00BB2B1E"/>
    <w:rsid w:val="00BB3A6F"/>
    <w:rsid w:val="00BB5122"/>
    <w:rsid w:val="00BB5519"/>
    <w:rsid w:val="00BB675A"/>
    <w:rsid w:val="00BB753B"/>
    <w:rsid w:val="00BC0151"/>
    <w:rsid w:val="00BC1034"/>
    <w:rsid w:val="00BC1D90"/>
    <w:rsid w:val="00BC2679"/>
    <w:rsid w:val="00BC4B9F"/>
    <w:rsid w:val="00BC4EBB"/>
    <w:rsid w:val="00BC4F45"/>
    <w:rsid w:val="00BC6B54"/>
    <w:rsid w:val="00BD0C2B"/>
    <w:rsid w:val="00BD0D94"/>
    <w:rsid w:val="00BD220E"/>
    <w:rsid w:val="00BD2F76"/>
    <w:rsid w:val="00BD2FE5"/>
    <w:rsid w:val="00BD3051"/>
    <w:rsid w:val="00BD62F9"/>
    <w:rsid w:val="00BE0493"/>
    <w:rsid w:val="00BE0E9A"/>
    <w:rsid w:val="00BE2E82"/>
    <w:rsid w:val="00BE73F7"/>
    <w:rsid w:val="00BE74F5"/>
    <w:rsid w:val="00BE7FAE"/>
    <w:rsid w:val="00BF0DDC"/>
    <w:rsid w:val="00BF10A2"/>
    <w:rsid w:val="00BF22CC"/>
    <w:rsid w:val="00BF2B99"/>
    <w:rsid w:val="00BF33D7"/>
    <w:rsid w:val="00BF3BAF"/>
    <w:rsid w:val="00BF5F85"/>
    <w:rsid w:val="00BF7639"/>
    <w:rsid w:val="00BF79DA"/>
    <w:rsid w:val="00C0025C"/>
    <w:rsid w:val="00C01509"/>
    <w:rsid w:val="00C01619"/>
    <w:rsid w:val="00C02B48"/>
    <w:rsid w:val="00C10115"/>
    <w:rsid w:val="00C14D08"/>
    <w:rsid w:val="00C14DB6"/>
    <w:rsid w:val="00C17D7D"/>
    <w:rsid w:val="00C2040A"/>
    <w:rsid w:val="00C20F72"/>
    <w:rsid w:val="00C21702"/>
    <w:rsid w:val="00C22403"/>
    <w:rsid w:val="00C230A4"/>
    <w:rsid w:val="00C258B8"/>
    <w:rsid w:val="00C269D4"/>
    <w:rsid w:val="00C26DE6"/>
    <w:rsid w:val="00C27C7F"/>
    <w:rsid w:val="00C311D4"/>
    <w:rsid w:val="00C31B5D"/>
    <w:rsid w:val="00C32161"/>
    <w:rsid w:val="00C3372B"/>
    <w:rsid w:val="00C339F8"/>
    <w:rsid w:val="00C33B3E"/>
    <w:rsid w:val="00C35A42"/>
    <w:rsid w:val="00C35F4C"/>
    <w:rsid w:val="00C362D6"/>
    <w:rsid w:val="00C40AE8"/>
    <w:rsid w:val="00C415A7"/>
    <w:rsid w:val="00C44716"/>
    <w:rsid w:val="00C466A5"/>
    <w:rsid w:val="00C474EC"/>
    <w:rsid w:val="00C5084F"/>
    <w:rsid w:val="00C513F5"/>
    <w:rsid w:val="00C54D33"/>
    <w:rsid w:val="00C54E0C"/>
    <w:rsid w:val="00C573CE"/>
    <w:rsid w:val="00C5788A"/>
    <w:rsid w:val="00C6007C"/>
    <w:rsid w:val="00C6059E"/>
    <w:rsid w:val="00C60678"/>
    <w:rsid w:val="00C6300E"/>
    <w:rsid w:val="00C63084"/>
    <w:rsid w:val="00C64124"/>
    <w:rsid w:val="00C65285"/>
    <w:rsid w:val="00C71B98"/>
    <w:rsid w:val="00C72830"/>
    <w:rsid w:val="00C74CB6"/>
    <w:rsid w:val="00C75449"/>
    <w:rsid w:val="00C75618"/>
    <w:rsid w:val="00C77054"/>
    <w:rsid w:val="00C80234"/>
    <w:rsid w:val="00C80930"/>
    <w:rsid w:val="00C80B6F"/>
    <w:rsid w:val="00C81FBE"/>
    <w:rsid w:val="00C82936"/>
    <w:rsid w:val="00C8336D"/>
    <w:rsid w:val="00C87E0C"/>
    <w:rsid w:val="00C90A86"/>
    <w:rsid w:val="00C91653"/>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CA1"/>
    <w:rsid w:val="00CC3FFD"/>
    <w:rsid w:val="00CC4188"/>
    <w:rsid w:val="00CC4836"/>
    <w:rsid w:val="00CC4A88"/>
    <w:rsid w:val="00CC540B"/>
    <w:rsid w:val="00CC7DC8"/>
    <w:rsid w:val="00CD0073"/>
    <w:rsid w:val="00CD0F18"/>
    <w:rsid w:val="00CD1143"/>
    <w:rsid w:val="00CD134B"/>
    <w:rsid w:val="00CD221E"/>
    <w:rsid w:val="00CD242F"/>
    <w:rsid w:val="00CD257F"/>
    <w:rsid w:val="00CD3042"/>
    <w:rsid w:val="00CD4692"/>
    <w:rsid w:val="00CD4B87"/>
    <w:rsid w:val="00CD4D11"/>
    <w:rsid w:val="00CD4F4D"/>
    <w:rsid w:val="00CD53A0"/>
    <w:rsid w:val="00CD74FB"/>
    <w:rsid w:val="00CD77BF"/>
    <w:rsid w:val="00CE0328"/>
    <w:rsid w:val="00CE0D2D"/>
    <w:rsid w:val="00CE1A90"/>
    <w:rsid w:val="00CE1D87"/>
    <w:rsid w:val="00CE23A8"/>
    <w:rsid w:val="00CE26FC"/>
    <w:rsid w:val="00CE3033"/>
    <w:rsid w:val="00CE3667"/>
    <w:rsid w:val="00CE42F0"/>
    <w:rsid w:val="00CE5E32"/>
    <w:rsid w:val="00CE6B63"/>
    <w:rsid w:val="00CF14BA"/>
    <w:rsid w:val="00CF1F09"/>
    <w:rsid w:val="00CF2A0C"/>
    <w:rsid w:val="00CF4DAD"/>
    <w:rsid w:val="00CF66DA"/>
    <w:rsid w:val="00CF7400"/>
    <w:rsid w:val="00CF7D51"/>
    <w:rsid w:val="00D001D5"/>
    <w:rsid w:val="00D00C8A"/>
    <w:rsid w:val="00D0346D"/>
    <w:rsid w:val="00D05027"/>
    <w:rsid w:val="00D06086"/>
    <w:rsid w:val="00D069B4"/>
    <w:rsid w:val="00D073B8"/>
    <w:rsid w:val="00D105C4"/>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4856"/>
    <w:rsid w:val="00D36F7D"/>
    <w:rsid w:val="00D405F1"/>
    <w:rsid w:val="00D44D80"/>
    <w:rsid w:val="00D47635"/>
    <w:rsid w:val="00D5012F"/>
    <w:rsid w:val="00D51449"/>
    <w:rsid w:val="00D51F06"/>
    <w:rsid w:val="00D537A6"/>
    <w:rsid w:val="00D539F2"/>
    <w:rsid w:val="00D53CA0"/>
    <w:rsid w:val="00D54E70"/>
    <w:rsid w:val="00D5601D"/>
    <w:rsid w:val="00D5734A"/>
    <w:rsid w:val="00D6125E"/>
    <w:rsid w:val="00D61A54"/>
    <w:rsid w:val="00D625E9"/>
    <w:rsid w:val="00D626B3"/>
    <w:rsid w:val="00D62BCB"/>
    <w:rsid w:val="00D62DCA"/>
    <w:rsid w:val="00D62FAC"/>
    <w:rsid w:val="00D63445"/>
    <w:rsid w:val="00D63682"/>
    <w:rsid w:val="00D63B6C"/>
    <w:rsid w:val="00D650B1"/>
    <w:rsid w:val="00D66E7A"/>
    <w:rsid w:val="00D675B5"/>
    <w:rsid w:val="00D7013A"/>
    <w:rsid w:val="00D715AA"/>
    <w:rsid w:val="00D73571"/>
    <w:rsid w:val="00D73929"/>
    <w:rsid w:val="00D7450E"/>
    <w:rsid w:val="00D74A0E"/>
    <w:rsid w:val="00D752FD"/>
    <w:rsid w:val="00D758C5"/>
    <w:rsid w:val="00D761EE"/>
    <w:rsid w:val="00D815B0"/>
    <w:rsid w:val="00D82974"/>
    <w:rsid w:val="00D82B8A"/>
    <w:rsid w:val="00D82D2A"/>
    <w:rsid w:val="00D84907"/>
    <w:rsid w:val="00D84C2B"/>
    <w:rsid w:val="00D84C41"/>
    <w:rsid w:val="00D85B92"/>
    <w:rsid w:val="00D85DDA"/>
    <w:rsid w:val="00D8603D"/>
    <w:rsid w:val="00D904F0"/>
    <w:rsid w:val="00D93470"/>
    <w:rsid w:val="00D93EEB"/>
    <w:rsid w:val="00D94046"/>
    <w:rsid w:val="00D94DA9"/>
    <w:rsid w:val="00D94F69"/>
    <w:rsid w:val="00D96ADB"/>
    <w:rsid w:val="00D96C7E"/>
    <w:rsid w:val="00D96CA0"/>
    <w:rsid w:val="00DA40D1"/>
    <w:rsid w:val="00DA5C7D"/>
    <w:rsid w:val="00DA6C23"/>
    <w:rsid w:val="00DA756B"/>
    <w:rsid w:val="00DB0E86"/>
    <w:rsid w:val="00DB20B6"/>
    <w:rsid w:val="00DB2C29"/>
    <w:rsid w:val="00DB47C5"/>
    <w:rsid w:val="00DB4FC1"/>
    <w:rsid w:val="00DC0958"/>
    <w:rsid w:val="00DC220B"/>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4CEC"/>
    <w:rsid w:val="00DD6343"/>
    <w:rsid w:val="00DE1BAB"/>
    <w:rsid w:val="00DE23C1"/>
    <w:rsid w:val="00DE23F5"/>
    <w:rsid w:val="00DE24A2"/>
    <w:rsid w:val="00DE252E"/>
    <w:rsid w:val="00DE294F"/>
    <w:rsid w:val="00DE29B1"/>
    <w:rsid w:val="00DE455C"/>
    <w:rsid w:val="00DE4B94"/>
    <w:rsid w:val="00DE572A"/>
    <w:rsid w:val="00DE6121"/>
    <w:rsid w:val="00DF17E8"/>
    <w:rsid w:val="00DF209F"/>
    <w:rsid w:val="00DF299E"/>
    <w:rsid w:val="00DF3DA5"/>
    <w:rsid w:val="00DF4C00"/>
    <w:rsid w:val="00DF5DA0"/>
    <w:rsid w:val="00DF64EF"/>
    <w:rsid w:val="00DF75EF"/>
    <w:rsid w:val="00DF75F2"/>
    <w:rsid w:val="00E00C0A"/>
    <w:rsid w:val="00E03760"/>
    <w:rsid w:val="00E057E9"/>
    <w:rsid w:val="00E060B1"/>
    <w:rsid w:val="00E1016D"/>
    <w:rsid w:val="00E12767"/>
    <w:rsid w:val="00E12E3C"/>
    <w:rsid w:val="00E1387B"/>
    <w:rsid w:val="00E14D4F"/>
    <w:rsid w:val="00E15269"/>
    <w:rsid w:val="00E16133"/>
    <w:rsid w:val="00E16545"/>
    <w:rsid w:val="00E172D6"/>
    <w:rsid w:val="00E20CCC"/>
    <w:rsid w:val="00E2210C"/>
    <w:rsid w:val="00E22590"/>
    <w:rsid w:val="00E23582"/>
    <w:rsid w:val="00E23B1D"/>
    <w:rsid w:val="00E24FB8"/>
    <w:rsid w:val="00E25B64"/>
    <w:rsid w:val="00E26641"/>
    <w:rsid w:val="00E27410"/>
    <w:rsid w:val="00E2799F"/>
    <w:rsid w:val="00E30A75"/>
    <w:rsid w:val="00E31BD6"/>
    <w:rsid w:val="00E32A2F"/>
    <w:rsid w:val="00E32E24"/>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46A"/>
    <w:rsid w:val="00E66CB7"/>
    <w:rsid w:val="00E66CDF"/>
    <w:rsid w:val="00E66F43"/>
    <w:rsid w:val="00E677AA"/>
    <w:rsid w:val="00E70081"/>
    <w:rsid w:val="00E70C2D"/>
    <w:rsid w:val="00E7191B"/>
    <w:rsid w:val="00E71B8E"/>
    <w:rsid w:val="00E72E14"/>
    <w:rsid w:val="00E73593"/>
    <w:rsid w:val="00E73B32"/>
    <w:rsid w:val="00E76B3E"/>
    <w:rsid w:val="00E76BB8"/>
    <w:rsid w:val="00E775EC"/>
    <w:rsid w:val="00E80F96"/>
    <w:rsid w:val="00E822AE"/>
    <w:rsid w:val="00E82A55"/>
    <w:rsid w:val="00E84CB2"/>
    <w:rsid w:val="00E869B6"/>
    <w:rsid w:val="00E8782A"/>
    <w:rsid w:val="00E90FD9"/>
    <w:rsid w:val="00E91230"/>
    <w:rsid w:val="00E91234"/>
    <w:rsid w:val="00E920BA"/>
    <w:rsid w:val="00E924A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164"/>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396E"/>
    <w:rsid w:val="00ED61AA"/>
    <w:rsid w:val="00ED7577"/>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0C5"/>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3D63"/>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6A9E"/>
    <w:rsid w:val="00F7782E"/>
    <w:rsid w:val="00F81C0F"/>
    <w:rsid w:val="00F86402"/>
    <w:rsid w:val="00F87B9A"/>
    <w:rsid w:val="00F90929"/>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C4625"/>
    <w:rsid w:val="00FC4B47"/>
    <w:rsid w:val="00FC4BD7"/>
    <w:rsid w:val="00FC4E99"/>
    <w:rsid w:val="00FC56FB"/>
    <w:rsid w:val="00FC60A9"/>
    <w:rsid w:val="00FC6A59"/>
    <w:rsid w:val="00FC790E"/>
    <w:rsid w:val="00FD0C7B"/>
    <w:rsid w:val="00FD173D"/>
    <w:rsid w:val="00FD2215"/>
    <w:rsid w:val="00FD3624"/>
    <w:rsid w:val="00FD485E"/>
    <w:rsid w:val="00FD5826"/>
    <w:rsid w:val="00FD6A25"/>
    <w:rsid w:val="00FD6C5F"/>
    <w:rsid w:val="00FE0C2F"/>
    <w:rsid w:val="00FE0CD4"/>
    <w:rsid w:val="00FE1BC2"/>
    <w:rsid w:val="00FE2D3C"/>
    <w:rsid w:val="00FE2D85"/>
    <w:rsid w:val="00FE43B2"/>
    <w:rsid w:val="00FE43C1"/>
    <w:rsid w:val="00FE46A6"/>
    <w:rsid w:val="00FE6555"/>
    <w:rsid w:val="00FF15F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 w:type="paragraph" w:styleId="berarbeitung">
    <w:name w:val="Revision"/>
    <w:hidden/>
    <w:uiPriority w:val="99"/>
    <w:semiHidden/>
    <w:rsid w:val="009C2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208879226">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390270234">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752973142">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92388273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099905703">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322462757">
      <w:bodyDiv w:val="1"/>
      <w:marLeft w:val="0"/>
      <w:marRight w:val="0"/>
      <w:marTop w:val="0"/>
      <w:marBottom w:val="0"/>
      <w:divBdr>
        <w:top w:val="none" w:sz="0" w:space="0" w:color="auto"/>
        <w:left w:val="none" w:sz="0" w:space="0" w:color="auto"/>
        <w:bottom w:val="none" w:sz="0" w:space="0" w:color="auto"/>
        <w:right w:val="none" w:sz="0" w:space="0" w:color="auto"/>
      </w:divBdr>
    </w:div>
    <w:div w:id="1545558044">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69780799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747805575">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1937131102">
      <w:bodyDiv w:val="1"/>
      <w:marLeft w:val="0"/>
      <w:marRight w:val="0"/>
      <w:marTop w:val="0"/>
      <w:marBottom w:val="0"/>
      <w:divBdr>
        <w:top w:val="none" w:sz="0" w:space="0" w:color="auto"/>
        <w:left w:val="none" w:sz="0" w:space="0" w:color="auto"/>
        <w:bottom w:val="none" w:sz="0" w:space="0" w:color="auto"/>
        <w:right w:val="none" w:sz="0" w:space="0" w:color="auto"/>
      </w:divBdr>
    </w:div>
    <w:div w:id="1948197988">
      <w:bodyDiv w:val="1"/>
      <w:marLeft w:val="0"/>
      <w:marRight w:val="0"/>
      <w:marTop w:val="0"/>
      <w:marBottom w:val="0"/>
      <w:divBdr>
        <w:top w:val="none" w:sz="0" w:space="0" w:color="auto"/>
        <w:left w:val="none" w:sz="0" w:space="0" w:color="auto"/>
        <w:bottom w:val="none" w:sz="0" w:space="0" w:color="auto"/>
        <w:right w:val="none" w:sz="0" w:space="0" w:color="auto"/>
      </w:divBdr>
    </w:div>
    <w:div w:id="2053075017">
      <w:bodyDiv w:val="1"/>
      <w:marLeft w:val="0"/>
      <w:marRight w:val="0"/>
      <w:marTop w:val="0"/>
      <w:marBottom w:val="0"/>
      <w:divBdr>
        <w:top w:val="none" w:sz="0" w:space="0" w:color="auto"/>
        <w:left w:val="none" w:sz="0" w:space="0" w:color="auto"/>
        <w:bottom w:val="none" w:sz="0" w:space="0" w:color="auto"/>
        <w:right w:val="none" w:sz="0" w:space="0" w:color="auto"/>
      </w:divBdr>
    </w:div>
    <w:div w:id="2053990872">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ell.com/immunity/fulltext/S1074-7613(19)30047-0?_returnURL=https%3A%2F%2Flinkinghub.elsevier.com%2Fretrieve%2Fpii%2FS1074761319300470%3Fshowall%3Dtrue" TargetMode="External"/><Relationship Id="rId2" Type="http://schemas.openxmlformats.org/officeDocument/2006/relationships/hyperlink" Target="https://www.sciencedirect.com/topics/immunology-and-microbiology/inflammation-response" TargetMode="External"/><Relationship Id="rId1" Type="http://schemas.openxmlformats.org/officeDocument/2006/relationships/hyperlink" Target="https://www.sciencedirect.com/topics/biochemistry-genetics-and-molecular-biology/homeostasis" TargetMode="External"/><Relationship Id="rId5" Type="http://schemas.openxmlformats.org/officeDocument/2006/relationships/hyperlink" Target="https://www.cell.com/immunity/fulltext/S1074-7613(19)30047-0?_returnURL=https%3A%2F%2Flinkinghub.elsevier.com%2Fretrieve%2Fpii%2FS1074761319300470%3Fshowall%3Dtrue" TargetMode="External"/><Relationship Id="rId4" Type="http://schemas.openxmlformats.org/officeDocument/2006/relationships/hyperlink" Target="https://www.cell.com/immunity/fulltext/S1074-7613(19)30047-0?_returnURL=https%3A%2F%2Flinkinghub.elsevier.com%2Fretrieve%2Fpii%2FS1074761319300470%3Fshowall%3Dtr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s41586-024-07746-w" TargetMode="External"/><Relationship Id="rId18" Type="http://schemas.openxmlformats.org/officeDocument/2006/relationships/hyperlink" Target="https://doi.org/10.1038/s41592-025-0259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3389/fimmu.2023.1198310" TargetMode="External"/><Relationship Id="rId17" Type="http://schemas.openxmlformats.org/officeDocument/2006/relationships/hyperlink" Target="https://doi.org/10.1038/s41592-022-01663-4" TargetMode="External"/><Relationship Id="rId2" Type="http://schemas.openxmlformats.org/officeDocument/2006/relationships/numbering" Target="numbering.xml"/><Relationship Id="rId16" Type="http://schemas.openxmlformats.org/officeDocument/2006/relationships/hyperlink" Target="https://doi.org/10.1038/s41592-020-01018-x" TargetMode="External"/><Relationship Id="rId20" Type="http://schemas.openxmlformats.org/officeDocument/2006/relationships/hyperlink" Target="https://github.com/mikrohscopist/Murine_ILC_niches_lung_SI_IL-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s41587-021-01094-0" TargetMode="Externa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www.rstudi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immuni.2015.05.019"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3B07F0" w:rsidRDefault="00F979B1" w:rsidP="00F979B1">
          <w:pPr>
            <w:pStyle w:val="F03EC7CFE5C1417390B9F3F104D884B6"/>
          </w:pPr>
          <w:r w:rsidRPr="00AA765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036A2A"/>
    <w:rsid w:val="000E31BA"/>
    <w:rsid w:val="001A7EA9"/>
    <w:rsid w:val="001C7528"/>
    <w:rsid w:val="0020549F"/>
    <w:rsid w:val="00313B0B"/>
    <w:rsid w:val="003B07F0"/>
    <w:rsid w:val="00436F4F"/>
    <w:rsid w:val="00547415"/>
    <w:rsid w:val="005C4D10"/>
    <w:rsid w:val="00810545"/>
    <w:rsid w:val="00872DDE"/>
    <w:rsid w:val="008C6647"/>
    <w:rsid w:val="008C7D86"/>
    <w:rsid w:val="00A30038"/>
    <w:rsid w:val="00A62629"/>
    <w:rsid w:val="00A67092"/>
    <w:rsid w:val="00B20749"/>
    <w:rsid w:val="00C27CA4"/>
    <w:rsid w:val="00C66D93"/>
    <w:rsid w:val="00D50B49"/>
    <w:rsid w:val="00E22590"/>
    <w:rsid w:val="00EB2C60"/>
    <w:rsid w:val="00F03591"/>
    <w:rsid w:val="00F76A9E"/>
    <w:rsid w:val="00F978DA"/>
    <w:rsid w:val="00F979B1"/>
    <w:rsid w:val="00FD0C7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978DA"/>
    <w:rPr>
      <w:color w:val="808080"/>
    </w:rPr>
  </w:style>
  <w:style w:type="paragraph" w:customStyle="1" w:styleId="F03EC7CFE5C1417390B9F3F104D884B6">
    <w:name w:val="F03EC7CFE5C1417390B9F3F104D884B6"/>
    <w:rsid w:val="00F97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9071</Words>
  <Characters>51707</Characters>
  <Application>Microsoft Office Word</Application>
  <DocSecurity>0</DocSecurity>
  <Lines>430</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2</cp:revision>
  <dcterms:created xsi:type="dcterms:W3CDTF">2025-06-26T07:40:00Z</dcterms:created>
  <dcterms:modified xsi:type="dcterms:W3CDTF">2025-06-26T07:40:00Z</dcterms:modified>
</cp:coreProperties>
</file>