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142"/>
        <w:gridCol w:w="190"/>
        <w:gridCol w:w="518"/>
        <w:gridCol w:w="1276"/>
        <w:gridCol w:w="616"/>
        <w:gridCol w:w="93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86268A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Pr="00DF0826" w:rsidRDefault="0086268A" w:rsidP="008F3320">
            <w:pPr>
              <w:pStyle w:val="Nadpis2"/>
              <w:jc w:val="center"/>
              <w:rPr>
                <w:sz w:val="34"/>
              </w:rPr>
            </w:pPr>
            <w:r w:rsidRPr="00DF0826">
              <w:rPr>
                <w:sz w:val="34"/>
              </w:rPr>
              <w:t>Vyšší odborná škola a Střední průmyslová škola elektrotechnická</w:t>
            </w:r>
          </w:p>
          <w:p w:rsidR="0086268A" w:rsidRPr="00DF0826" w:rsidRDefault="0086268A" w:rsidP="008F3320">
            <w:pPr>
              <w:pStyle w:val="Nadpis2"/>
              <w:jc w:val="center"/>
              <w:rPr>
                <w:sz w:val="34"/>
              </w:rPr>
            </w:pPr>
            <w:r w:rsidRPr="00DF0826">
              <w:rPr>
                <w:sz w:val="34"/>
              </w:rPr>
              <w:t>Božetěchova 3, Olomouc</w:t>
            </w:r>
          </w:p>
          <w:p w:rsidR="0086268A" w:rsidRDefault="0086268A" w:rsidP="008F3320">
            <w:pPr>
              <w:pStyle w:val="Nadpis1"/>
              <w:jc w:val="center"/>
            </w:pPr>
            <w:r w:rsidRPr="00DF0826">
              <w:rPr>
                <w:sz w:val="34"/>
              </w:rPr>
              <w:t>Laboratoře elektrotechnických měření</w:t>
            </w:r>
          </w:p>
        </w:tc>
      </w:tr>
      <w:tr w:rsidR="0086268A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Pr="0084419B" w:rsidRDefault="0084419B" w:rsidP="0084419B">
            <w:pPr>
              <w:rPr>
                <w:rFonts w:ascii="Toronto" w:hAnsi="Toronto"/>
                <w:b/>
                <w:color w:val="808080"/>
                <w:sz w:val="32"/>
                <w:szCs w:val="32"/>
              </w:rPr>
            </w:pPr>
            <w:r>
              <w:rPr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5B84D59F" wp14:editId="12041340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6350</wp:posOffset>
                      </wp:positionV>
                      <wp:extent cx="6000750" cy="494665"/>
                      <wp:effectExtent l="0" t="0" r="0" b="0"/>
                      <wp:wrapNone/>
                      <wp:docPr id="9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F26E3" w:rsidRDefault="001F26E3" w:rsidP="001F26E3">
                                  <w:pPr>
                                    <w:pStyle w:val="Normln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PROTOKOL O MĚŘENÍ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84D5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8.4pt;margin-top:.5pt;width:472.5pt;height:38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" o:allowincell="f" filled="f" stroked="f">
                      <o:lock v:ext="edit" shapetype="t"/>
                      <v:textbox style="mso-fit-shape-to-text:t">
                        <w:txbxContent>
                          <w:p w:rsidR="001F26E3" w:rsidRDefault="001F26E3" w:rsidP="001F26E3">
                            <w:pPr>
                              <w:pStyle w:val="Normln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PROTOKOL O MĚŘENÍ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6268A">
        <w:trPr>
          <w:cantSplit/>
          <w:trHeight w:val="248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6268A" w:rsidRDefault="0086268A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/>
        </w:tc>
      </w:tr>
      <w:tr w:rsidR="0086268A">
        <w:trPr>
          <w:cantSplit/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86268A" w:rsidRDefault="003A0E73" w:rsidP="00CD272B">
            <w:pPr>
              <w:pStyle w:val="Nadpis3"/>
            </w:pPr>
            <w:r>
              <w:t>NÍZKOFREKVENČNÍ ZESILOVAČ S OZ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7167CD" w:rsidP="007167CD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  <w:r w:rsidR="005176A8">
              <w:rPr>
                <w:rFonts w:ascii="Arial" w:hAnsi="Arial"/>
                <w:sz w:val="40"/>
              </w:rPr>
              <w:t>04</w:t>
            </w:r>
            <w:r w:rsidR="00124184">
              <w:rPr>
                <w:rFonts w:ascii="Arial" w:hAnsi="Arial"/>
                <w:sz w:val="40"/>
              </w:rPr>
              <w:t>-4</w:t>
            </w:r>
            <w:r w:rsidR="0086268A">
              <w:rPr>
                <w:rFonts w:ascii="Arial" w:hAnsi="Arial"/>
                <w:sz w:val="40"/>
              </w:rPr>
              <w:t>R</w:t>
            </w:r>
          </w:p>
        </w:tc>
      </w:tr>
      <w:tr w:rsidR="0086268A" w:rsidTr="003A0E73">
        <w:trPr>
          <w:cantSplit/>
          <w:trHeight w:val="6009"/>
        </w:trPr>
        <w:tc>
          <w:tcPr>
            <w:tcW w:w="10915" w:type="dxa"/>
            <w:gridSpan w:val="18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6268A" w:rsidRPr="0084419B" w:rsidRDefault="0086268A" w:rsidP="00CC6233">
            <w:pPr>
              <w:rPr>
                <w:sz w:val="18"/>
              </w:rPr>
            </w:pPr>
            <w:r>
              <w:rPr>
                <w:sz w:val="18"/>
              </w:rPr>
              <w:t xml:space="preserve">          Zadání</w:t>
            </w:r>
          </w:p>
          <w:p w:rsidR="003A0E73" w:rsidRDefault="007167CD" w:rsidP="003A0E73">
            <w:pPr>
              <w:pStyle w:val="Odstavecseseznamem"/>
              <w:numPr>
                <w:ilvl w:val="0"/>
                <w:numId w:val="16"/>
              </w:numPr>
              <w:spacing w:line="276" w:lineRule="auto"/>
            </w:pPr>
            <w:r>
              <w:t xml:space="preserve">Navrhněte </w:t>
            </w:r>
            <w:r w:rsidR="003A0E73">
              <w:t>a sestavte neinvertující nízkofrekvenční zesilovač s OZ: 741, je-li požadováno: napěťový přenos a</w:t>
            </w:r>
            <w:r w:rsidR="003A0E73">
              <w:rPr>
                <w:vertAlign w:val="subscript"/>
              </w:rPr>
              <w:t>u</w:t>
            </w:r>
            <w:r w:rsidR="003A0E73">
              <w:t xml:space="preserve"> = 18 dB pro vstupní napětí U</w:t>
            </w:r>
            <w:r w:rsidR="003A0E73">
              <w:rPr>
                <w:vertAlign w:val="subscript"/>
              </w:rPr>
              <w:t>I</w:t>
            </w:r>
            <w:r w:rsidR="003A0E73">
              <w:t xml:space="preserve"> = 1 V</w:t>
            </w:r>
            <w:r w:rsidR="003A0E73">
              <w:rPr>
                <w:vertAlign w:val="subscript"/>
              </w:rPr>
              <w:t>PP</w:t>
            </w:r>
            <w:r w:rsidR="003A0E73">
              <w:t xml:space="preserve"> a frekvenci f = 1 kHz, napájecí napětí ± 15 V, zatěžovací rezistor R</w:t>
            </w:r>
            <w:r w:rsidR="003A0E73">
              <w:rPr>
                <w:vertAlign w:val="subscript"/>
              </w:rPr>
              <w:t>L</w:t>
            </w:r>
            <w:r w:rsidR="003A0E73">
              <w:t xml:space="preserve"> = 10 k</w:t>
            </w:r>
            <w:r w:rsidR="003A0E73">
              <w:rPr>
                <w:rFonts w:ascii="Calibri" w:hAnsi="Calibri" w:cs="Calibri"/>
              </w:rPr>
              <w:t>Ω</w:t>
            </w:r>
            <w:r w:rsidR="003A0E73">
              <w:t>, rezistor ve zpětné vazbě R</w:t>
            </w:r>
            <w:r w:rsidR="003A0E73">
              <w:rPr>
                <w:vertAlign w:val="subscript"/>
              </w:rPr>
              <w:t>1</w:t>
            </w:r>
            <w:r w:rsidR="003A0E73">
              <w:t xml:space="preserve"> = 1 k</w:t>
            </w:r>
            <w:r w:rsidR="003A0E73">
              <w:rPr>
                <w:rFonts w:ascii="Calibri" w:hAnsi="Calibri" w:cs="Calibri"/>
              </w:rPr>
              <w:t>Ω</w:t>
            </w:r>
            <w:r w:rsidR="003A0E73">
              <w:t>.</w:t>
            </w:r>
          </w:p>
          <w:p w:rsidR="003A0E73" w:rsidRDefault="003A0E73" w:rsidP="003A0E73">
            <w:pPr>
              <w:pStyle w:val="Odstavecseseznamem"/>
              <w:numPr>
                <w:ilvl w:val="0"/>
                <w:numId w:val="16"/>
              </w:numPr>
              <w:spacing w:line="276" w:lineRule="auto"/>
            </w:pPr>
            <w:r>
              <w:t>Na sestaveném zesilovači změřte pomocí osciloskopu:</w:t>
            </w:r>
            <w:r>
              <w:br/>
              <w:t>- velikost výstupního harmonického napětí U'</w:t>
            </w:r>
            <w:r>
              <w:rPr>
                <w:vertAlign w:val="subscript"/>
              </w:rPr>
              <w:t>0</w:t>
            </w:r>
            <w:r>
              <w:t xml:space="preserve"> a z toho vypočítejte velikost skutečného napěťového přenosu A'</w:t>
            </w:r>
            <w:r>
              <w:rPr>
                <w:vertAlign w:val="subscript"/>
              </w:rPr>
              <w:t>U</w:t>
            </w:r>
            <w:r>
              <w:t xml:space="preserve">, </w:t>
            </w:r>
            <w:proofErr w:type="spellStart"/>
            <w:r>
              <w:t>a'</w:t>
            </w:r>
            <w:r>
              <w:rPr>
                <w:vertAlign w:val="subscript"/>
              </w:rPr>
              <w:t>u</w:t>
            </w:r>
            <w:proofErr w:type="spellEnd"/>
            <w:r>
              <w:t>.</w:t>
            </w:r>
            <w:r>
              <w:br/>
              <w:t xml:space="preserve">- maximální nezkreslený rozkmit výstupního napětí </w:t>
            </w:r>
            <w:proofErr w:type="spellStart"/>
            <w:r>
              <w:t>U</w:t>
            </w:r>
            <w:r>
              <w:rPr>
                <w:vertAlign w:val="subscript"/>
              </w:rPr>
              <w:t>PPmax</w:t>
            </w:r>
            <w:proofErr w:type="spellEnd"/>
            <w:r>
              <w:t xml:space="preserve"> při f = 1 kHz</w:t>
            </w:r>
            <w:r>
              <w:br/>
              <w:t xml:space="preserve">- znatelně omezený rozkmit výstupního napětí </w:t>
            </w:r>
            <w:proofErr w:type="spellStart"/>
            <w:r>
              <w:t>U</w:t>
            </w:r>
            <w:r>
              <w:rPr>
                <w:vertAlign w:val="subscript"/>
              </w:rPr>
              <w:t>PPmax</w:t>
            </w:r>
            <w:proofErr w:type="spellEnd"/>
            <w:r>
              <w:t xml:space="preserve"> při f = 1 kHz</w:t>
            </w:r>
          </w:p>
          <w:p w:rsidR="003A0E73" w:rsidRPr="00CC6233" w:rsidRDefault="003A0E73" w:rsidP="003A0E73">
            <w:pPr>
              <w:pStyle w:val="Odstavecseseznamem"/>
              <w:numPr>
                <w:ilvl w:val="0"/>
                <w:numId w:val="16"/>
              </w:numPr>
              <w:spacing w:line="276" w:lineRule="auto"/>
            </w:pPr>
            <w:r>
              <w:t>Navrhněte vazební kondenzátor C</w:t>
            </w:r>
            <w:r>
              <w:rPr>
                <w:vertAlign w:val="subscript"/>
              </w:rPr>
              <w:t>V</w:t>
            </w:r>
            <w:r>
              <w:t xml:space="preserve"> tak, aby dolní mezní frekvence zesilovače byla </w:t>
            </w:r>
            <w:proofErr w:type="spellStart"/>
            <w:r>
              <w:t>f</w:t>
            </w:r>
            <w:r>
              <w:rPr>
                <w:vertAlign w:val="subscript"/>
              </w:rPr>
              <w:t>d</w:t>
            </w:r>
            <w:proofErr w:type="spellEnd"/>
            <w:r w:rsidR="005176A8">
              <w:t xml:space="preserve"> = 200</w:t>
            </w:r>
            <w:r>
              <w:t xml:space="preserve"> Hz při R = 10 k</w:t>
            </w:r>
            <w:r>
              <w:rPr>
                <w:rFonts w:ascii="Calisto MT" w:hAnsi="Calisto MT" w:cs="Calisto MT"/>
              </w:rPr>
              <w:t>Ω</w:t>
            </w:r>
            <w:r>
              <w:rPr>
                <w:rFonts w:ascii="Calisto MT"/>
              </w:rPr>
              <w:t>. P</w:t>
            </w:r>
            <w:r>
              <w:rPr>
                <w:rFonts w:ascii="Calisto MT"/>
              </w:rPr>
              <w:t>ř</w:t>
            </w:r>
            <w:r>
              <w:rPr>
                <w:rFonts w:ascii="Calisto MT"/>
              </w:rPr>
              <w:t>enosovou charakteristiku v rozsahu 10 Hz a</w:t>
            </w:r>
            <w:r>
              <w:rPr>
                <w:rFonts w:ascii="Calisto MT"/>
              </w:rPr>
              <w:t>ž</w:t>
            </w:r>
            <w:r>
              <w:rPr>
                <w:rFonts w:ascii="Calisto MT"/>
              </w:rPr>
              <w:t xml:space="preserve"> 50 kHz zm</w:t>
            </w:r>
            <w:r>
              <w:rPr>
                <w:rFonts w:ascii="Calisto MT"/>
              </w:rPr>
              <w:t>ěř</w:t>
            </w:r>
            <w:r>
              <w:rPr>
                <w:rFonts w:ascii="Calisto MT"/>
              </w:rPr>
              <w:t>te a vyneste na graf pomoc</w:t>
            </w:r>
            <w:r>
              <w:rPr>
                <w:rFonts w:ascii="Calisto MT"/>
              </w:rPr>
              <w:t>í</w:t>
            </w:r>
            <w:r>
              <w:rPr>
                <w:rFonts w:ascii="Calisto MT"/>
              </w:rPr>
              <w:t xml:space="preserve"> osciloskopu.</w:t>
            </w:r>
          </w:p>
        </w:tc>
      </w:tr>
      <w:tr w:rsidR="0086268A">
        <w:trPr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</w:p>
        </w:tc>
      </w:tr>
      <w:tr w:rsidR="0086268A">
        <w:trPr>
          <w:cantSplit/>
          <w:trHeight w:val="305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991DC1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9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991DC1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KOLÁŘ Jakub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2158D6" w:rsidP="00A678C7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</w:t>
            </w:r>
            <w:r w:rsidR="00A678C7">
              <w:rPr>
                <w:noProof w:val="0"/>
              </w:rPr>
              <w:t>A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991DC1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6268A" w:rsidRDefault="0086268A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</w:t>
            </w:r>
            <w:r w:rsidR="002158D6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2158D6">
              <w:rPr>
                <w:rFonts w:ascii="Arial" w:hAnsi="Arial"/>
                <w:sz w:val="40"/>
              </w:rPr>
              <w:t>22</w:t>
            </w:r>
          </w:p>
        </w:tc>
      </w:tr>
      <w:tr w:rsidR="0086268A" w:rsidTr="002158D6">
        <w:trPr>
          <w:cantSplit/>
          <w:trHeight w:val="179"/>
        </w:trPr>
        <w:tc>
          <w:tcPr>
            <w:tcW w:w="2127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1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6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94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6268A" w:rsidRDefault="0086268A"/>
        </w:tc>
        <w:tc>
          <w:tcPr>
            <w:tcW w:w="4819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86268A" w:rsidRDefault="0086268A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86268A" w:rsidTr="002158D6">
        <w:trPr>
          <w:cantSplit/>
          <w:trHeight w:val="826"/>
        </w:trPr>
        <w:tc>
          <w:tcPr>
            <w:tcW w:w="2317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CA180D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23</w:t>
            </w:r>
            <w:r w:rsidR="0086268A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 w:rsidR="00417C7E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2</w:t>
            </w:r>
            <w:r w:rsidR="0086268A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 w:rsidR="0086268A">
              <w:rPr>
                <w:rFonts w:ascii="Arial" w:hAnsi="Arial"/>
                <w:sz w:val="40"/>
              </w:rPr>
              <w:t>20</w:t>
            </w:r>
            <w:r>
              <w:rPr>
                <w:rFonts w:ascii="Arial" w:hAnsi="Arial"/>
                <w:sz w:val="40"/>
              </w:rPr>
              <w:t>21</w:t>
            </w:r>
          </w:p>
        </w:tc>
        <w:tc>
          <w:tcPr>
            <w:tcW w:w="241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268A" w:rsidRDefault="002158D6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  <w:r w:rsidR="00417C7E">
              <w:rPr>
                <w:rFonts w:ascii="Arial" w:hAnsi="Arial"/>
                <w:sz w:val="40"/>
              </w:rPr>
              <w:t>3</w:t>
            </w:r>
            <w:r w:rsidR="00823037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 w:rsidR="00417C7E">
              <w:rPr>
                <w:rFonts w:ascii="Arial" w:hAnsi="Arial"/>
                <w:sz w:val="40"/>
              </w:rPr>
              <w:t>1</w:t>
            </w:r>
            <w:r w:rsidR="00823037">
              <w:rPr>
                <w:rFonts w:ascii="Arial" w:hAnsi="Arial"/>
                <w:sz w:val="40"/>
              </w:rPr>
              <w:t>.</w:t>
            </w:r>
            <w:r w:rsidR="00A678C7">
              <w:rPr>
                <w:rFonts w:ascii="Arial" w:hAnsi="Arial"/>
                <w:sz w:val="40"/>
              </w:rPr>
              <w:t xml:space="preserve"> </w:t>
            </w:r>
            <w:r w:rsidR="00417C7E">
              <w:rPr>
                <w:rFonts w:ascii="Arial" w:hAnsi="Arial"/>
                <w:sz w:val="40"/>
              </w:rPr>
              <w:t>2022</w:t>
            </w:r>
          </w:p>
        </w:tc>
        <w:tc>
          <w:tcPr>
            <w:tcW w:w="136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6268A" w:rsidRDefault="001735C9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5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příprava</w:t>
            </w:r>
          </w:p>
          <w:p w:rsidR="0086268A" w:rsidRDefault="0086268A">
            <w:pPr>
              <w:jc w:val="center"/>
              <w:rPr>
                <w:sz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měření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</w:tr>
      <w:tr w:rsidR="0086268A">
        <w:trPr>
          <w:cantSplit/>
          <w:trHeight w:val="371"/>
        </w:trPr>
        <w:tc>
          <w:tcPr>
            <w:tcW w:w="482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86268A" w:rsidRDefault="0086268A" w:rsidP="00E211A1">
            <w:pPr>
              <w:jc w:val="center"/>
            </w:pPr>
            <w:r>
              <w:t>Protokol o měření obsahuje:</w:t>
            </w:r>
          </w:p>
        </w:tc>
        <w:tc>
          <w:tcPr>
            <w:tcW w:w="2693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6268A" w:rsidRDefault="0086268A" w:rsidP="00E211A1">
            <w:r>
              <w:t>teoretický úvod</w:t>
            </w:r>
          </w:p>
        </w:tc>
        <w:tc>
          <w:tcPr>
            <w:tcW w:w="3402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 w:rsidP="00E211A1">
            <w:r>
              <w:t>tabulky</w:t>
            </w:r>
          </w:p>
        </w:tc>
      </w:tr>
      <w:tr w:rsidR="0086268A">
        <w:trPr>
          <w:cantSplit/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6268A" w:rsidRDefault="0086268A" w:rsidP="00E211A1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68A" w:rsidRDefault="006D3E55" w:rsidP="00E211A1">
            <w:r>
              <w:t>s</w:t>
            </w:r>
            <w:r w:rsidR="0086268A">
              <w:t>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 w:rsidP="00E211A1">
            <w:r>
              <w:t>příklad výpočtu</w:t>
            </w:r>
          </w:p>
        </w:tc>
      </w:tr>
      <w:tr w:rsidR="0086268A">
        <w:trPr>
          <w:cantSplit/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6268A" w:rsidRDefault="0086268A" w:rsidP="00E211A1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68A" w:rsidRDefault="0086268A" w:rsidP="00E211A1">
            <w:r>
              <w:t>použité přístroje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86268A" w:rsidRDefault="0086268A" w:rsidP="00E211A1">
            <w:r>
              <w:t>grafy</w:t>
            </w:r>
          </w:p>
        </w:tc>
      </w:tr>
      <w:tr w:rsidR="0086268A">
        <w:trPr>
          <w:cantSplit/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86268A" w:rsidRDefault="0086268A" w:rsidP="00E211A1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6268A" w:rsidRDefault="0086268A" w:rsidP="00E211A1">
            <w:r>
              <w:t>postup měření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6268A" w:rsidRDefault="0086268A" w:rsidP="00E211A1">
            <w:r>
              <w:t>závěr</w:t>
            </w:r>
          </w:p>
        </w:tc>
      </w:tr>
    </w:tbl>
    <w:p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:rsidR="00D57505" w:rsidRDefault="0086268A" w:rsidP="00DB2FAA">
      <w:pPr>
        <w:pStyle w:val="Nadpis2"/>
      </w:pPr>
      <w:r>
        <w:lastRenderedPageBreak/>
        <w:t>TEORETICKÝ ÚVOD:</w:t>
      </w:r>
    </w:p>
    <w:p w:rsidR="00DB2FAA" w:rsidRPr="00DB2FAA" w:rsidRDefault="00DB2FAA" w:rsidP="00DB2FAA"/>
    <w:p w:rsidR="004D0795" w:rsidRDefault="00C503E9" w:rsidP="00DB2FAA">
      <w:pPr>
        <w:pStyle w:val="Nadpis2"/>
        <w:spacing w:before="240"/>
      </w:pPr>
      <w:r>
        <w:t>SCHÉMA</w:t>
      </w:r>
      <w:r w:rsidR="0086268A">
        <w:t>:</w:t>
      </w:r>
    </w:p>
    <w:p w:rsidR="00DB2FAA" w:rsidRPr="00DB2FAA" w:rsidRDefault="00DB2FAA" w:rsidP="00DB2FAA"/>
    <w:p w:rsidR="0086268A" w:rsidRDefault="0086268A" w:rsidP="002E6731">
      <w:pPr>
        <w:pStyle w:val="Nadpis2"/>
        <w:spacing w:before="240"/>
      </w:pPr>
      <w:r>
        <w:t>TABULKA POUŽITÝCH PŘÍSTROJ</w:t>
      </w:r>
      <w:r>
        <w:rPr>
          <w:caps/>
        </w:rPr>
        <w:t>Ů</w:t>
      </w:r>
      <w:r>
        <w:t>:</w:t>
      </w:r>
    </w:p>
    <w:p w:rsidR="00432898" w:rsidRDefault="00432898" w:rsidP="002316CF"/>
    <w:p w:rsidR="0086268A" w:rsidRDefault="0086268A" w:rsidP="006D3E55">
      <w:pPr>
        <w:pStyle w:val="Nadpis2"/>
        <w:spacing w:before="240"/>
      </w:pPr>
      <w:r>
        <w:t>POSTUP MĚŘENÍ:</w:t>
      </w:r>
    </w:p>
    <w:p w:rsidR="00DB2FAA" w:rsidRPr="00DB2FAA" w:rsidRDefault="00DB2FAA" w:rsidP="00DB2FAA"/>
    <w:p w:rsidR="00B40890" w:rsidRDefault="0086268A" w:rsidP="00B40890">
      <w:pPr>
        <w:pStyle w:val="Nadpis2"/>
        <w:spacing w:before="240"/>
      </w:pPr>
      <w:r>
        <w:t>TABULKY NAMĚŘENÝCH A VYPOČTENÝCH HODNOT:</w:t>
      </w:r>
    </w:p>
    <w:p w:rsidR="00DB2FAA" w:rsidRPr="00DB2FAA" w:rsidRDefault="00DB2FAA" w:rsidP="00DB2FAA"/>
    <w:p w:rsidR="005E2EC7" w:rsidRDefault="0086268A" w:rsidP="00DB2FAA">
      <w:pPr>
        <w:spacing w:before="240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PŘÍKLAD VÝPOČTU:</w:t>
      </w:r>
    </w:p>
    <w:p w:rsidR="00DB2FAA" w:rsidRPr="005E2EC7" w:rsidRDefault="00DB2FAA" w:rsidP="00DB2FAA">
      <w:pPr>
        <w:spacing w:before="240"/>
        <w:outlineLvl w:val="0"/>
        <w:rPr>
          <w:b/>
          <w:szCs w:val="24"/>
          <w:u w:val="double"/>
        </w:rPr>
      </w:pPr>
    </w:p>
    <w:p w:rsidR="0086268A" w:rsidRPr="00C503E9" w:rsidRDefault="0086268A" w:rsidP="00311918">
      <w:pPr>
        <w:spacing w:after="0"/>
      </w:pPr>
      <w:r>
        <w:rPr>
          <w:b/>
          <w:sz w:val="28"/>
          <w:u w:val="single"/>
        </w:rPr>
        <w:t>GRAFY:</w:t>
      </w:r>
    </w:p>
    <w:p w:rsidR="006D3E55" w:rsidRPr="00663988" w:rsidRDefault="006D3E55" w:rsidP="00663988">
      <w:pPr>
        <w:outlineLvl w:val="0"/>
        <w:rPr>
          <w:b/>
          <w:sz w:val="28"/>
          <w:u w:val="single"/>
        </w:rPr>
      </w:pPr>
    </w:p>
    <w:p w:rsidR="00721192" w:rsidRDefault="0086268A" w:rsidP="001947BE">
      <w:pPr>
        <w:spacing w:before="240"/>
        <w:outlineLvl w:val="0"/>
      </w:pPr>
      <w:r>
        <w:rPr>
          <w:b/>
          <w:sz w:val="28"/>
          <w:u w:val="single"/>
        </w:rPr>
        <w:t>ZÁVĚR:</w:t>
      </w:r>
    </w:p>
    <w:p w:rsidR="008C6545" w:rsidRPr="00802AF1" w:rsidRDefault="008C6545" w:rsidP="0019529C">
      <w:pPr>
        <w:pStyle w:val="Zaver"/>
        <w:spacing w:after="240"/>
      </w:pPr>
      <w:bookmarkStart w:id="0" w:name="_GoBack"/>
      <w:bookmarkEnd w:id="0"/>
    </w:p>
    <w:sectPr w:rsidR="008C6545" w:rsidRPr="00802AF1">
      <w:footerReference w:type="default" r:id="rId8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CEE" w:rsidRDefault="00711CEE">
      <w:r>
        <w:separator/>
      </w:r>
    </w:p>
  </w:endnote>
  <w:endnote w:type="continuationSeparator" w:id="0">
    <w:p w:rsidR="00711CEE" w:rsidRDefault="0071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oronto">
    <w:altName w:val="Times New Roman"/>
    <w:charset w:val="00"/>
    <w:family w:val="auto"/>
    <w:pitch w:val="default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1614"/>
      <w:gridCol w:w="2614"/>
      <w:gridCol w:w="2614"/>
    </w:tblGrid>
    <w:tr w:rsidR="0086268A">
      <w:trPr>
        <w:trHeight w:val="400"/>
      </w:trPr>
      <w:tc>
        <w:tcPr>
          <w:tcW w:w="3614" w:type="dxa"/>
          <w:vAlign w:val="center"/>
        </w:tcPr>
        <w:p w:rsidR="0086268A" w:rsidRDefault="00604372">
          <w:pPr>
            <w:pStyle w:val="Zpat"/>
            <w:jc w:val="center"/>
          </w:pPr>
          <w:r>
            <w:t>Jméno: Jakub KOLÁŘ</w:t>
          </w:r>
        </w:p>
      </w:tc>
      <w:tc>
        <w:tcPr>
          <w:tcW w:w="1614" w:type="dxa"/>
          <w:vAlign w:val="center"/>
        </w:tcPr>
        <w:p w:rsidR="0086268A" w:rsidRDefault="005E1F02">
          <w:pPr>
            <w:pStyle w:val="Zpat"/>
            <w:jc w:val="center"/>
          </w:pPr>
          <w:r>
            <w:t>Třída: 4</w:t>
          </w:r>
          <w:r w:rsidR="00604372">
            <w:t>A</w:t>
          </w:r>
        </w:p>
      </w:tc>
      <w:tc>
        <w:tcPr>
          <w:tcW w:w="2614" w:type="dxa"/>
          <w:vAlign w:val="center"/>
        </w:tcPr>
        <w:p w:rsidR="0086268A" w:rsidRDefault="00290F9B">
          <w:pPr>
            <w:pStyle w:val="Zpat"/>
            <w:jc w:val="center"/>
          </w:pPr>
          <w:r>
            <w:t xml:space="preserve">Číslo </w:t>
          </w:r>
          <w:r w:rsidR="00F206C8">
            <w:t>protokolu: 2</w:t>
          </w:r>
          <w:r w:rsidR="00DF0114">
            <w:t>04</w:t>
          </w:r>
          <w:r w:rsidR="005E1F02">
            <w:t>-4</w:t>
          </w:r>
          <w:r w:rsidR="0086268A">
            <w:t>R</w:t>
          </w:r>
        </w:p>
      </w:tc>
      <w:tc>
        <w:tcPr>
          <w:tcW w:w="2614" w:type="dxa"/>
          <w:vAlign w:val="center"/>
        </w:tcPr>
        <w:p w:rsidR="0086268A" w:rsidRDefault="0086268A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 w:rsidR="00DB2FAA">
            <w:rPr>
              <w:rStyle w:val="slostrnky"/>
              <w:noProof/>
            </w:rPr>
            <w:t>2</w:t>
          </w:r>
          <w:r>
            <w:rPr>
              <w:rStyle w:val="slostrnky"/>
            </w:rPr>
            <w:fldChar w:fldCharType="end"/>
          </w:r>
          <w:r w:rsidR="00BB540D">
            <w:rPr>
              <w:rStyle w:val="slostrnky"/>
            </w:rPr>
            <w:t>/5</w:t>
          </w:r>
        </w:p>
      </w:tc>
    </w:tr>
  </w:tbl>
  <w:p w:rsidR="0086268A" w:rsidRDefault="0086268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CEE" w:rsidRDefault="00711CEE">
      <w:r>
        <w:separator/>
      </w:r>
    </w:p>
  </w:footnote>
  <w:footnote w:type="continuationSeparator" w:id="0">
    <w:p w:rsidR="00711CEE" w:rsidRDefault="00711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FF3662"/>
    <w:multiLevelType w:val="singleLevel"/>
    <w:tmpl w:val="C0FF3662"/>
    <w:lvl w:ilvl="0">
      <w:start w:val="1"/>
      <w:numFmt w:val="bullet"/>
      <w:lvlText w:val="•"/>
      <w:lvlJc w:val="left"/>
      <w:pPr>
        <w:tabs>
          <w:tab w:val="left" w:pos="840"/>
        </w:tabs>
        <w:ind w:left="840" w:hanging="420"/>
      </w:pPr>
      <w:rPr>
        <w:rFonts w:ascii="Cambria" w:hAnsi="Cambria" w:cs="Cambria" w:hint="default"/>
      </w:rPr>
    </w:lvl>
  </w:abstractNum>
  <w:abstractNum w:abstractNumId="1" w15:restartNumberingAfterBreak="0">
    <w:nsid w:val="F5C31DFF"/>
    <w:multiLevelType w:val="singleLevel"/>
    <w:tmpl w:val="F5C31DF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6" w15:restartNumberingAfterBreak="0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7" w15:restartNumberingAfterBreak="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8" w15:restartNumberingAfterBreak="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10" w15:restartNumberingAfterBreak="0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41279E9"/>
    <w:multiLevelType w:val="hybridMultilevel"/>
    <w:tmpl w:val="5C3C03D6"/>
    <w:lvl w:ilvl="0" w:tplc="D050088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4E05E72"/>
    <w:multiLevelType w:val="hybridMultilevel"/>
    <w:tmpl w:val="D53AA92E"/>
    <w:lvl w:ilvl="0" w:tplc="D5B4F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7" w15:restartNumberingAfterBreak="0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8" w15:restartNumberingAfterBreak="0">
    <w:nsid w:val="6EF32E41"/>
    <w:multiLevelType w:val="hybridMultilevel"/>
    <w:tmpl w:val="68F4E3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5"/>
  </w:num>
  <w:num w:numId="5">
    <w:abstractNumId w:val="3"/>
  </w:num>
  <w:num w:numId="6">
    <w:abstractNumId w:val="16"/>
  </w:num>
  <w:num w:numId="7">
    <w:abstractNumId w:val="6"/>
  </w:num>
  <w:num w:numId="8">
    <w:abstractNumId w:val="7"/>
  </w:num>
  <w:num w:numId="9">
    <w:abstractNumId w:val="20"/>
  </w:num>
  <w:num w:numId="10">
    <w:abstractNumId w:val="19"/>
  </w:num>
  <w:num w:numId="11">
    <w:abstractNumId w:val="5"/>
  </w:num>
  <w:num w:numId="12">
    <w:abstractNumId w:val="17"/>
  </w:num>
  <w:num w:numId="13">
    <w:abstractNumId w:val="9"/>
  </w:num>
  <w:num w:numId="14">
    <w:abstractNumId w:val="8"/>
  </w:num>
  <w:num w:numId="15">
    <w:abstractNumId w:val="10"/>
  </w:num>
  <w:num w:numId="16">
    <w:abstractNumId w:val="11"/>
  </w:num>
  <w:num w:numId="17">
    <w:abstractNumId w:val="18"/>
  </w:num>
  <w:num w:numId="18">
    <w:abstractNumId w:val="13"/>
  </w:num>
  <w:num w:numId="19">
    <w:abstractNumId w:val="1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03"/>
    <w:rsid w:val="000076AE"/>
    <w:rsid w:val="00025390"/>
    <w:rsid w:val="00031435"/>
    <w:rsid w:val="00034E99"/>
    <w:rsid w:val="00037FE9"/>
    <w:rsid w:val="00045483"/>
    <w:rsid w:val="00050CC7"/>
    <w:rsid w:val="00055CC1"/>
    <w:rsid w:val="000804CC"/>
    <w:rsid w:val="0008582F"/>
    <w:rsid w:val="0008594D"/>
    <w:rsid w:val="000910D5"/>
    <w:rsid w:val="00097E32"/>
    <w:rsid w:val="000B7795"/>
    <w:rsid w:val="000C0F39"/>
    <w:rsid w:val="000C2AA0"/>
    <w:rsid w:val="000C3FB9"/>
    <w:rsid w:val="000F33F6"/>
    <w:rsid w:val="000F4FB7"/>
    <w:rsid w:val="00114468"/>
    <w:rsid w:val="00124184"/>
    <w:rsid w:val="00135B25"/>
    <w:rsid w:val="001426D0"/>
    <w:rsid w:val="00146AA5"/>
    <w:rsid w:val="001505EB"/>
    <w:rsid w:val="00152C50"/>
    <w:rsid w:val="00170290"/>
    <w:rsid w:val="00170560"/>
    <w:rsid w:val="001735C9"/>
    <w:rsid w:val="00173AF5"/>
    <w:rsid w:val="00175601"/>
    <w:rsid w:val="00176FF9"/>
    <w:rsid w:val="0018599B"/>
    <w:rsid w:val="001947BE"/>
    <w:rsid w:val="0019529C"/>
    <w:rsid w:val="001A1524"/>
    <w:rsid w:val="001B2093"/>
    <w:rsid w:val="001C7229"/>
    <w:rsid w:val="001D3992"/>
    <w:rsid w:val="001D5715"/>
    <w:rsid w:val="001E4EDF"/>
    <w:rsid w:val="001F26E3"/>
    <w:rsid w:val="00201C06"/>
    <w:rsid w:val="00201C23"/>
    <w:rsid w:val="002025E8"/>
    <w:rsid w:val="002079E1"/>
    <w:rsid w:val="002158D6"/>
    <w:rsid w:val="00216BD4"/>
    <w:rsid w:val="00221B8E"/>
    <w:rsid w:val="002316CF"/>
    <w:rsid w:val="002533F0"/>
    <w:rsid w:val="00260133"/>
    <w:rsid w:val="00270DB0"/>
    <w:rsid w:val="002727E6"/>
    <w:rsid w:val="00275C95"/>
    <w:rsid w:val="00287DB0"/>
    <w:rsid w:val="002900F8"/>
    <w:rsid w:val="00290F9B"/>
    <w:rsid w:val="00294B94"/>
    <w:rsid w:val="002963BA"/>
    <w:rsid w:val="00296D79"/>
    <w:rsid w:val="002A1FF2"/>
    <w:rsid w:val="002A3277"/>
    <w:rsid w:val="002B371D"/>
    <w:rsid w:val="002B5936"/>
    <w:rsid w:val="002D005C"/>
    <w:rsid w:val="002D71D9"/>
    <w:rsid w:val="002E2633"/>
    <w:rsid w:val="002E6731"/>
    <w:rsid w:val="00311918"/>
    <w:rsid w:val="003137C8"/>
    <w:rsid w:val="00321D2E"/>
    <w:rsid w:val="00327354"/>
    <w:rsid w:val="00327706"/>
    <w:rsid w:val="003373E2"/>
    <w:rsid w:val="00363668"/>
    <w:rsid w:val="003677C7"/>
    <w:rsid w:val="00376672"/>
    <w:rsid w:val="00377783"/>
    <w:rsid w:val="00391756"/>
    <w:rsid w:val="00392AE6"/>
    <w:rsid w:val="003A0E73"/>
    <w:rsid w:val="003B2339"/>
    <w:rsid w:val="003B2651"/>
    <w:rsid w:val="003B73D9"/>
    <w:rsid w:val="003D1E7E"/>
    <w:rsid w:val="0041364A"/>
    <w:rsid w:val="00417C7E"/>
    <w:rsid w:val="004265EF"/>
    <w:rsid w:val="00426867"/>
    <w:rsid w:val="00430345"/>
    <w:rsid w:val="00432898"/>
    <w:rsid w:val="00461DAB"/>
    <w:rsid w:val="00472DCE"/>
    <w:rsid w:val="004734E5"/>
    <w:rsid w:val="004741C2"/>
    <w:rsid w:val="004C5013"/>
    <w:rsid w:val="004C6DC4"/>
    <w:rsid w:val="004D0795"/>
    <w:rsid w:val="004D1AFC"/>
    <w:rsid w:val="004D6EF2"/>
    <w:rsid w:val="00503388"/>
    <w:rsid w:val="00516903"/>
    <w:rsid w:val="00516F7F"/>
    <w:rsid w:val="005176A8"/>
    <w:rsid w:val="00521EC4"/>
    <w:rsid w:val="0052792C"/>
    <w:rsid w:val="00535476"/>
    <w:rsid w:val="005478C5"/>
    <w:rsid w:val="0056132F"/>
    <w:rsid w:val="005645E6"/>
    <w:rsid w:val="005853B0"/>
    <w:rsid w:val="005A168C"/>
    <w:rsid w:val="005B003C"/>
    <w:rsid w:val="005D3FDF"/>
    <w:rsid w:val="005D606C"/>
    <w:rsid w:val="005E1F02"/>
    <w:rsid w:val="005E2EC7"/>
    <w:rsid w:val="005F50D1"/>
    <w:rsid w:val="005F53C0"/>
    <w:rsid w:val="00604372"/>
    <w:rsid w:val="0062607B"/>
    <w:rsid w:val="006467AB"/>
    <w:rsid w:val="00654E05"/>
    <w:rsid w:val="00663988"/>
    <w:rsid w:val="00677988"/>
    <w:rsid w:val="00696581"/>
    <w:rsid w:val="006A4D6C"/>
    <w:rsid w:val="006C5345"/>
    <w:rsid w:val="006C577F"/>
    <w:rsid w:val="006D35CA"/>
    <w:rsid w:val="006D3E55"/>
    <w:rsid w:val="006E0B72"/>
    <w:rsid w:val="006E7295"/>
    <w:rsid w:val="006F4BFE"/>
    <w:rsid w:val="00702C8F"/>
    <w:rsid w:val="00711CEE"/>
    <w:rsid w:val="007167CD"/>
    <w:rsid w:val="00720035"/>
    <w:rsid w:val="00720CFA"/>
    <w:rsid w:val="00721192"/>
    <w:rsid w:val="0072511E"/>
    <w:rsid w:val="00741717"/>
    <w:rsid w:val="0075337B"/>
    <w:rsid w:val="0075776E"/>
    <w:rsid w:val="00766F10"/>
    <w:rsid w:val="00790A8C"/>
    <w:rsid w:val="00793109"/>
    <w:rsid w:val="007A3A55"/>
    <w:rsid w:val="007A7363"/>
    <w:rsid w:val="007C1DAD"/>
    <w:rsid w:val="007D1802"/>
    <w:rsid w:val="007D3185"/>
    <w:rsid w:val="007E30CB"/>
    <w:rsid w:val="007E49D3"/>
    <w:rsid w:val="007E7DFF"/>
    <w:rsid w:val="007F47DB"/>
    <w:rsid w:val="00802AF1"/>
    <w:rsid w:val="00820D80"/>
    <w:rsid w:val="00823037"/>
    <w:rsid w:val="00836B71"/>
    <w:rsid w:val="0084419B"/>
    <w:rsid w:val="0084592F"/>
    <w:rsid w:val="0086268A"/>
    <w:rsid w:val="0087214C"/>
    <w:rsid w:val="0088261E"/>
    <w:rsid w:val="00893558"/>
    <w:rsid w:val="00895C11"/>
    <w:rsid w:val="00895E8C"/>
    <w:rsid w:val="008A62A4"/>
    <w:rsid w:val="008B14D0"/>
    <w:rsid w:val="008C5F39"/>
    <w:rsid w:val="008C6545"/>
    <w:rsid w:val="008C6C94"/>
    <w:rsid w:val="008D1A86"/>
    <w:rsid w:val="008D1CE2"/>
    <w:rsid w:val="008E288C"/>
    <w:rsid w:val="008F3320"/>
    <w:rsid w:val="009051F8"/>
    <w:rsid w:val="00905B8C"/>
    <w:rsid w:val="00913B8E"/>
    <w:rsid w:val="00913E99"/>
    <w:rsid w:val="00920EC5"/>
    <w:rsid w:val="00921690"/>
    <w:rsid w:val="009373EC"/>
    <w:rsid w:val="00940479"/>
    <w:rsid w:val="00943DF6"/>
    <w:rsid w:val="00957EE1"/>
    <w:rsid w:val="00967578"/>
    <w:rsid w:val="00970484"/>
    <w:rsid w:val="00983A00"/>
    <w:rsid w:val="00984A42"/>
    <w:rsid w:val="00991DC1"/>
    <w:rsid w:val="00996F03"/>
    <w:rsid w:val="009A2DAF"/>
    <w:rsid w:val="009A7E86"/>
    <w:rsid w:val="009B5590"/>
    <w:rsid w:val="009E4498"/>
    <w:rsid w:val="00A15435"/>
    <w:rsid w:val="00A21B5D"/>
    <w:rsid w:val="00A237CC"/>
    <w:rsid w:val="00A259B3"/>
    <w:rsid w:val="00A42FBB"/>
    <w:rsid w:val="00A543BE"/>
    <w:rsid w:val="00A62B4F"/>
    <w:rsid w:val="00A678C7"/>
    <w:rsid w:val="00A72ECA"/>
    <w:rsid w:val="00A7644D"/>
    <w:rsid w:val="00A80D1A"/>
    <w:rsid w:val="00A868AA"/>
    <w:rsid w:val="00A97781"/>
    <w:rsid w:val="00AA62E2"/>
    <w:rsid w:val="00AA6DC4"/>
    <w:rsid w:val="00AB3DFD"/>
    <w:rsid w:val="00AC79B3"/>
    <w:rsid w:val="00AC7F39"/>
    <w:rsid w:val="00AD0262"/>
    <w:rsid w:val="00AF3130"/>
    <w:rsid w:val="00AF58BB"/>
    <w:rsid w:val="00B049FE"/>
    <w:rsid w:val="00B2475C"/>
    <w:rsid w:val="00B252C6"/>
    <w:rsid w:val="00B26E6C"/>
    <w:rsid w:val="00B40890"/>
    <w:rsid w:val="00B55093"/>
    <w:rsid w:val="00B57623"/>
    <w:rsid w:val="00B71A02"/>
    <w:rsid w:val="00B75C3B"/>
    <w:rsid w:val="00B93AFB"/>
    <w:rsid w:val="00BB540D"/>
    <w:rsid w:val="00BD46F5"/>
    <w:rsid w:val="00BE798C"/>
    <w:rsid w:val="00C0401D"/>
    <w:rsid w:val="00C05E02"/>
    <w:rsid w:val="00C12053"/>
    <w:rsid w:val="00C13E09"/>
    <w:rsid w:val="00C279DD"/>
    <w:rsid w:val="00C3460A"/>
    <w:rsid w:val="00C36FDB"/>
    <w:rsid w:val="00C479D6"/>
    <w:rsid w:val="00C503E9"/>
    <w:rsid w:val="00C56000"/>
    <w:rsid w:val="00C65EDA"/>
    <w:rsid w:val="00C742FB"/>
    <w:rsid w:val="00C8157F"/>
    <w:rsid w:val="00C87D4B"/>
    <w:rsid w:val="00CA180D"/>
    <w:rsid w:val="00CB270A"/>
    <w:rsid w:val="00CB62A7"/>
    <w:rsid w:val="00CC6233"/>
    <w:rsid w:val="00CD272B"/>
    <w:rsid w:val="00CE5A73"/>
    <w:rsid w:val="00CF2D8C"/>
    <w:rsid w:val="00D06025"/>
    <w:rsid w:val="00D120A6"/>
    <w:rsid w:val="00D141FE"/>
    <w:rsid w:val="00D146C7"/>
    <w:rsid w:val="00D33994"/>
    <w:rsid w:val="00D45095"/>
    <w:rsid w:val="00D45DCD"/>
    <w:rsid w:val="00D50927"/>
    <w:rsid w:val="00D57505"/>
    <w:rsid w:val="00D604B8"/>
    <w:rsid w:val="00D63677"/>
    <w:rsid w:val="00D6761C"/>
    <w:rsid w:val="00D7159A"/>
    <w:rsid w:val="00D74D17"/>
    <w:rsid w:val="00D83073"/>
    <w:rsid w:val="00D834B7"/>
    <w:rsid w:val="00D83FAD"/>
    <w:rsid w:val="00D875D1"/>
    <w:rsid w:val="00D973E8"/>
    <w:rsid w:val="00DB2C80"/>
    <w:rsid w:val="00DB2FAA"/>
    <w:rsid w:val="00DF0114"/>
    <w:rsid w:val="00DF0826"/>
    <w:rsid w:val="00DF4295"/>
    <w:rsid w:val="00E004C2"/>
    <w:rsid w:val="00E02150"/>
    <w:rsid w:val="00E02585"/>
    <w:rsid w:val="00E1411D"/>
    <w:rsid w:val="00E211A1"/>
    <w:rsid w:val="00E3622E"/>
    <w:rsid w:val="00E44FCB"/>
    <w:rsid w:val="00E46E38"/>
    <w:rsid w:val="00E54B20"/>
    <w:rsid w:val="00E60DFC"/>
    <w:rsid w:val="00E65218"/>
    <w:rsid w:val="00E7564A"/>
    <w:rsid w:val="00E81B06"/>
    <w:rsid w:val="00E82474"/>
    <w:rsid w:val="00E8616F"/>
    <w:rsid w:val="00E911E7"/>
    <w:rsid w:val="00E95081"/>
    <w:rsid w:val="00E96B96"/>
    <w:rsid w:val="00EB1374"/>
    <w:rsid w:val="00EB209E"/>
    <w:rsid w:val="00EB4E57"/>
    <w:rsid w:val="00EC17F8"/>
    <w:rsid w:val="00ED5A36"/>
    <w:rsid w:val="00EE6C50"/>
    <w:rsid w:val="00F057CB"/>
    <w:rsid w:val="00F1363F"/>
    <w:rsid w:val="00F206C8"/>
    <w:rsid w:val="00F2332D"/>
    <w:rsid w:val="00F34039"/>
    <w:rsid w:val="00F53240"/>
    <w:rsid w:val="00F62B93"/>
    <w:rsid w:val="00F6635A"/>
    <w:rsid w:val="00F701F8"/>
    <w:rsid w:val="00F816E2"/>
    <w:rsid w:val="00F844CE"/>
    <w:rsid w:val="00F9117F"/>
    <w:rsid w:val="00FA7CDE"/>
    <w:rsid w:val="00FB11CC"/>
    <w:rsid w:val="00FB7941"/>
    <w:rsid w:val="00FC3D51"/>
    <w:rsid w:val="00FD7412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2CCAEA"/>
  <w15:chartTrackingRefBased/>
  <w15:docId w15:val="{A556297C-0E53-40C9-B353-6F3A838B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057CB"/>
    <w:pPr>
      <w:spacing w:after="120"/>
    </w:pPr>
    <w:rPr>
      <w:sz w:val="24"/>
    </w:rPr>
  </w:style>
  <w:style w:type="paragraph" w:styleId="Nadpis1">
    <w:name w:val="heading 1"/>
    <w:basedOn w:val="Normln"/>
    <w:next w:val="Normln"/>
    <w:qFormat/>
    <w:rsid w:val="00C503E9"/>
    <w:pPr>
      <w:keepNext/>
      <w:outlineLvl w:val="0"/>
    </w:pPr>
    <w:rPr>
      <w:sz w:val="28"/>
      <w:u w:val="single"/>
    </w:rPr>
  </w:style>
  <w:style w:type="paragraph" w:styleId="Nadpis2">
    <w:name w:val="heading 2"/>
    <w:basedOn w:val="Normln"/>
    <w:next w:val="Normln"/>
    <w:qFormat/>
    <w:rsid w:val="00C503E9"/>
    <w:pPr>
      <w:keepNext/>
      <w:outlineLvl w:val="1"/>
    </w:pPr>
    <w:rPr>
      <w:b/>
      <w:sz w:val="28"/>
      <w:u w:val="single"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customStyle="1" w:styleId="Styl1">
    <w:name w:val="Styl1"/>
    <w:basedOn w:val="Normln"/>
    <w:pPr>
      <w:numPr>
        <w:numId w:val="6"/>
      </w:numPr>
      <w:spacing w:before="120"/>
    </w:pPr>
    <w:rPr>
      <w:i/>
    </w:rPr>
  </w:style>
  <w:style w:type="paragraph" w:styleId="Normlnweb">
    <w:name w:val="Normal (Web)"/>
    <w:basedOn w:val="Normln"/>
    <w:uiPriority w:val="99"/>
    <w:unhideWhenUsed/>
    <w:rsid w:val="001F26E3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1F26E3"/>
    <w:rPr>
      <w:color w:val="808080"/>
    </w:rPr>
  </w:style>
  <w:style w:type="paragraph" w:styleId="Odstavecseseznamem">
    <w:name w:val="List Paragraph"/>
    <w:basedOn w:val="Normln"/>
    <w:uiPriority w:val="34"/>
    <w:qFormat/>
    <w:rsid w:val="00E8616F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6C5345"/>
    <w:rPr>
      <w:color w:val="0000FF"/>
      <w:u w:val="single"/>
    </w:rPr>
  </w:style>
  <w:style w:type="paragraph" w:customStyle="1" w:styleId="Popisky">
    <w:name w:val="Popisky"/>
    <w:basedOn w:val="Normln"/>
    <w:link w:val="PopiskyChar"/>
    <w:qFormat/>
    <w:rsid w:val="007E49D3"/>
    <w:pPr>
      <w:spacing w:beforeLines="200" w:before="200" w:after="0"/>
    </w:pPr>
    <w:rPr>
      <w:rFonts w:eastAsiaTheme="minorEastAsia" w:cstheme="minorBidi"/>
      <w:szCs w:val="24"/>
    </w:rPr>
  </w:style>
  <w:style w:type="character" w:customStyle="1" w:styleId="PopiskyChar">
    <w:name w:val="Popisky Char"/>
    <w:link w:val="Popisky"/>
    <w:qFormat/>
    <w:rsid w:val="007E49D3"/>
    <w:rPr>
      <w:rFonts w:eastAsiaTheme="minorEastAsia" w:cstheme="minorBidi"/>
      <w:sz w:val="24"/>
      <w:szCs w:val="24"/>
    </w:rPr>
  </w:style>
  <w:style w:type="character" w:customStyle="1" w:styleId="mwe-math-mathml-inline">
    <w:name w:val="mwe-math-mathml-inline"/>
    <w:basedOn w:val="Standardnpsmoodstavce"/>
    <w:rsid w:val="00EC17F8"/>
  </w:style>
  <w:style w:type="character" w:customStyle="1" w:styleId="cizojazycne">
    <w:name w:val="cizojazycne"/>
    <w:basedOn w:val="Standardnpsmoodstavce"/>
    <w:rsid w:val="008D1A86"/>
  </w:style>
  <w:style w:type="character" w:styleId="Odkaznakoment">
    <w:name w:val="annotation reference"/>
    <w:basedOn w:val="Standardnpsmoodstavce"/>
    <w:uiPriority w:val="99"/>
    <w:semiHidden/>
    <w:unhideWhenUsed/>
    <w:rsid w:val="006E729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E7295"/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E7295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E729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E729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E729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7295"/>
    <w:rPr>
      <w:rFonts w:ascii="Segoe UI" w:hAnsi="Segoe UI" w:cs="Segoe UI"/>
      <w:sz w:val="18"/>
      <w:szCs w:val="18"/>
    </w:rPr>
  </w:style>
  <w:style w:type="paragraph" w:customStyle="1" w:styleId="Zaver">
    <w:name w:val="Zaver"/>
    <w:basedOn w:val="Normln"/>
    <w:qFormat/>
    <w:rsid w:val="008C6545"/>
    <w:pPr>
      <w:spacing w:afterLines="100" w:after="100"/>
    </w:pPr>
    <w:rPr>
      <w:rFonts w:ascii="Cambria" w:eastAsiaTheme="minorEastAsia" w:hAnsi="Cambria" w:cs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C23F-CEC4-48F4-A8B4-27B2530F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</Template>
  <TotalTime>4370</TotalTime>
  <Pages>2</Pages>
  <Words>211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subject/>
  <dc:creator>Jakub Kolář</dc:creator>
  <cp:keywords/>
  <cp:lastModifiedBy>Student</cp:lastModifiedBy>
  <cp:revision>73</cp:revision>
  <cp:lastPrinted>2022-01-10T21:10:00Z</cp:lastPrinted>
  <dcterms:created xsi:type="dcterms:W3CDTF">2021-04-06T09:02:00Z</dcterms:created>
  <dcterms:modified xsi:type="dcterms:W3CDTF">2022-01-21T22:40:00Z</dcterms:modified>
</cp:coreProperties>
</file>