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15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709"/>
        <w:gridCol w:w="142"/>
        <w:gridCol w:w="283"/>
        <w:gridCol w:w="425"/>
        <w:gridCol w:w="1276"/>
        <w:gridCol w:w="284"/>
        <w:gridCol w:w="425"/>
        <w:gridCol w:w="850"/>
        <w:gridCol w:w="426"/>
        <w:gridCol w:w="1134"/>
        <w:gridCol w:w="106"/>
        <w:gridCol w:w="177"/>
        <w:gridCol w:w="1063"/>
        <w:gridCol w:w="71"/>
        <w:gridCol w:w="1169"/>
        <w:gridCol w:w="124"/>
        <w:gridCol w:w="975"/>
        <w:tblGridChange w:id="0">
          <w:tblGrid>
            <w:gridCol w:w="1276"/>
            <w:gridCol w:w="709"/>
            <w:gridCol w:w="142"/>
            <w:gridCol w:w="283"/>
            <w:gridCol w:w="425"/>
            <w:gridCol w:w="1276"/>
            <w:gridCol w:w="284"/>
            <w:gridCol w:w="425"/>
            <w:gridCol w:w="850"/>
            <w:gridCol w:w="426"/>
            <w:gridCol w:w="1134"/>
            <w:gridCol w:w="106"/>
            <w:gridCol w:w="177"/>
            <w:gridCol w:w="1063"/>
            <w:gridCol w:w="71"/>
            <w:gridCol w:w="1169"/>
            <w:gridCol w:w="124"/>
            <w:gridCol w:w="975"/>
          </w:tblGrid>
        </w:tblGridChange>
      </w:tblGrid>
      <w:tr>
        <w:trPr>
          <w:cantSplit w:val="0"/>
          <w:trHeight w:val="1375" w:hRule="atLeast"/>
          <w:tblHeader w:val="0"/>
        </w:trPr>
        <w:tc>
          <w:tcPr>
            <w:gridSpan w:val="18"/>
            <w:tcBorders>
              <w:top w:color="000000" w:space="0" w:sz="18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Vyšší odborná škola a Střední průmyslová škola elektrotechnická</w:t>
            </w:r>
          </w:p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Božetěchova 3, Olomouc</w:t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Laboratoře elektrotechnických měření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gridSpan w:val="18"/>
            <w:tcBorders>
              <w:top w:color="000000" w:space="0" w:sz="12" w:val="single"/>
              <w:left w:color="000000" w:space="0" w:sz="18" w:val="single"/>
              <w:bottom w:color="000000" w:space="0" w:sz="12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oronto" w:cs="Toronto" w:eastAsia="Toronto" w:hAnsi="Toronto"/>
                <w:b w:val="0"/>
                <w:i w:val="0"/>
                <w:smallCaps w:val="0"/>
                <w:strike w:val="0"/>
                <w:color w:val="808080"/>
                <w:sz w:val="84"/>
                <w:szCs w:val="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0</wp:posOffset>
                      </wp:positionV>
                      <wp:extent cx="6019800" cy="523061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45625" y="3532668"/>
                                <a:ext cx="6000750" cy="494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6969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MIT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0</wp:posOffset>
                      </wp:positionV>
                      <wp:extent cx="6019800" cy="523061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9800" cy="52306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ardvark" w:cs="Aardvark" w:eastAsia="Aardvark" w:hAnsi="Aardvar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Název úlohy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ardvark" w:cs="Aardvark" w:eastAsia="Aardvark" w:hAnsi="Aardvark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Číslo úlohy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gridSpan w:val="15"/>
            <w:tcBorders>
              <w:top w:color="000000" w:space="0" w:sz="0" w:val="nil"/>
              <w:left w:color="000000" w:space="0" w:sz="18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8"/>
                <w:szCs w:val="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sz w:val="42"/>
                <w:szCs w:val="42"/>
                <w:highlight w:val="white"/>
                <w:rtl w:val="0"/>
              </w:rPr>
              <w:t xml:space="preserve">Stroboskop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15</w:t>
            </w:r>
          </w:p>
        </w:tc>
      </w:tr>
      <w:tr>
        <w:trPr>
          <w:cantSplit w:val="0"/>
          <w:trHeight w:val="5833" w:hRule="atLeast"/>
          <w:tblHeader w:val="0"/>
        </w:trPr>
        <w:tc>
          <w:tcPr>
            <w:gridSpan w:val="18"/>
            <w:tcBorders>
              <w:top w:color="000000" w:space="0" w:sz="12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Zadání: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Program a zapojení díky kterému bude led dioda na stm8 blikat různou rychlostí. Ovládání rychlosti led diody bude pomocí rotačního n-coderu. Perioda rychlosti blikání se bude zobrazovat na zeleném alfanumerickém displeji.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12" w:val="single"/>
              <w:left w:color="000000" w:space="0" w:sz="18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Poř. č.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Příjmení a jméno</w:t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Třída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Skupina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Školní rok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0" w:val="nil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URBÁNEK Lukáš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21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Datum odevzdání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Počet listů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8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Klasifikace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6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18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1.3.2022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12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8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Schéma zapojení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right="-285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7019615" cy="744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615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Slovní popis zapojení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Piny displeje D4 - D7 jsou připojeny na piny na stm PG0 - PG3. Displej je připojený taky na napájení a je nachystáno i připojení napájení podsvícení displeje, občas mi ale čitelnost displeje přišla lepší bez podsvícení. Pin RS je připojený na PF7, RW na PF6 a E na PF5. Rotační encoder je připojený následovně: CLK je připojený na stm na PC1, DT na PC2, dále pak pouze napájení. Vše napájím přes náš vývojový kit.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Slovní popis funkce programu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Pomocí encoderu měníme proměnou která mění rychlost blikání led diody. Perioda se poté zobrazuje na displeji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8"/>
          <w:szCs w:val="28"/>
          <w:highlight w:val="white"/>
          <w:rtl w:val="0"/>
        </w:rPr>
        <w:t xml:space="preserve">Zhodnocení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Největší přínos pro mě měl tenhle projekt v tom že jsem si uvědomil jak moc špatně na tom jsem, nešlo mi to, stále mi něco nefungovalo, častokrát jsem se přistihl jak uprostřed noci sháním někoho z mých chytřejších spolužáků aby mi s něčím pomohl, naštěstí naše třída nikdy nespí a všichni moji spolužáci jsou velice ochotní. Bohužel narozdíl třeba od programování mě práce na projektu nikam neposunula, nic nového jsem se nenaučil a začínám být velmi naštvaný sám na sebe protože nejsem schopný se do problematiky mikroprocesorové techniky více ponořit a nedaří se mi ji pochopit.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Nevím jak mám shrnout výhody a nevýhody, jsem rád že jsem alespoň něco zvládl a že se to minimálně tváří že to tak nějak funguje a dělá to alespoň část z toho co jsem si představoval, že bych chtěl aby to dělalo.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Projekt má určitě spoustu nedostatků. Z mého pohledu je to spíš jeden velký smutný nedostatek.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Ale abych nebyl pouze negativní tak se musím pochválit za to jak nízké cíle si jsem schopný zvolit. Kdybych si vybral o něco složitější zadání tak bych ho určitě nezvládl vůbec. Takhle když jsem si zvolil velmi jednoduchý projekt tak jsem ho nakonec po dlouhých hodinách snažení zvládl poskládat.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"stm8s.h"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"milis.h"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"stm8_hd44780.h"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"delay.h"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#define _ISOC99_SOURCE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#define _GNU_SOURCE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void encoder_init(void){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GPIO_Init(GPIOC, GPIO_PIN_1,GPIO_MODE_IN_PU_NO_IT);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GPIO_Init(GPIOC, GPIO_PIN_2,GPIO_MODE_IN_PU_NO_IT);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TIM1_DeInit();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TIM1_TimeBaseInit(16, TIM1_COUNTERMODE_UP, 500, 16); //inicializace enkoderu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TIM1_EncoderInterfaceConfig(TIM1_ENCODERMODE_TI12,TIM1_ICPOLARITY_FALLING,TIM1_ICPOLARITY_FALLING);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TIM1_Cmd(ENABLE);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void setup(void)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CLK_HSIPrescalerConfig(CLK_PRESCALER_HSIDIV1);      // taktovani MCU na 16MHz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lcd_init(); //inicializace LCD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init_milis(); //inicializace mmilisu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GPIO_Init(GPIOC,GPIO_PIN_5,GPIO_MODE_OUT_PP_LOW_SLOW); // nastavíme PC5 jako výstup typu push-pull (LEDka)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encoder_init();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int main(void)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uint32_t time = milis(); //inicializace proměnných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unsigned int present_value = 0x0000;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unsigned int previous_value = 0x0001;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char text[32];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uint32_t perioda;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setup();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lcd_gotoxy(0,0);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lcd_puts("perioda");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while (1)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if(milis() - time &gt; perioda/2){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GPIO_WriteReverse(GPIOC,GPIO_PIN_5);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time = milis();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present_value = TIM1_GetCounter();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if(present_value != previous_value)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lcd_gotoxy(12, 0);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sprintf(text,"%1u ",present_value*4);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lcd_puts(text);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    perioda = present_value * 4;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    previous_value = present_value;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/*-------------------------------  Assert -----------------------------------*/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highlight w:val="white"/>
          <w:rtl w:val="0"/>
        </w:rPr>
        <w:t xml:space="preserve">#include "__assert__.h"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color w:val="333333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567" w:right="28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oronto"/>
  <w:font w:name="Aardvar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