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6F" w:rsidRPr="00C80A6F" w:rsidRDefault="00C80A6F" w:rsidP="00C80A6F">
      <w:pPr>
        <w:rPr>
          <w:b/>
          <w:sz w:val="28"/>
        </w:rPr>
      </w:pPr>
      <w:bookmarkStart w:id="0" w:name="_GoBack"/>
      <w:bookmarkEnd w:id="0"/>
      <w:r w:rsidRPr="00C80A6F">
        <w:rPr>
          <w:b/>
          <w:sz w:val="28"/>
        </w:rPr>
        <w:t xml:space="preserve">Maturity Level </w:t>
      </w:r>
      <w:r w:rsidRPr="00C80A6F">
        <w:rPr>
          <w:b/>
          <w:sz w:val="28"/>
        </w:rPr>
        <w:t>0</w:t>
      </w:r>
      <w:r w:rsidRPr="00C80A6F">
        <w:rPr>
          <w:b/>
          <w:sz w:val="28"/>
        </w:rPr>
        <w:t xml:space="preserve"> deals </w:t>
      </w:r>
      <w:r w:rsidRPr="00C80A6F">
        <w:rPr>
          <w:b/>
          <w:sz w:val="28"/>
        </w:rPr>
        <w:t>is incomplete</w:t>
      </w:r>
      <w:r w:rsidRPr="00C80A6F">
        <w:rPr>
          <w:b/>
          <w:sz w:val="28"/>
        </w:rPr>
        <w:t>.</w:t>
      </w:r>
    </w:p>
    <w:p w:rsidR="00C80A6F" w:rsidRPr="00C80A6F" w:rsidRDefault="00C80A6F">
      <w:pPr>
        <w:rPr>
          <w:sz w:val="28"/>
        </w:rPr>
      </w:pPr>
    </w:p>
    <w:p w:rsidR="00000000" w:rsidRPr="00C80A6F" w:rsidRDefault="008D0024" w:rsidP="00C80A6F">
      <w:pPr>
        <w:rPr>
          <w:b/>
          <w:sz w:val="28"/>
        </w:rPr>
      </w:pPr>
      <w:r w:rsidRPr="00C80A6F">
        <w:rPr>
          <w:b/>
          <w:sz w:val="28"/>
        </w:rPr>
        <w:t xml:space="preserve">Maturity Level 1 deals with </w:t>
      </w:r>
      <w:r w:rsidRPr="00C80A6F">
        <w:rPr>
          <w:b/>
          <w:sz w:val="28"/>
        </w:rPr>
        <w:t>performed</w:t>
      </w:r>
      <w:r w:rsidRPr="00C80A6F">
        <w:rPr>
          <w:b/>
          <w:sz w:val="28"/>
        </w:rPr>
        <w:t xml:space="preserve"> </w:t>
      </w:r>
      <w:r w:rsidRPr="00C80A6F">
        <w:rPr>
          <w:b/>
          <w:sz w:val="28"/>
        </w:rPr>
        <w:t>processes.</w:t>
      </w:r>
    </w:p>
    <w:p w:rsidR="00000000" w:rsidRPr="00C80A6F" w:rsidRDefault="008D0024" w:rsidP="00C80A6F">
      <w:pPr>
        <w:numPr>
          <w:ilvl w:val="0"/>
          <w:numId w:val="1"/>
        </w:numPr>
        <w:rPr>
          <w:sz w:val="28"/>
        </w:rPr>
      </w:pPr>
      <w:r w:rsidRPr="00C80A6F">
        <w:rPr>
          <w:sz w:val="28"/>
        </w:rPr>
        <w:t xml:space="preserve">Processes are unpredictable, poorly controlled, </w:t>
      </w:r>
      <w:r w:rsidR="00C80A6F" w:rsidRPr="00C80A6F">
        <w:rPr>
          <w:sz w:val="28"/>
        </w:rPr>
        <w:t>and reactive</w:t>
      </w:r>
      <w:r w:rsidRPr="00C80A6F">
        <w:rPr>
          <w:sz w:val="28"/>
        </w:rPr>
        <w:t xml:space="preserve">. </w:t>
      </w:r>
    </w:p>
    <w:p w:rsidR="00C80A6F" w:rsidRPr="00C80A6F" w:rsidRDefault="008D0024" w:rsidP="00C80A6F">
      <w:pPr>
        <w:numPr>
          <w:ilvl w:val="0"/>
          <w:numId w:val="1"/>
        </w:numPr>
        <w:rPr>
          <w:sz w:val="28"/>
        </w:rPr>
      </w:pPr>
      <w:r w:rsidRPr="00C80A6F">
        <w:rPr>
          <w:sz w:val="28"/>
        </w:rPr>
        <w:t>The process performance may not be stable and may not meet specific o</w:t>
      </w:r>
      <w:r w:rsidRPr="00C80A6F">
        <w:rPr>
          <w:sz w:val="28"/>
        </w:rPr>
        <w:t>bjectives such as quality, cost, and schedule, but useful work can be done.</w:t>
      </w:r>
    </w:p>
    <w:p w:rsidR="00C80A6F" w:rsidRPr="00C80A6F" w:rsidRDefault="00C80A6F">
      <w:pPr>
        <w:rPr>
          <w:sz w:val="28"/>
        </w:rPr>
      </w:pPr>
    </w:p>
    <w:p w:rsidR="00000000" w:rsidRPr="00C80A6F" w:rsidRDefault="008D0024" w:rsidP="00C80A6F">
      <w:pPr>
        <w:rPr>
          <w:b/>
          <w:sz w:val="28"/>
        </w:rPr>
      </w:pPr>
      <w:r w:rsidRPr="00C80A6F">
        <w:rPr>
          <w:b/>
          <w:sz w:val="28"/>
        </w:rPr>
        <w:t xml:space="preserve">Maturity Level 2 deals with </w:t>
      </w:r>
      <w:r w:rsidRPr="00C80A6F">
        <w:rPr>
          <w:b/>
          <w:sz w:val="28"/>
        </w:rPr>
        <w:t>managed</w:t>
      </w:r>
      <w:r w:rsidRPr="00C80A6F">
        <w:rPr>
          <w:b/>
          <w:sz w:val="28"/>
        </w:rPr>
        <w:t xml:space="preserve"> processes.</w:t>
      </w:r>
    </w:p>
    <w:p w:rsidR="00000000" w:rsidRPr="00C80A6F" w:rsidRDefault="008D0024" w:rsidP="00C80A6F">
      <w:pPr>
        <w:numPr>
          <w:ilvl w:val="0"/>
          <w:numId w:val="2"/>
        </w:numPr>
        <w:rPr>
          <w:sz w:val="28"/>
        </w:rPr>
      </w:pPr>
      <w:r w:rsidRPr="00C80A6F">
        <w:rPr>
          <w:sz w:val="28"/>
        </w:rPr>
        <w:t>A managed process is a performed process that is also:</w:t>
      </w:r>
    </w:p>
    <w:p w:rsidR="00000000" w:rsidRPr="00C80A6F" w:rsidRDefault="008D0024" w:rsidP="00C80A6F">
      <w:pPr>
        <w:numPr>
          <w:ilvl w:val="1"/>
          <w:numId w:val="2"/>
        </w:numPr>
        <w:rPr>
          <w:sz w:val="28"/>
        </w:rPr>
      </w:pPr>
      <w:r w:rsidRPr="00C80A6F">
        <w:rPr>
          <w:sz w:val="28"/>
        </w:rPr>
        <w:t>Plann</w:t>
      </w:r>
      <w:r w:rsidRPr="00C80A6F">
        <w:rPr>
          <w:sz w:val="28"/>
        </w:rPr>
        <w:t>ed</w:t>
      </w:r>
      <w:r w:rsidRPr="00C80A6F">
        <w:rPr>
          <w:sz w:val="28"/>
        </w:rPr>
        <w:t xml:space="preserve"> and executed in accordance with </w:t>
      </w:r>
      <w:r w:rsidRPr="00C80A6F">
        <w:rPr>
          <w:sz w:val="28"/>
        </w:rPr>
        <w:t>policy</w:t>
      </w:r>
    </w:p>
    <w:p w:rsidR="00000000" w:rsidRPr="00C80A6F" w:rsidRDefault="008D0024" w:rsidP="00C80A6F">
      <w:pPr>
        <w:numPr>
          <w:ilvl w:val="1"/>
          <w:numId w:val="2"/>
        </w:numPr>
        <w:rPr>
          <w:sz w:val="28"/>
        </w:rPr>
      </w:pPr>
      <w:r w:rsidRPr="00C80A6F">
        <w:rPr>
          <w:sz w:val="28"/>
        </w:rPr>
        <w:t xml:space="preserve">Employs </w:t>
      </w:r>
      <w:r w:rsidRPr="00C80A6F">
        <w:rPr>
          <w:sz w:val="28"/>
        </w:rPr>
        <w:t>skilled people</w:t>
      </w:r>
    </w:p>
    <w:p w:rsidR="00000000" w:rsidRPr="00C80A6F" w:rsidRDefault="008D0024" w:rsidP="00C80A6F">
      <w:pPr>
        <w:numPr>
          <w:ilvl w:val="1"/>
          <w:numId w:val="2"/>
        </w:numPr>
        <w:rPr>
          <w:sz w:val="28"/>
        </w:rPr>
      </w:pPr>
      <w:r w:rsidRPr="00C80A6F">
        <w:rPr>
          <w:sz w:val="28"/>
        </w:rPr>
        <w:t>Adequate resources</w:t>
      </w:r>
      <w:r w:rsidRPr="00C80A6F">
        <w:rPr>
          <w:sz w:val="28"/>
        </w:rPr>
        <w:t xml:space="preserve"> are available</w:t>
      </w:r>
    </w:p>
    <w:p w:rsidR="00000000" w:rsidRPr="00C80A6F" w:rsidRDefault="008D0024" w:rsidP="00C80A6F">
      <w:pPr>
        <w:numPr>
          <w:ilvl w:val="1"/>
          <w:numId w:val="2"/>
        </w:numPr>
        <w:rPr>
          <w:sz w:val="28"/>
        </w:rPr>
      </w:pPr>
      <w:r w:rsidRPr="00C80A6F">
        <w:rPr>
          <w:sz w:val="28"/>
        </w:rPr>
        <w:t>Controlled outputs are produced</w:t>
      </w:r>
    </w:p>
    <w:p w:rsidR="00000000" w:rsidRPr="00C80A6F" w:rsidRDefault="008D0024" w:rsidP="00C80A6F">
      <w:pPr>
        <w:numPr>
          <w:ilvl w:val="1"/>
          <w:numId w:val="2"/>
        </w:numPr>
        <w:rPr>
          <w:sz w:val="28"/>
        </w:rPr>
      </w:pPr>
      <w:r w:rsidRPr="00C80A6F">
        <w:rPr>
          <w:sz w:val="28"/>
        </w:rPr>
        <w:t>Stakeholders</w:t>
      </w:r>
      <w:r w:rsidRPr="00C80A6F">
        <w:rPr>
          <w:sz w:val="28"/>
        </w:rPr>
        <w:t xml:space="preserve"> are involved</w:t>
      </w:r>
    </w:p>
    <w:p w:rsidR="00000000" w:rsidRPr="00C80A6F" w:rsidRDefault="008D0024" w:rsidP="00C80A6F">
      <w:pPr>
        <w:numPr>
          <w:ilvl w:val="1"/>
          <w:numId w:val="2"/>
        </w:numPr>
        <w:rPr>
          <w:sz w:val="28"/>
        </w:rPr>
      </w:pPr>
      <w:r w:rsidRPr="00C80A6F">
        <w:rPr>
          <w:sz w:val="28"/>
        </w:rPr>
        <w:t xml:space="preserve">The </w:t>
      </w:r>
      <w:r w:rsidRPr="00C80A6F">
        <w:rPr>
          <w:sz w:val="28"/>
        </w:rPr>
        <w:t>process</w:t>
      </w:r>
      <w:r w:rsidRPr="00C80A6F">
        <w:rPr>
          <w:sz w:val="28"/>
        </w:rPr>
        <w:t xml:space="preserve"> is reviewed and evaluated for adherence to requirements </w:t>
      </w:r>
    </w:p>
    <w:p w:rsidR="00000000" w:rsidRPr="00C80A6F" w:rsidRDefault="008D0024" w:rsidP="00C80A6F">
      <w:pPr>
        <w:numPr>
          <w:ilvl w:val="0"/>
          <w:numId w:val="2"/>
        </w:numPr>
        <w:rPr>
          <w:sz w:val="28"/>
        </w:rPr>
      </w:pPr>
      <w:r w:rsidRPr="00C80A6F">
        <w:rPr>
          <w:sz w:val="28"/>
        </w:rPr>
        <w:t xml:space="preserve">Processes are planned, documented, performed, monitored, and controlled at the </w:t>
      </w:r>
      <w:r w:rsidRPr="00C80A6F">
        <w:rPr>
          <w:sz w:val="28"/>
        </w:rPr>
        <w:t xml:space="preserve">project </w:t>
      </w:r>
      <w:r w:rsidRPr="00C80A6F">
        <w:rPr>
          <w:sz w:val="28"/>
        </w:rPr>
        <w:t>level.  Often reactive.</w:t>
      </w:r>
    </w:p>
    <w:p w:rsidR="00000000" w:rsidRPr="00C80A6F" w:rsidRDefault="008D0024" w:rsidP="00C80A6F">
      <w:pPr>
        <w:numPr>
          <w:ilvl w:val="0"/>
          <w:numId w:val="2"/>
        </w:numPr>
        <w:rPr>
          <w:sz w:val="28"/>
        </w:rPr>
      </w:pPr>
      <w:r w:rsidRPr="00C80A6F">
        <w:rPr>
          <w:sz w:val="28"/>
        </w:rPr>
        <w:t>The managed process comes closer to achieving the specific objectives such as quality, cost, and sche</w:t>
      </w:r>
      <w:r w:rsidRPr="00C80A6F">
        <w:rPr>
          <w:sz w:val="28"/>
        </w:rPr>
        <w:t>dule.</w:t>
      </w:r>
    </w:p>
    <w:p w:rsidR="00C80A6F" w:rsidRPr="00C80A6F" w:rsidRDefault="00C80A6F">
      <w:pPr>
        <w:rPr>
          <w:sz w:val="28"/>
        </w:rPr>
      </w:pPr>
    </w:p>
    <w:p w:rsidR="00000000" w:rsidRPr="00C80A6F" w:rsidRDefault="008D0024" w:rsidP="00C80A6F">
      <w:pPr>
        <w:rPr>
          <w:b/>
          <w:sz w:val="28"/>
        </w:rPr>
      </w:pPr>
      <w:r w:rsidRPr="00C80A6F">
        <w:rPr>
          <w:b/>
          <w:sz w:val="28"/>
        </w:rPr>
        <w:t xml:space="preserve">Maturity Level 3 deals with </w:t>
      </w:r>
      <w:r w:rsidRPr="00C80A6F">
        <w:rPr>
          <w:b/>
          <w:sz w:val="28"/>
        </w:rPr>
        <w:t xml:space="preserve">defined </w:t>
      </w:r>
      <w:r w:rsidRPr="00C80A6F">
        <w:rPr>
          <w:b/>
          <w:sz w:val="28"/>
        </w:rPr>
        <w:t>processes.</w:t>
      </w:r>
    </w:p>
    <w:p w:rsidR="00000000" w:rsidRPr="00C80A6F" w:rsidRDefault="008D0024" w:rsidP="00C80A6F">
      <w:pPr>
        <w:numPr>
          <w:ilvl w:val="0"/>
          <w:numId w:val="3"/>
        </w:numPr>
        <w:rPr>
          <w:sz w:val="28"/>
        </w:rPr>
      </w:pPr>
      <w:r w:rsidRPr="00C80A6F">
        <w:rPr>
          <w:sz w:val="28"/>
        </w:rPr>
        <w:t>A defined process is a managed process that:</w:t>
      </w:r>
    </w:p>
    <w:p w:rsidR="00000000" w:rsidRPr="00C80A6F" w:rsidRDefault="008D0024" w:rsidP="00C80A6F">
      <w:pPr>
        <w:numPr>
          <w:ilvl w:val="1"/>
          <w:numId w:val="3"/>
        </w:numPr>
        <w:rPr>
          <w:sz w:val="28"/>
        </w:rPr>
      </w:pPr>
      <w:r w:rsidRPr="00C80A6F">
        <w:rPr>
          <w:sz w:val="28"/>
        </w:rPr>
        <w:t xml:space="preserve">Well defined, understood, deployed and executed across the entire </w:t>
      </w:r>
      <w:r w:rsidRPr="00C80A6F">
        <w:rPr>
          <w:b/>
          <w:bCs/>
          <w:sz w:val="28"/>
        </w:rPr>
        <w:t>organization</w:t>
      </w:r>
      <w:r w:rsidRPr="00C80A6F">
        <w:rPr>
          <w:sz w:val="28"/>
        </w:rPr>
        <w:t>.  Proactive.</w:t>
      </w:r>
    </w:p>
    <w:p w:rsidR="00000000" w:rsidRPr="00C80A6F" w:rsidRDefault="008D0024" w:rsidP="00C80A6F">
      <w:pPr>
        <w:numPr>
          <w:ilvl w:val="1"/>
          <w:numId w:val="3"/>
        </w:numPr>
        <w:rPr>
          <w:sz w:val="28"/>
        </w:rPr>
      </w:pPr>
      <w:r w:rsidRPr="00C80A6F">
        <w:rPr>
          <w:sz w:val="28"/>
        </w:rPr>
        <w:lastRenderedPageBreak/>
        <w:t xml:space="preserve">Processes, standards, procedures, tools, etc. are </w:t>
      </w:r>
      <w:r w:rsidRPr="00C80A6F">
        <w:rPr>
          <w:sz w:val="28"/>
        </w:rPr>
        <w:t>defined at the</w:t>
      </w:r>
      <w:r w:rsidR="00C80A6F" w:rsidRPr="00C80A6F">
        <w:rPr>
          <w:sz w:val="28"/>
        </w:rPr>
        <w:t xml:space="preserve"> organizational (Organization X</w:t>
      </w:r>
      <w:r w:rsidRPr="00C80A6F">
        <w:rPr>
          <w:sz w:val="28"/>
        </w:rPr>
        <w:t>) level.  Project or local tailoring is allowed, however it must be based on the organization’s set of standard processes and defined per the organization’s tailoring guidelines.</w:t>
      </w:r>
    </w:p>
    <w:p w:rsidR="00000000" w:rsidRDefault="008D0024" w:rsidP="00C80A6F">
      <w:pPr>
        <w:numPr>
          <w:ilvl w:val="0"/>
          <w:numId w:val="3"/>
        </w:numPr>
        <w:rPr>
          <w:sz w:val="28"/>
        </w:rPr>
      </w:pPr>
      <w:r w:rsidRPr="00C80A6F">
        <w:rPr>
          <w:sz w:val="28"/>
        </w:rPr>
        <w:t>Major portions of the organization cannot “opt out.”</w:t>
      </w:r>
    </w:p>
    <w:p w:rsidR="00C80A6F" w:rsidRPr="00C80A6F" w:rsidRDefault="00C80A6F" w:rsidP="00C80A6F">
      <w:pPr>
        <w:ind w:left="720"/>
        <w:rPr>
          <w:sz w:val="28"/>
        </w:rPr>
      </w:pPr>
    </w:p>
    <w:p w:rsidR="00C80A6F" w:rsidRPr="00C80A6F" w:rsidRDefault="00C80A6F" w:rsidP="00C80A6F">
      <w:pPr>
        <w:rPr>
          <w:b/>
          <w:sz w:val="28"/>
        </w:rPr>
      </w:pPr>
      <w:r w:rsidRPr="00C80A6F">
        <w:rPr>
          <w:b/>
          <w:sz w:val="28"/>
        </w:rPr>
        <w:t>Maturity Level 4 is quantitatively managed</w:t>
      </w:r>
      <w:r w:rsidRPr="00C80A6F">
        <w:rPr>
          <w:b/>
          <w:sz w:val="28"/>
        </w:rPr>
        <w:t>.</w:t>
      </w:r>
    </w:p>
    <w:p w:rsidR="00C80A6F" w:rsidRPr="00C80A6F" w:rsidRDefault="00C80A6F" w:rsidP="00C80A6F">
      <w:pPr>
        <w:pStyle w:val="ListParagraph"/>
        <w:numPr>
          <w:ilvl w:val="0"/>
          <w:numId w:val="4"/>
        </w:numPr>
        <w:rPr>
          <w:sz w:val="28"/>
        </w:rPr>
      </w:pPr>
      <w:r w:rsidRPr="00C80A6F">
        <w:rPr>
          <w:sz w:val="28"/>
        </w:rPr>
        <w:t xml:space="preserve">All level 3 criteria have been achieved. </w:t>
      </w:r>
    </w:p>
    <w:p w:rsidR="00C80A6F" w:rsidRPr="00C80A6F" w:rsidRDefault="00C80A6F" w:rsidP="00C80A6F">
      <w:pPr>
        <w:pStyle w:val="ListParagraph"/>
        <w:numPr>
          <w:ilvl w:val="0"/>
          <w:numId w:val="4"/>
        </w:numPr>
        <w:rPr>
          <w:sz w:val="28"/>
        </w:rPr>
      </w:pPr>
      <w:r w:rsidRPr="00C80A6F">
        <w:rPr>
          <w:sz w:val="28"/>
        </w:rPr>
        <w:t>The process area is controlled and improved.</w:t>
      </w:r>
    </w:p>
    <w:p w:rsidR="00C80A6F" w:rsidRPr="00C80A6F" w:rsidRDefault="00C80A6F" w:rsidP="00C80A6F">
      <w:pPr>
        <w:pStyle w:val="ListParagraph"/>
        <w:numPr>
          <w:ilvl w:val="0"/>
          <w:numId w:val="4"/>
        </w:numPr>
        <w:rPr>
          <w:sz w:val="28"/>
        </w:rPr>
      </w:pPr>
      <w:r w:rsidRPr="00C80A6F">
        <w:rPr>
          <w:sz w:val="28"/>
        </w:rPr>
        <w:t xml:space="preserve">Quality is being maintained. </w:t>
      </w:r>
    </w:p>
    <w:p w:rsidR="00C80A6F" w:rsidRPr="00C80A6F" w:rsidRDefault="00C80A6F" w:rsidP="00C80A6F">
      <w:pPr>
        <w:rPr>
          <w:sz w:val="28"/>
        </w:rPr>
      </w:pPr>
    </w:p>
    <w:p w:rsidR="00C80A6F" w:rsidRPr="00C80A6F" w:rsidRDefault="00C80A6F" w:rsidP="00C80A6F">
      <w:pPr>
        <w:rPr>
          <w:b/>
          <w:sz w:val="28"/>
        </w:rPr>
      </w:pPr>
      <w:r w:rsidRPr="00C80A6F">
        <w:rPr>
          <w:b/>
          <w:sz w:val="28"/>
        </w:rPr>
        <w:t>Maturity Level 5 deals with optimization</w:t>
      </w:r>
      <w:r w:rsidRPr="00C80A6F">
        <w:rPr>
          <w:b/>
          <w:sz w:val="28"/>
        </w:rPr>
        <w:t>.</w:t>
      </w:r>
    </w:p>
    <w:p w:rsidR="00000000" w:rsidRPr="00C80A6F" w:rsidRDefault="008D0024" w:rsidP="00C80A6F">
      <w:pPr>
        <w:pStyle w:val="ListParagraph"/>
        <w:numPr>
          <w:ilvl w:val="0"/>
          <w:numId w:val="5"/>
        </w:numPr>
        <w:rPr>
          <w:sz w:val="28"/>
        </w:rPr>
      </w:pPr>
      <w:r w:rsidRPr="00C80A6F">
        <w:rPr>
          <w:sz w:val="28"/>
        </w:rPr>
        <w:t>Continuous process improvement is enabled by quantitative feedbac</w:t>
      </w:r>
      <w:r w:rsidRPr="00C80A6F">
        <w:rPr>
          <w:sz w:val="28"/>
        </w:rPr>
        <w:t>k from the process and from piloting innovative ideas and technologies.</w:t>
      </w:r>
    </w:p>
    <w:p w:rsidR="00C80A6F" w:rsidRPr="00C80A6F" w:rsidRDefault="00C80A6F" w:rsidP="00C80A6F">
      <w:pPr>
        <w:pStyle w:val="ListParagraph"/>
        <w:rPr>
          <w:b/>
          <w:sz w:val="28"/>
        </w:rPr>
      </w:pPr>
    </w:p>
    <w:p w:rsidR="00C80A6F" w:rsidRPr="00C80A6F" w:rsidRDefault="00C80A6F" w:rsidP="00C80A6F">
      <w:pPr>
        <w:rPr>
          <w:sz w:val="28"/>
        </w:rPr>
      </w:pPr>
    </w:p>
    <w:p w:rsidR="00C80A6F" w:rsidRPr="00C80A6F" w:rsidRDefault="00C80A6F">
      <w:pPr>
        <w:rPr>
          <w:sz w:val="28"/>
        </w:rPr>
      </w:pPr>
    </w:p>
    <w:p w:rsidR="00C80A6F" w:rsidRPr="00C80A6F" w:rsidRDefault="00C80A6F">
      <w:pPr>
        <w:rPr>
          <w:sz w:val="28"/>
        </w:rPr>
      </w:pPr>
    </w:p>
    <w:p w:rsidR="00C80A6F" w:rsidRPr="00C80A6F" w:rsidRDefault="00C80A6F">
      <w:pPr>
        <w:rPr>
          <w:sz w:val="28"/>
        </w:rPr>
      </w:pPr>
    </w:p>
    <w:p w:rsidR="00C80A6F" w:rsidRPr="00C80A6F" w:rsidRDefault="00C80A6F">
      <w:pPr>
        <w:rPr>
          <w:sz w:val="28"/>
        </w:rPr>
      </w:pPr>
    </w:p>
    <w:p w:rsidR="00C80A6F" w:rsidRPr="00C80A6F" w:rsidRDefault="00C80A6F">
      <w:pPr>
        <w:rPr>
          <w:sz w:val="28"/>
        </w:rPr>
      </w:pPr>
    </w:p>
    <w:sectPr w:rsidR="00C80A6F" w:rsidRPr="00C8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052"/>
    <w:multiLevelType w:val="hybridMultilevel"/>
    <w:tmpl w:val="F30A45A2"/>
    <w:lvl w:ilvl="0" w:tplc="CA8C1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ECD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442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FE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F84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F0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A4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F22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230C37"/>
    <w:multiLevelType w:val="hybridMultilevel"/>
    <w:tmpl w:val="8FA65226"/>
    <w:lvl w:ilvl="0" w:tplc="E5E64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7C6C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8A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64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903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A42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0EC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A5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A8F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3F2053B"/>
    <w:multiLevelType w:val="hybridMultilevel"/>
    <w:tmpl w:val="A60ED0BC"/>
    <w:lvl w:ilvl="0" w:tplc="CA8C184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70884"/>
    <w:multiLevelType w:val="hybridMultilevel"/>
    <w:tmpl w:val="A4FE1472"/>
    <w:lvl w:ilvl="0" w:tplc="DA1E2916">
      <w:start w:val="1"/>
      <w:numFmt w:val="bullet"/>
      <w:lvlText w:val="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B4C4712" w:tentative="1">
      <w:start w:val="1"/>
      <w:numFmt w:val="bullet"/>
      <w:lvlText w:val="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198ED1E" w:tentative="1">
      <w:start w:val="1"/>
      <w:numFmt w:val="bullet"/>
      <w:lvlText w:val="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E051A6" w:tentative="1">
      <w:start w:val="1"/>
      <w:numFmt w:val="bullet"/>
      <w:lvlText w:val="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92C1B7E" w:tentative="1">
      <w:start w:val="1"/>
      <w:numFmt w:val="bullet"/>
      <w:lvlText w:val="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5AB2A4" w:tentative="1">
      <w:start w:val="1"/>
      <w:numFmt w:val="bullet"/>
      <w:lvlText w:val="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16ED7E2" w:tentative="1">
      <w:start w:val="1"/>
      <w:numFmt w:val="bullet"/>
      <w:lvlText w:val="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3689F78" w:tentative="1">
      <w:start w:val="1"/>
      <w:numFmt w:val="bullet"/>
      <w:lvlText w:val="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C2298DA" w:tentative="1">
      <w:start w:val="1"/>
      <w:numFmt w:val="bullet"/>
      <w:lvlText w:val="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4E8629AD"/>
    <w:multiLevelType w:val="hybridMultilevel"/>
    <w:tmpl w:val="8A9AB9CE"/>
    <w:lvl w:ilvl="0" w:tplc="CA8C184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94F88"/>
    <w:multiLevelType w:val="hybridMultilevel"/>
    <w:tmpl w:val="A66A9F1C"/>
    <w:lvl w:ilvl="0" w:tplc="7A7EB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56F0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6C3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C08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3AF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3E6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784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4A0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844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98"/>
    <w:rsid w:val="005014D9"/>
    <w:rsid w:val="00613298"/>
    <w:rsid w:val="008D0024"/>
    <w:rsid w:val="00C8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D58B"/>
  <w15:chartTrackingRefBased/>
  <w15:docId w15:val="{A26120B3-CA5B-4EE9-B693-017D8CFD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1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970">
          <w:marLeft w:val="374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622">
          <w:marLeft w:val="374"/>
          <w:marRight w:val="0"/>
          <w:marTop w:val="317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858">
          <w:marLeft w:val="374"/>
          <w:marRight w:val="0"/>
          <w:marTop w:val="317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595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938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113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1760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0086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379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2045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480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102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468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7092">
          <w:marLeft w:val="374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386">
          <w:marLeft w:val="374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907">
          <w:marLeft w:val="893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877">
          <w:marLeft w:val="893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415">
          <w:marLeft w:val="374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Fatima</dc:creator>
  <cp:keywords/>
  <dc:description/>
  <cp:lastModifiedBy>Ridah Fatima</cp:lastModifiedBy>
  <cp:revision>2</cp:revision>
  <dcterms:created xsi:type="dcterms:W3CDTF">2017-01-24T07:19:00Z</dcterms:created>
  <dcterms:modified xsi:type="dcterms:W3CDTF">2017-01-24T07:19:00Z</dcterms:modified>
</cp:coreProperties>
</file>